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41B33" w14:textId="7D5A8DC3" w:rsidR="001B5B2E" w:rsidRPr="001B5B2E" w:rsidRDefault="001B5B2E" w:rsidP="00C95641">
      <w:pPr>
        <w:pStyle w:val="ARCopy"/>
        <w:rPr>
          <w:rFonts w:asciiTheme="majorHAnsi" w:hAnsiTheme="majorHAnsi"/>
          <w:sz w:val="72"/>
          <w:szCs w:val="72"/>
        </w:rPr>
      </w:pPr>
      <w:r>
        <w:rPr>
          <w:noProof/>
        </w:rPr>
        <mc:AlternateContent>
          <mc:Choice Requires="wpg">
            <w:drawing>
              <wp:anchor distT="0" distB="0" distL="114300" distR="114300" simplePos="0" relativeHeight="251658256" behindDoc="0" locked="1" layoutInCell="1" allowOverlap="0" wp14:anchorId="15FD7977" wp14:editId="5C9A3D1D">
                <wp:simplePos x="0" y="0"/>
                <wp:positionH relativeFrom="page">
                  <wp:align>center</wp:align>
                </wp:positionH>
                <wp:positionV relativeFrom="page">
                  <wp:align>center</wp:align>
                </wp:positionV>
                <wp:extent cx="7560000" cy="10692000"/>
                <wp:effectExtent l="0" t="0" r="3175" b="0"/>
                <wp:wrapNone/>
                <wp:docPr id="204" name="Group 204"/>
                <wp:cNvGraphicFramePr/>
                <a:graphic xmlns:a="http://schemas.openxmlformats.org/drawingml/2006/main">
                  <a:graphicData uri="http://schemas.microsoft.com/office/word/2010/wordprocessingGroup">
                    <wpg:wgp>
                      <wpg:cNvGrpSpPr/>
                      <wpg:grpSpPr>
                        <a:xfrm>
                          <a:off x="0" y="0"/>
                          <a:ext cx="7560000" cy="10692000"/>
                          <a:chOff x="0" y="0"/>
                          <a:chExt cx="7559675" cy="10691495"/>
                        </a:xfrm>
                      </wpg:grpSpPr>
                      <wps:wsp>
                        <wps:cNvPr id="27" name="Rectangle 27"/>
                        <wps:cNvSpPr/>
                        <wps:spPr>
                          <a:xfrm>
                            <a:off x="0" y="0"/>
                            <a:ext cx="7559675" cy="10691495"/>
                          </a:xfrm>
                          <a:prstGeom prst="rect">
                            <a:avLst/>
                          </a:prstGeom>
                          <a:gradFill flip="none" rotWithShape="1">
                            <a:gsLst>
                              <a:gs pos="0">
                                <a:schemeClr val="bg1">
                                  <a:lumMod val="8500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1072800" y="3628800"/>
                            <a:ext cx="5530850" cy="647700"/>
                          </a:xfrm>
                          <a:prstGeom prst="rect">
                            <a:avLst/>
                          </a:prstGeom>
                          <a:noFill/>
                          <a:ln w="9525">
                            <a:noFill/>
                            <a:miter lim="800000"/>
                            <a:headEnd/>
                            <a:tailEnd/>
                          </a:ln>
                        </wps:spPr>
                        <wps:txbx>
                          <w:txbxContent>
                            <w:p w14:paraId="03BA1672" w14:textId="4D87A3E6" w:rsidR="00146B7B" w:rsidRPr="00F665F6" w:rsidRDefault="00146B7B" w:rsidP="001B5B2E">
                              <w:pPr>
                                <w:jc w:val="center"/>
                                <w:rPr>
                                  <w:b/>
                                  <w:bCs/>
                                  <w:sz w:val="62"/>
                                  <w:szCs w:val="62"/>
                                </w:rPr>
                              </w:pPr>
                              <w:r w:rsidRPr="00F665F6">
                                <w:rPr>
                                  <w:b/>
                                  <w:bCs/>
                                  <w:sz w:val="62"/>
                                  <w:szCs w:val="62"/>
                                </w:rPr>
                                <w:t>Residential Tenancies Authority</w:t>
                              </w:r>
                            </w:p>
                          </w:txbxContent>
                        </wps:txbx>
                        <wps:bodyPr rot="0" vert="horz" wrap="square" lIns="91440" tIns="45720" rIns="91440" bIns="45720" anchor="t" anchorCtr="0">
                          <a:noAutofit/>
                        </wps:bodyPr>
                      </wps:wsp>
                      <wps:wsp>
                        <wps:cNvPr id="29" name="Text Box 2"/>
                        <wps:cNvSpPr txBox="1">
                          <a:spLocks noChangeArrowheads="1"/>
                        </wps:cNvSpPr>
                        <wps:spPr bwMode="auto">
                          <a:xfrm>
                            <a:off x="1922400" y="4176000"/>
                            <a:ext cx="3829050" cy="1701800"/>
                          </a:xfrm>
                          <a:prstGeom prst="rect">
                            <a:avLst/>
                          </a:prstGeom>
                          <a:noFill/>
                          <a:ln w="9525">
                            <a:noFill/>
                            <a:miter lim="800000"/>
                            <a:headEnd/>
                            <a:tailEnd/>
                          </a:ln>
                        </wps:spPr>
                        <wps:txbx>
                          <w:txbxContent>
                            <w:p w14:paraId="1B239DD4" w14:textId="77777777" w:rsidR="00146B7B" w:rsidRPr="00F665F6" w:rsidRDefault="00146B7B" w:rsidP="001B5B2E">
                              <w:pPr>
                                <w:spacing w:after="0" w:line="240" w:lineRule="auto"/>
                                <w:jc w:val="center"/>
                                <w:rPr>
                                  <w:rFonts w:ascii="Calibri Light" w:hAnsi="Calibri Light" w:cs="Calibri Light"/>
                                  <w:sz w:val="84"/>
                                  <w:szCs w:val="84"/>
                                </w:rPr>
                              </w:pPr>
                              <w:r w:rsidRPr="00F665F6">
                                <w:rPr>
                                  <w:rFonts w:ascii="Calibri Light" w:hAnsi="Calibri Light" w:cs="Calibri Light"/>
                                  <w:sz w:val="84"/>
                                  <w:szCs w:val="84"/>
                                </w:rPr>
                                <w:t>Annual Report</w:t>
                              </w:r>
                            </w:p>
                            <w:p w14:paraId="406A932D" w14:textId="77777777" w:rsidR="00146B7B" w:rsidRPr="00F665F6" w:rsidRDefault="00146B7B" w:rsidP="001B5B2E">
                              <w:pPr>
                                <w:spacing w:after="0" w:line="240" w:lineRule="auto"/>
                                <w:jc w:val="center"/>
                                <w:rPr>
                                  <w:rFonts w:ascii="Calibri Light" w:hAnsi="Calibri Light" w:cs="Calibri Light"/>
                                  <w:sz w:val="84"/>
                                  <w:szCs w:val="84"/>
                                </w:rPr>
                              </w:pPr>
                              <w:r w:rsidRPr="00F665F6">
                                <w:rPr>
                                  <w:rFonts w:ascii="Calibri Light" w:hAnsi="Calibri Light" w:cs="Calibri Light"/>
                                  <w:sz w:val="84"/>
                                  <w:szCs w:val="84"/>
                                </w:rPr>
                                <w:t>2020–21</w:t>
                              </w:r>
                            </w:p>
                          </w:txbxContent>
                        </wps:txbx>
                        <wps:bodyPr rot="0" vert="horz" wrap="square" lIns="91440" tIns="45720" rIns="91440" bIns="45720" anchor="t" anchorCtr="0">
                          <a:noAutofit/>
                        </wps:bodyPr>
                      </wps:wsp>
                      <pic:pic xmlns:pic="http://schemas.openxmlformats.org/drawingml/2006/picture">
                        <pic:nvPicPr>
                          <pic:cNvPr id="203" name="Picture 203" descr="A picture containing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644800" y="324000"/>
                            <a:ext cx="1560830" cy="618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FD7977" id="Group 204" o:spid="_x0000_s1026" style="position:absolute;margin-left:0;margin-top:0;width:595.3pt;height:841.9pt;z-index:251658256;mso-position-horizontal:center;mso-position-horizontal-relative:page;mso-position-vertical:center;mso-position-vertical-relative:page;mso-width-relative:margin;mso-height-relative:margin"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" o:allowoverlap="f">
                <v:rect id="Rectangle 27" o:spid="_x0000_s1027"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" fillcolor="#d8d8d8 [2732]" stroked="f" strokeweight="1pt">
                  <v:fill color2="white [3212]" rotate="t" angle="180" focus="100%" type="gradient"/>
                </v:rect>
                <v:shapetype id="_x0000_t202" coordsize="21600,21600" o:spt="202" path="m,l,21600r21600,l21600,xe">
                  <v:stroke joinstyle="miter"/>
                  <v:path gradientshapeok="t" o:connecttype="rect"/>
                </v:shapetype>
                <v:shape id="_x0000_s1028" type="#_x0000_t202" style="position:absolute;left:10728;top:36288;width:553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3BA1672" w14:textId="4D87A3E6" w:rsidR="00146B7B" w:rsidRPr="00F665F6" w:rsidRDefault="00146B7B" w:rsidP="001B5B2E">
                        <w:pPr>
                          <w:jc w:val="center"/>
                          <w:rPr>
                            <w:b/>
                            <w:bCs/>
                            <w:sz w:val="62"/>
                            <w:szCs w:val="62"/>
                          </w:rPr>
                        </w:pPr>
                        <w:r w:rsidRPr="00F665F6">
                          <w:rPr>
                            <w:b/>
                            <w:bCs/>
                            <w:sz w:val="62"/>
                            <w:szCs w:val="62"/>
                          </w:rPr>
                          <w:t>Residential Tenancies Authority</w:t>
                        </w:r>
                      </w:p>
                    </w:txbxContent>
                  </v:textbox>
                </v:shape>
                <v:shape id="_x0000_s1029" type="#_x0000_t202" style="position:absolute;left:19224;top:41760;width:38290;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B239DD4" w14:textId="77777777" w:rsidR="00146B7B" w:rsidRPr="00F665F6" w:rsidRDefault="00146B7B" w:rsidP="001B5B2E">
                        <w:pPr>
                          <w:spacing w:after="0" w:line="240" w:lineRule="auto"/>
                          <w:jc w:val="center"/>
                          <w:rPr>
                            <w:rFonts w:ascii="Calibri Light" w:hAnsi="Calibri Light" w:cs="Calibri Light"/>
                            <w:sz w:val="84"/>
                            <w:szCs w:val="84"/>
                          </w:rPr>
                        </w:pPr>
                        <w:r w:rsidRPr="00F665F6">
                          <w:rPr>
                            <w:rFonts w:ascii="Calibri Light" w:hAnsi="Calibri Light" w:cs="Calibri Light"/>
                            <w:sz w:val="84"/>
                            <w:szCs w:val="84"/>
                          </w:rPr>
                          <w:t>Annual Report</w:t>
                        </w:r>
                      </w:p>
                      <w:p w14:paraId="406A932D" w14:textId="77777777" w:rsidR="00146B7B" w:rsidRPr="00F665F6" w:rsidRDefault="00146B7B" w:rsidP="001B5B2E">
                        <w:pPr>
                          <w:spacing w:after="0" w:line="240" w:lineRule="auto"/>
                          <w:jc w:val="center"/>
                          <w:rPr>
                            <w:rFonts w:ascii="Calibri Light" w:hAnsi="Calibri Light" w:cs="Calibri Light"/>
                            <w:sz w:val="84"/>
                            <w:szCs w:val="84"/>
                          </w:rPr>
                        </w:pPr>
                        <w:r w:rsidRPr="00F665F6">
                          <w:rPr>
                            <w:rFonts w:ascii="Calibri Light" w:hAnsi="Calibri Light" w:cs="Calibri Light"/>
                            <w:sz w:val="84"/>
                            <w:szCs w:val="84"/>
                          </w:rPr>
                          <w:t>2020–21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30" type="#_x0000_t75" alt="A picture containing logo&#10;&#10;Description automatically generated" style="position:absolute;left:56448;top:3240;width:15608;height: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">
                  <v:imagedata r:id="rId12" o:title="A picture containing logo&#10;&#10;Description automatically generated"/>
                </v:shape>
                <w10:wrap anchorx="page" anchory="page"/>
                <w10:anchorlock/>
              </v:group>
            </w:pict>
          </mc:Fallback>
        </mc:AlternateContent>
      </w:r>
      <w:r w:rsidRPr="001B5B2E">
        <w:br w:type="page"/>
      </w:r>
    </w:p>
    <w:p w14:paraId="38782BC7" w14:textId="59D531CB" w:rsidR="00E5259C" w:rsidRPr="00452A2F" w:rsidRDefault="00E5259C" w:rsidP="00452A2F">
      <w:pPr>
        <w:pStyle w:val="ARH2"/>
      </w:pPr>
      <w:r w:rsidRPr="00452A2F">
        <w:lastRenderedPageBreak/>
        <w:t>Letter of compliance</w:t>
      </w:r>
    </w:p>
    <w:p w14:paraId="703EFF86" w14:textId="51CF0D9D" w:rsidR="00E5259C" w:rsidRDefault="007B4DD4" w:rsidP="00E5259C">
      <w:pPr>
        <w:pStyle w:val="ARCopy"/>
      </w:pPr>
      <w:r>
        <w:t>8</w:t>
      </w:r>
      <w:r w:rsidR="00167853">
        <w:t xml:space="preserve"> </w:t>
      </w:r>
      <w:r w:rsidR="00A36C7F">
        <w:t>September</w:t>
      </w:r>
      <w:r w:rsidR="00E5259C">
        <w:t xml:space="preserve"> 202</w:t>
      </w:r>
      <w:r w:rsidR="00167853">
        <w:t>1</w:t>
      </w:r>
    </w:p>
    <w:p w14:paraId="3BDDAB98" w14:textId="77777777" w:rsidR="00E5259C" w:rsidRDefault="00E5259C" w:rsidP="00E5259C">
      <w:pPr>
        <w:pStyle w:val="ARCopy"/>
      </w:pPr>
    </w:p>
    <w:p w14:paraId="420CC00F" w14:textId="6E6752D6" w:rsidR="00E5259C" w:rsidRPr="001C2C9D" w:rsidRDefault="00E5259C" w:rsidP="00E5259C">
      <w:pPr>
        <w:pStyle w:val="ARCopy"/>
        <w:rPr>
          <w:b/>
          <w:bCs/>
        </w:rPr>
      </w:pPr>
      <w:r w:rsidRPr="001C2C9D">
        <w:rPr>
          <w:b/>
          <w:bCs/>
        </w:rPr>
        <w:t xml:space="preserve">The Honourable </w:t>
      </w:r>
      <w:r w:rsidR="00167853">
        <w:rPr>
          <w:b/>
          <w:bCs/>
        </w:rPr>
        <w:t>Leeanne Enoch MP</w:t>
      </w:r>
    </w:p>
    <w:p w14:paraId="7E30D11E" w14:textId="55897A07" w:rsidR="00E5259C" w:rsidRPr="001C2C9D" w:rsidRDefault="00E5259C" w:rsidP="00E5259C">
      <w:pPr>
        <w:pStyle w:val="ARCopy"/>
        <w:rPr>
          <w:b/>
          <w:bCs/>
        </w:rPr>
      </w:pPr>
      <w:r w:rsidRPr="001C2C9D">
        <w:rPr>
          <w:b/>
          <w:bCs/>
        </w:rPr>
        <w:t xml:space="preserve">Minister for </w:t>
      </w:r>
      <w:r w:rsidR="00167853">
        <w:rPr>
          <w:b/>
          <w:bCs/>
        </w:rPr>
        <w:t>Communities and Housing,</w:t>
      </w:r>
      <w:r w:rsidRPr="001C2C9D">
        <w:rPr>
          <w:b/>
          <w:bCs/>
        </w:rPr>
        <w:t xml:space="preserve"> Minister for Digital </w:t>
      </w:r>
      <w:r w:rsidR="00167853">
        <w:rPr>
          <w:b/>
          <w:bCs/>
        </w:rPr>
        <w:t>Economy and</w:t>
      </w:r>
      <w:r w:rsidRPr="001C2C9D">
        <w:rPr>
          <w:b/>
          <w:bCs/>
        </w:rPr>
        <w:t xml:space="preserve"> Minister for </w:t>
      </w:r>
      <w:r w:rsidR="00167853">
        <w:rPr>
          <w:b/>
          <w:bCs/>
        </w:rPr>
        <w:t>the Arts</w:t>
      </w:r>
    </w:p>
    <w:p w14:paraId="31D36BA7" w14:textId="77777777" w:rsidR="00E5259C" w:rsidRDefault="00E5259C" w:rsidP="00E5259C">
      <w:pPr>
        <w:pStyle w:val="ARCopy"/>
      </w:pPr>
    </w:p>
    <w:p w14:paraId="16D5B3F9" w14:textId="75153A9E" w:rsidR="00E5259C" w:rsidRDefault="00E5259C" w:rsidP="00E5259C">
      <w:pPr>
        <w:pStyle w:val="ARCopy"/>
      </w:pPr>
      <w:r>
        <w:t xml:space="preserve">GPO Box </w:t>
      </w:r>
      <w:r w:rsidR="00167853">
        <w:t>806</w:t>
      </w:r>
    </w:p>
    <w:p w14:paraId="1F6603D1" w14:textId="77777777" w:rsidR="00E5259C" w:rsidRDefault="00E5259C" w:rsidP="00E5259C">
      <w:pPr>
        <w:pStyle w:val="ARCopy"/>
      </w:pPr>
      <w:r>
        <w:t xml:space="preserve">Brisbane Qld 4001 </w:t>
      </w:r>
    </w:p>
    <w:p w14:paraId="27AD30C9" w14:textId="6D42D134" w:rsidR="00E5259C" w:rsidRDefault="00E5259C" w:rsidP="00E5259C">
      <w:pPr>
        <w:pStyle w:val="ARCopy"/>
      </w:pPr>
    </w:p>
    <w:p w14:paraId="1E5AC428" w14:textId="3A0F988B" w:rsidR="00E5259C" w:rsidRDefault="00E5259C" w:rsidP="00E5259C">
      <w:pPr>
        <w:pStyle w:val="ARCopy"/>
      </w:pPr>
    </w:p>
    <w:p w14:paraId="1B23FAEA" w14:textId="42D73180" w:rsidR="00E5259C" w:rsidRDefault="00E5259C" w:rsidP="00E5259C">
      <w:pPr>
        <w:pStyle w:val="ARCopy"/>
      </w:pPr>
      <w:r>
        <w:t>Dear Minister</w:t>
      </w:r>
    </w:p>
    <w:p w14:paraId="4E5DA851" w14:textId="37B62DCC" w:rsidR="00E5259C" w:rsidRDefault="00E5259C" w:rsidP="00E5259C">
      <w:pPr>
        <w:pStyle w:val="ARCopy"/>
      </w:pPr>
    </w:p>
    <w:p w14:paraId="2D63B236" w14:textId="435BC394" w:rsidR="00E5259C" w:rsidRDefault="00E5259C" w:rsidP="00E5259C">
      <w:pPr>
        <w:pStyle w:val="ARCopy"/>
      </w:pPr>
      <w:r>
        <w:t>I am pleased to present the Annual Report 20</w:t>
      </w:r>
      <w:r w:rsidR="00167853">
        <w:t>20</w:t>
      </w:r>
      <w:r>
        <w:t>–2</w:t>
      </w:r>
      <w:r w:rsidR="00167853">
        <w:t>1</w:t>
      </w:r>
      <w:r>
        <w:t xml:space="preserve"> and financial statements for the Residential Tenancies Authority (RTA).</w:t>
      </w:r>
    </w:p>
    <w:p w14:paraId="02D2F1EA" w14:textId="2CE965CE" w:rsidR="005C6186" w:rsidRDefault="005C6186" w:rsidP="00E5259C">
      <w:pPr>
        <w:pStyle w:val="ARCopy"/>
      </w:pPr>
    </w:p>
    <w:p w14:paraId="64B89C5A" w14:textId="4AB8559F" w:rsidR="00E5259C" w:rsidRDefault="00E5259C" w:rsidP="00E5259C">
      <w:pPr>
        <w:pStyle w:val="ARCopy"/>
      </w:pPr>
      <w:r>
        <w:t>I certify this Annual Report complies with:</w:t>
      </w:r>
    </w:p>
    <w:p w14:paraId="195327A0" w14:textId="7870F7E7" w:rsidR="00E5259C" w:rsidRDefault="00E5259C" w:rsidP="00E5259C">
      <w:pPr>
        <w:pStyle w:val="ARBullet"/>
      </w:pPr>
      <w:r>
        <w:t xml:space="preserve">the prescribed requirements of the </w:t>
      </w:r>
      <w:r w:rsidRPr="008F0326">
        <w:rPr>
          <w:i/>
          <w:iCs/>
        </w:rPr>
        <w:t>Financial Accountability Act 2009</w:t>
      </w:r>
      <w:r>
        <w:t xml:space="preserve"> (Qld) and the </w:t>
      </w:r>
      <w:r w:rsidRPr="008F0326">
        <w:rPr>
          <w:i/>
          <w:iCs/>
        </w:rPr>
        <w:t>Financial and Performance Management Standard 20</w:t>
      </w:r>
      <w:r w:rsidR="00067514">
        <w:rPr>
          <w:i/>
          <w:iCs/>
        </w:rPr>
        <w:t>1</w:t>
      </w:r>
      <w:r w:rsidRPr="008F0326">
        <w:rPr>
          <w:i/>
          <w:iCs/>
        </w:rPr>
        <w:t>9</w:t>
      </w:r>
      <w:r>
        <w:t xml:space="preserve"> (Qld), and</w:t>
      </w:r>
    </w:p>
    <w:p w14:paraId="4C3E6F51" w14:textId="6ABB0C54" w:rsidR="00E5259C" w:rsidRPr="00574CCF" w:rsidRDefault="00E5259C" w:rsidP="00E5259C">
      <w:pPr>
        <w:pStyle w:val="ARBullet"/>
        <w:rPr>
          <w:i/>
          <w:iCs/>
        </w:rPr>
      </w:pPr>
      <w:r>
        <w:t xml:space="preserve">the detailed requirements set out in the </w:t>
      </w:r>
      <w:r w:rsidRPr="008F0326">
        <w:rPr>
          <w:i/>
          <w:iCs/>
        </w:rPr>
        <w:t xml:space="preserve">Annual </w:t>
      </w:r>
      <w:r w:rsidR="00537DA7">
        <w:rPr>
          <w:i/>
          <w:iCs/>
        </w:rPr>
        <w:t>r</w:t>
      </w:r>
      <w:r w:rsidRPr="008F0326">
        <w:rPr>
          <w:i/>
          <w:iCs/>
        </w:rPr>
        <w:t>eport requirements for Queensland Government agencies.</w:t>
      </w:r>
    </w:p>
    <w:p w14:paraId="124164A6" w14:textId="573BA758" w:rsidR="00E5259C" w:rsidRDefault="00E5259C" w:rsidP="00E5259C">
      <w:pPr>
        <w:pStyle w:val="ARCopy"/>
      </w:pPr>
      <w:r>
        <w:t xml:space="preserve">A checklist outlining compliance with the annual reporting requirements can be found </w:t>
      </w:r>
      <w:r w:rsidRPr="009F0379">
        <w:t>on</w:t>
      </w:r>
      <w:r w:rsidR="006675A3" w:rsidRPr="009F0379">
        <w:t xml:space="preserve"> </w:t>
      </w:r>
      <w:r w:rsidR="00167853" w:rsidRPr="009F0379">
        <w:t xml:space="preserve">page </w:t>
      </w:r>
      <w:r w:rsidR="009F0379" w:rsidRPr="009F0379">
        <w:t>82</w:t>
      </w:r>
      <w:r w:rsidR="006675A3">
        <w:t xml:space="preserve"> </w:t>
      </w:r>
      <w:r>
        <w:t>o</w:t>
      </w:r>
      <w:r w:rsidR="006675A3">
        <w:t xml:space="preserve">f </w:t>
      </w:r>
      <w:r w:rsidR="000B2F8D">
        <w:br/>
      </w:r>
      <w:r>
        <w:t>this report.</w:t>
      </w:r>
    </w:p>
    <w:p w14:paraId="71BEEF32" w14:textId="77777777" w:rsidR="00E5259C" w:rsidRDefault="00E5259C" w:rsidP="00E5259C">
      <w:pPr>
        <w:pStyle w:val="ARCopy"/>
      </w:pPr>
    </w:p>
    <w:p w14:paraId="44EB4886" w14:textId="77777777" w:rsidR="00E5259C" w:rsidRDefault="00E5259C" w:rsidP="00E5259C">
      <w:pPr>
        <w:pStyle w:val="ARCopy"/>
      </w:pPr>
    </w:p>
    <w:p w14:paraId="6459E673" w14:textId="7DB7C2B8" w:rsidR="00E5259C" w:rsidRDefault="00E5259C" w:rsidP="00A33556">
      <w:pPr>
        <w:pStyle w:val="ARCopy"/>
        <w:spacing w:after="240"/>
      </w:pPr>
      <w:r>
        <w:t xml:space="preserve">Yours sincerely </w:t>
      </w:r>
    </w:p>
    <w:p w14:paraId="3217991A" w14:textId="63BDCBD3" w:rsidR="00E5259C" w:rsidRDefault="00A33556" w:rsidP="00E5259C">
      <w:pPr>
        <w:pStyle w:val="ARCopy"/>
      </w:pPr>
      <w:r>
        <w:rPr>
          <w:noProof/>
          <w:color w:val="2B579A"/>
          <w:shd w:val="clear" w:color="auto" w:fill="E6E6E6"/>
        </w:rPr>
        <w:drawing>
          <wp:inline distT="0" distB="0" distL="0" distR="0" wp14:anchorId="034149C7" wp14:editId="662C1BDE">
            <wp:extent cx="1686296" cy="444486"/>
            <wp:effectExtent l="0" t="0" r="0" b="0"/>
            <wp:docPr id="4" name="Picture 4"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1686296" cy="444486"/>
                    </a:xfrm>
                    <a:prstGeom prst="rect">
                      <a:avLst/>
                    </a:prstGeom>
                  </pic:spPr>
                </pic:pic>
              </a:graphicData>
            </a:graphic>
          </wp:inline>
        </w:drawing>
      </w:r>
    </w:p>
    <w:p w14:paraId="53960B1B" w14:textId="77777777" w:rsidR="00E5259C" w:rsidRPr="00BE16A8" w:rsidRDefault="00E5259C" w:rsidP="00A33556">
      <w:pPr>
        <w:pStyle w:val="ARCopy"/>
        <w:spacing w:before="240"/>
        <w:rPr>
          <w:b/>
        </w:rPr>
      </w:pPr>
      <w:r w:rsidRPr="00BE16A8">
        <w:rPr>
          <w:b/>
        </w:rPr>
        <w:t>Paul Melville</w:t>
      </w:r>
    </w:p>
    <w:p w14:paraId="7E4F0979" w14:textId="036B29C4" w:rsidR="00E5259C" w:rsidRDefault="00E5259C" w:rsidP="00E5259C">
      <w:pPr>
        <w:pStyle w:val="ARCopy"/>
      </w:pPr>
      <w:r>
        <w:t>Board Chair, Residential Tenancies Authority</w:t>
      </w:r>
    </w:p>
    <w:p w14:paraId="412DEC84" w14:textId="19D75328" w:rsidR="00E5259C" w:rsidRDefault="00E5259C">
      <w:pPr>
        <w:rPr>
          <w:rFonts w:ascii="Calibri Light" w:hAnsi="Calibri Light"/>
          <w:szCs w:val="21"/>
        </w:rPr>
      </w:pPr>
      <w:r>
        <w:br w:type="page"/>
      </w:r>
    </w:p>
    <w:p w14:paraId="1E7197A7" w14:textId="77777777" w:rsidR="008F0326" w:rsidRDefault="008F0326" w:rsidP="008F0326">
      <w:pPr>
        <w:pStyle w:val="ARH2"/>
      </w:pPr>
      <w:r w:rsidRPr="00E5259C">
        <w:lastRenderedPageBreak/>
        <w:t>Contents</w:t>
      </w:r>
    </w:p>
    <w:tbl>
      <w:tblPr>
        <w:tblStyle w:val="TableGrid"/>
        <w:tblW w:w="9634" w:type="dxa"/>
        <w:tblLayout w:type="fixed"/>
        <w:tblCellMar>
          <w:top w:w="51" w:type="dxa"/>
          <w:left w:w="85" w:type="dxa"/>
          <w:bottom w:w="51" w:type="dxa"/>
          <w:right w:w="113" w:type="dxa"/>
        </w:tblCellMar>
        <w:tblLook w:val="04A0" w:firstRow="1" w:lastRow="0" w:firstColumn="1" w:lastColumn="0" w:noHBand="0" w:noVBand="1"/>
      </w:tblPr>
      <w:tblGrid>
        <w:gridCol w:w="4100"/>
        <w:gridCol w:w="278"/>
        <w:gridCol w:w="4406"/>
        <w:gridCol w:w="850"/>
      </w:tblGrid>
      <w:tr w:rsidR="001C2C9D" w:rsidRPr="00CA62A4" w14:paraId="09A2AFB8" w14:textId="77777777" w:rsidTr="00E224BF">
        <w:tc>
          <w:tcPr>
            <w:tcW w:w="4100" w:type="dxa"/>
            <w:tcBorders>
              <w:top w:val="single" w:sz="18" w:space="0" w:color="auto"/>
              <w:bottom w:val="single" w:sz="18" w:space="0" w:color="auto"/>
            </w:tcBorders>
          </w:tcPr>
          <w:p w14:paraId="197BAD06" w14:textId="53BF219C" w:rsidR="001C2C9D" w:rsidRPr="00CA62A4" w:rsidRDefault="001C2C9D" w:rsidP="008F0326">
            <w:pPr>
              <w:pStyle w:val="ARtableheading"/>
              <w:spacing w:after="0"/>
            </w:pPr>
            <w:r>
              <w:t>Accessibility</w:t>
            </w:r>
          </w:p>
        </w:tc>
        <w:tc>
          <w:tcPr>
            <w:tcW w:w="278" w:type="dxa"/>
            <w:tcBorders>
              <w:top w:val="nil"/>
              <w:bottom w:val="nil"/>
            </w:tcBorders>
          </w:tcPr>
          <w:p w14:paraId="2A25E3F3" w14:textId="77777777" w:rsidR="001C2C9D" w:rsidRPr="00CA62A4" w:rsidRDefault="001C2C9D" w:rsidP="008F0326">
            <w:pPr>
              <w:pStyle w:val="ARtableheading"/>
              <w:spacing w:after="0"/>
            </w:pPr>
          </w:p>
        </w:tc>
        <w:tc>
          <w:tcPr>
            <w:tcW w:w="4406" w:type="dxa"/>
            <w:tcBorders>
              <w:top w:val="single" w:sz="18" w:space="0" w:color="auto"/>
              <w:bottom w:val="single" w:sz="18" w:space="0" w:color="auto"/>
            </w:tcBorders>
            <w:vAlign w:val="center"/>
          </w:tcPr>
          <w:p w14:paraId="06D3A87B" w14:textId="7C4625D2" w:rsidR="001C2C9D" w:rsidRPr="00CA62A4" w:rsidRDefault="001C2C9D" w:rsidP="008F0326">
            <w:pPr>
              <w:pStyle w:val="ARtableheading"/>
              <w:spacing w:after="0"/>
            </w:pPr>
          </w:p>
        </w:tc>
        <w:tc>
          <w:tcPr>
            <w:tcW w:w="850" w:type="dxa"/>
            <w:tcBorders>
              <w:top w:val="single" w:sz="18" w:space="0" w:color="auto"/>
              <w:bottom w:val="single" w:sz="18" w:space="0" w:color="auto"/>
            </w:tcBorders>
            <w:vAlign w:val="center"/>
          </w:tcPr>
          <w:p w14:paraId="00F31CC0" w14:textId="77777777" w:rsidR="001C2C9D" w:rsidRPr="00CA62A4" w:rsidRDefault="001C2C9D" w:rsidP="008F0326">
            <w:pPr>
              <w:pStyle w:val="ARtableheading"/>
              <w:spacing w:after="0"/>
            </w:pPr>
            <w:r>
              <w:t>Page</w:t>
            </w:r>
          </w:p>
        </w:tc>
      </w:tr>
      <w:tr w:rsidR="001C2C9D" w:rsidRPr="00CA62A4" w14:paraId="4DB2DE4E" w14:textId="77777777" w:rsidTr="00E224BF">
        <w:tc>
          <w:tcPr>
            <w:tcW w:w="4100" w:type="dxa"/>
            <w:vMerge w:val="restart"/>
            <w:tcBorders>
              <w:top w:val="single" w:sz="18" w:space="0" w:color="auto"/>
              <w:bottom w:val="nil"/>
            </w:tcBorders>
          </w:tcPr>
          <w:p w14:paraId="6FFDCA98" w14:textId="5DDE3377" w:rsidR="001C2C9D" w:rsidRPr="001C2C9D" w:rsidRDefault="0047699B" w:rsidP="008F0326">
            <w:pPr>
              <w:pStyle w:val="ARCopy"/>
              <w:rPr>
                <w:sz w:val="20"/>
                <w:szCs w:val="20"/>
              </w:rPr>
            </w:pPr>
            <w:r>
              <w:rPr>
                <w:noProof/>
                <w:color w:val="2B579A"/>
                <w:sz w:val="20"/>
                <w:szCs w:val="20"/>
                <w:shd w:val="clear" w:color="auto" w:fill="E6E6E6"/>
              </w:rPr>
              <w:drawing>
                <wp:anchor distT="0" distB="0" distL="114300" distR="114300" simplePos="0" relativeHeight="251658243" behindDoc="0" locked="0" layoutInCell="1" allowOverlap="1" wp14:anchorId="78C3D278" wp14:editId="4535EFCF">
                  <wp:simplePos x="0" y="0"/>
                  <wp:positionH relativeFrom="column">
                    <wp:posOffset>-6985</wp:posOffset>
                  </wp:positionH>
                  <wp:positionV relativeFrom="paragraph">
                    <wp:posOffset>29845</wp:posOffset>
                  </wp:positionV>
                  <wp:extent cx="398145" cy="398145"/>
                  <wp:effectExtent l="0" t="0" r="1905" b="1905"/>
                  <wp:wrapSquare wrapText="bothSides"/>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rpreter_blk_s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r w:rsidR="001C2C9D" w:rsidRPr="001C2C9D">
              <w:rPr>
                <w:sz w:val="20"/>
                <w:szCs w:val="20"/>
              </w:rPr>
              <w:t xml:space="preserve">The Queensland Government and the RTA are committed to providing accessible services to Queenslanders from culturally and linguistically diverse backgrounds. If you have difficulty in understanding this report, you can access </w:t>
            </w:r>
            <w:r>
              <w:rPr>
                <w:sz w:val="20"/>
                <w:szCs w:val="20"/>
              </w:rPr>
              <w:br/>
            </w:r>
            <w:r w:rsidR="001C2C9D" w:rsidRPr="001C2C9D">
              <w:rPr>
                <w:sz w:val="20"/>
                <w:szCs w:val="20"/>
              </w:rPr>
              <w:t xml:space="preserve">the Translating and Interpreting Services </w:t>
            </w:r>
            <w:r>
              <w:rPr>
                <w:sz w:val="20"/>
                <w:szCs w:val="20"/>
              </w:rPr>
              <w:br/>
            </w:r>
            <w:r w:rsidR="001C2C9D" w:rsidRPr="001C2C9D">
              <w:rPr>
                <w:sz w:val="20"/>
                <w:szCs w:val="20"/>
              </w:rPr>
              <w:t xml:space="preserve">via </w:t>
            </w:r>
            <w:r w:rsidR="000B2F8D" w:rsidRPr="000B2F8D">
              <w:rPr>
                <w:sz w:val="20"/>
                <w:szCs w:val="20"/>
              </w:rPr>
              <w:t>qld.gov.au/help/languages</w:t>
            </w:r>
            <w:r w:rsidR="000B2F8D">
              <w:rPr>
                <w:sz w:val="20"/>
                <w:szCs w:val="20"/>
              </w:rPr>
              <w:t xml:space="preserve"> </w:t>
            </w:r>
            <w:r w:rsidR="001C2C9D" w:rsidRPr="001C2C9D">
              <w:rPr>
                <w:sz w:val="20"/>
                <w:szCs w:val="20"/>
              </w:rPr>
              <w:t xml:space="preserve">or by phoning </w:t>
            </w:r>
            <w:r>
              <w:rPr>
                <w:sz w:val="20"/>
                <w:szCs w:val="20"/>
              </w:rPr>
              <w:br/>
            </w:r>
            <w:r w:rsidR="001C2C9D" w:rsidRPr="001C2C9D">
              <w:rPr>
                <w:sz w:val="20"/>
                <w:szCs w:val="20"/>
              </w:rPr>
              <w:t>1300 366 311 and we will arrange an interpreter to communicate this report to you.</w:t>
            </w:r>
          </w:p>
          <w:p w14:paraId="76521BB5" w14:textId="77777777" w:rsidR="001C2C9D" w:rsidRPr="001C2C9D" w:rsidRDefault="001C2C9D" w:rsidP="008F0326">
            <w:pPr>
              <w:pStyle w:val="ARCopy"/>
              <w:spacing w:after="0"/>
              <w:rPr>
                <w:b/>
                <w:bCs/>
                <w:sz w:val="20"/>
                <w:szCs w:val="20"/>
              </w:rPr>
            </w:pPr>
            <w:r w:rsidRPr="001C2C9D">
              <w:rPr>
                <w:b/>
                <w:bCs/>
                <w:sz w:val="20"/>
                <w:szCs w:val="20"/>
              </w:rPr>
              <w:t>Additional online reporting</w:t>
            </w:r>
          </w:p>
          <w:p w14:paraId="46FDDD93" w14:textId="77777777" w:rsidR="001C2C9D" w:rsidRPr="001C2C9D" w:rsidRDefault="001C2C9D" w:rsidP="008F0326">
            <w:pPr>
              <w:pStyle w:val="ARCopy"/>
              <w:spacing w:after="0"/>
              <w:rPr>
                <w:sz w:val="20"/>
                <w:szCs w:val="20"/>
              </w:rPr>
            </w:pPr>
            <w:r w:rsidRPr="001C2C9D">
              <w:rPr>
                <w:sz w:val="20"/>
                <w:szCs w:val="20"/>
              </w:rPr>
              <w:t>The following additional annual reporting requirements can be accessed through the Queensland Government Open Data website (data.qld.gov.au):</w:t>
            </w:r>
          </w:p>
          <w:p w14:paraId="142A1CC2" w14:textId="6DC8EB45" w:rsidR="001C2C9D" w:rsidRPr="001C2C9D" w:rsidRDefault="001C2C9D" w:rsidP="008F0326">
            <w:pPr>
              <w:pStyle w:val="ARBullet"/>
              <w:rPr>
                <w:sz w:val="20"/>
                <w:szCs w:val="20"/>
              </w:rPr>
            </w:pPr>
            <w:r w:rsidRPr="001C2C9D">
              <w:rPr>
                <w:sz w:val="20"/>
                <w:szCs w:val="20"/>
              </w:rPr>
              <w:t>consultancies</w:t>
            </w:r>
          </w:p>
          <w:p w14:paraId="2E9DF57A" w14:textId="4FF6953A" w:rsidR="001C2C9D" w:rsidRPr="001C2C9D" w:rsidRDefault="001C2C9D" w:rsidP="008F0326">
            <w:pPr>
              <w:pStyle w:val="ARBullet"/>
              <w:rPr>
                <w:sz w:val="20"/>
                <w:szCs w:val="20"/>
              </w:rPr>
            </w:pPr>
            <w:r w:rsidRPr="001C2C9D">
              <w:rPr>
                <w:sz w:val="20"/>
                <w:szCs w:val="20"/>
              </w:rPr>
              <w:t>overseas travel</w:t>
            </w:r>
          </w:p>
          <w:p w14:paraId="13721A51" w14:textId="41C79FEC" w:rsidR="001C2C9D" w:rsidRPr="001C2C9D" w:rsidRDefault="001C2C9D" w:rsidP="008F0326">
            <w:pPr>
              <w:pStyle w:val="ARBullet"/>
              <w:rPr>
                <w:sz w:val="20"/>
                <w:szCs w:val="20"/>
              </w:rPr>
            </w:pPr>
            <w:r w:rsidRPr="001C2C9D">
              <w:rPr>
                <w:sz w:val="20"/>
                <w:szCs w:val="20"/>
              </w:rPr>
              <w:t>Queensland Language Services Policy.</w:t>
            </w:r>
          </w:p>
          <w:p w14:paraId="1B684EE6" w14:textId="77777777" w:rsidR="001C2C9D" w:rsidRPr="001C2C9D" w:rsidRDefault="001C2C9D" w:rsidP="008F0326">
            <w:pPr>
              <w:pStyle w:val="ARCopy"/>
              <w:spacing w:after="0"/>
              <w:rPr>
                <w:b/>
                <w:bCs/>
                <w:sz w:val="20"/>
                <w:szCs w:val="20"/>
              </w:rPr>
            </w:pPr>
            <w:r w:rsidRPr="001C2C9D">
              <w:rPr>
                <w:b/>
                <w:bCs/>
                <w:sz w:val="20"/>
                <w:szCs w:val="20"/>
              </w:rPr>
              <w:t>Providing feedback</w:t>
            </w:r>
          </w:p>
          <w:p w14:paraId="0BA78D3F" w14:textId="3DCD7B76" w:rsidR="001C2C9D" w:rsidRPr="001C2C9D" w:rsidRDefault="001C2C9D" w:rsidP="008F0326">
            <w:pPr>
              <w:pStyle w:val="ARCopy"/>
              <w:spacing w:after="0"/>
              <w:rPr>
                <w:sz w:val="20"/>
                <w:szCs w:val="20"/>
              </w:rPr>
            </w:pPr>
            <w:r w:rsidRPr="001C2C9D">
              <w:rPr>
                <w:sz w:val="20"/>
                <w:szCs w:val="20"/>
              </w:rPr>
              <w:t xml:space="preserve">Readers are invited to comment on this report by emailing annualreport@rta.qld.gov.au </w:t>
            </w:r>
            <w:r w:rsidR="0047699B">
              <w:rPr>
                <w:sz w:val="20"/>
                <w:szCs w:val="20"/>
              </w:rPr>
              <w:br/>
            </w:r>
            <w:r w:rsidRPr="001C2C9D">
              <w:rPr>
                <w:sz w:val="20"/>
                <w:szCs w:val="20"/>
              </w:rPr>
              <w:t xml:space="preserve">or by calling the RTA Contact Centre on </w:t>
            </w:r>
            <w:r>
              <w:rPr>
                <w:sz w:val="20"/>
                <w:szCs w:val="20"/>
              </w:rPr>
              <w:br/>
            </w:r>
            <w:r w:rsidRPr="001C2C9D">
              <w:rPr>
                <w:sz w:val="20"/>
                <w:szCs w:val="20"/>
              </w:rPr>
              <w:t>1300 366 311.</w:t>
            </w:r>
          </w:p>
          <w:p w14:paraId="35E26C80" w14:textId="77777777" w:rsidR="001C2C9D" w:rsidRPr="001C2C9D" w:rsidRDefault="001C2C9D" w:rsidP="008F0326">
            <w:pPr>
              <w:pStyle w:val="ARCopy"/>
              <w:spacing w:after="0"/>
              <w:rPr>
                <w:sz w:val="20"/>
                <w:szCs w:val="20"/>
              </w:rPr>
            </w:pPr>
          </w:p>
          <w:p w14:paraId="4A693055" w14:textId="77777777" w:rsidR="001C2C9D" w:rsidRPr="001C2C9D" w:rsidRDefault="001C2C9D" w:rsidP="008F0326">
            <w:pPr>
              <w:pStyle w:val="ARCopy"/>
              <w:spacing w:after="0"/>
              <w:rPr>
                <w:b/>
                <w:bCs/>
                <w:sz w:val="20"/>
                <w:szCs w:val="20"/>
              </w:rPr>
            </w:pPr>
            <w:r w:rsidRPr="001C2C9D">
              <w:rPr>
                <w:b/>
                <w:bCs/>
                <w:sz w:val="20"/>
                <w:szCs w:val="20"/>
              </w:rPr>
              <w:t>Copyright</w:t>
            </w:r>
          </w:p>
          <w:p w14:paraId="407011CF" w14:textId="14868EE3" w:rsidR="001C2C9D" w:rsidRPr="001C2C9D" w:rsidRDefault="001C2C9D" w:rsidP="008F0326">
            <w:pPr>
              <w:pStyle w:val="ARCopy"/>
              <w:rPr>
                <w:sz w:val="20"/>
                <w:szCs w:val="20"/>
              </w:rPr>
            </w:pPr>
            <w:r w:rsidRPr="363A86DC">
              <w:rPr>
                <w:sz w:val="20"/>
                <w:szCs w:val="20"/>
              </w:rPr>
              <w:t>© The Residential Tenancies Authority 202</w:t>
            </w:r>
            <w:r w:rsidR="761D0259" w:rsidRPr="363A86DC">
              <w:rPr>
                <w:sz w:val="20"/>
                <w:szCs w:val="20"/>
              </w:rPr>
              <w:t>1</w:t>
            </w:r>
          </w:p>
          <w:p w14:paraId="7EBCE328" w14:textId="77777777" w:rsidR="001C2C9D" w:rsidRPr="001C2C9D" w:rsidRDefault="001C2C9D" w:rsidP="008F0326">
            <w:pPr>
              <w:pStyle w:val="ARCopy"/>
              <w:spacing w:after="0"/>
              <w:rPr>
                <w:b/>
                <w:bCs/>
                <w:sz w:val="20"/>
                <w:szCs w:val="20"/>
              </w:rPr>
            </w:pPr>
            <w:r w:rsidRPr="001C2C9D">
              <w:rPr>
                <w:b/>
                <w:bCs/>
                <w:sz w:val="20"/>
                <w:szCs w:val="20"/>
              </w:rPr>
              <w:t>Licence</w:t>
            </w:r>
          </w:p>
          <w:p w14:paraId="7B08AE2B" w14:textId="78B2D802" w:rsidR="0047699B" w:rsidRPr="0047699B" w:rsidRDefault="0047699B" w:rsidP="0047699B">
            <w:pPr>
              <w:pStyle w:val="ARCopy"/>
              <w:spacing w:after="0"/>
              <w:rPr>
                <w:sz w:val="20"/>
                <w:szCs w:val="20"/>
              </w:rPr>
            </w:pPr>
            <w:r>
              <w:rPr>
                <w:noProof/>
                <w:color w:val="FF0000"/>
                <w:sz w:val="20"/>
                <w:szCs w:val="20"/>
                <w:shd w:val="clear" w:color="auto" w:fill="E6E6E6"/>
              </w:rPr>
              <w:drawing>
                <wp:anchor distT="0" distB="0" distL="114300" distR="114300" simplePos="0" relativeHeight="251658244" behindDoc="0" locked="0" layoutInCell="1" allowOverlap="1" wp14:anchorId="5CEAA700" wp14:editId="413DC213">
                  <wp:simplePos x="0" y="0"/>
                  <wp:positionH relativeFrom="column">
                    <wp:posOffset>7620</wp:posOffset>
                  </wp:positionH>
                  <wp:positionV relativeFrom="paragraph">
                    <wp:posOffset>1434465</wp:posOffset>
                  </wp:positionV>
                  <wp:extent cx="640715" cy="225425"/>
                  <wp:effectExtent l="0" t="0" r="6985" b="3175"/>
                  <wp:wrapTopAndBottom/>
                  <wp:docPr id="14" name="Picture 1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y_button_s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715" cy="225425"/>
                          </a:xfrm>
                          <a:prstGeom prst="rect">
                            <a:avLst/>
                          </a:prstGeom>
                        </pic:spPr>
                      </pic:pic>
                    </a:graphicData>
                  </a:graphic>
                  <wp14:sizeRelH relativeFrom="margin">
                    <wp14:pctWidth>0</wp14:pctWidth>
                  </wp14:sizeRelH>
                  <wp14:sizeRelV relativeFrom="margin">
                    <wp14:pctHeight>0</wp14:pctHeight>
                  </wp14:sizeRelV>
                </wp:anchor>
              </w:drawing>
            </w:r>
            <w:r w:rsidR="001C2C9D" w:rsidRPr="001C2C9D">
              <w:rPr>
                <w:sz w:val="20"/>
                <w:szCs w:val="20"/>
              </w:rPr>
              <w:t>This Annual Report is licensed by the State of Queensland (Residential Tenancies Authority) under a Creative Commons Attribution (CC BY) 4.0 International licence. You are free to copy, communicate and adapt this Annual Report, as long as you attribute the work to the State of Queensland Residential Tenancies Authority Annual Report 20</w:t>
            </w:r>
            <w:r w:rsidR="46942459" w:rsidRPr="123EDB07">
              <w:rPr>
                <w:sz w:val="20"/>
                <w:szCs w:val="20"/>
              </w:rPr>
              <w:t>20</w:t>
            </w:r>
            <w:r w:rsidR="001C2C9D" w:rsidRPr="001C2C9D">
              <w:rPr>
                <w:sz w:val="20"/>
                <w:szCs w:val="20"/>
              </w:rPr>
              <w:t>–2</w:t>
            </w:r>
            <w:r w:rsidR="352A0D0F" w:rsidRPr="123EDB07">
              <w:rPr>
                <w:sz w:val="20"/>
                <w:szCs w:val="20"/>
              </w:rPr>
              <w:t>1</w:t>
            </w:r>
            <w:r w:rsidR="001C2C9D" w:rsidRPr="001C2C9D">
              <w:rPr>
                <w:sz w:val="20"/>
                <w:szCs w:val="20"/>
              </w:rPr>
              <w:t xml:space="preserve">. To view a copy of this licence visit: creativecommons.org/licenses. </w:t>
            </w:r>
          </w:p>
          <w:p w14:paraId="2DD9F818" w14:textId="0F062D68" w:rsidR="001C2C9D" w:rsidRPr="001C2C9D" w:rsidRDefault="001C2C9D" w:rsidP="0047699B">
            <w:pPr>
              <w:pStyle w:val="ARCopy"/>
              <w:spacing w:before="200"/>
              <w:rPr>
                <w:sz w:val="20"/>
                <w:szCs w:val="20"/>
              </w:rPr>
            </w:pPr>
            <w:r w:rsidRPr="001C2C9D">
              <w:rPr>
                <w:sz w:val="20"/>
                <w:szCs w:val="20"/>
              </w:rPr>
              <w:t>For more information on access and use visit: qgcio.qld.gov.au/documents/information-access-and-use-policy-is33.</w:t>
            </w:r>
          </w:p>
          <w:p w14:paraId="5332796B" w14:textId="42C3A217" w:rsidR="001C2C9D" w:rsidRPr="001C2C9D" w:rsidRDefault="001C2C9D" w:rsidP="008F0326">
            <w:pPr>
              <w:pStyle w:val="ARCopy"/>
              <w:spacing w:after="0"/>
              <w:rPr>
                <w:b/>
                <w:bCs/>
                <w:sz w:val="20"/>
                <w:szCs w:val="20"/>
              </w:rPr>
            </w:pPr>
            <w:r w:rsidRPr="001C2C9D">
              <w:rPr>
                <w:b/>
                <w:bCs/>
                <w:sz w:val="20"/>
                <w:szCs w:val="20"/>
              </w:rPr>
              <w:t>ISSN 18388248</w:t>
            </w:r>
          </w:p>
          <w:p w14:paraId="5BDEF7D1" w14:textId="500EDE90" w:rsidR="001C2C9D" w:rsidRPr="00E117D8" w:rsidRDefault="001C2C9D" w:rsidP="008F0326">
            <w:pPr>
              <w:pStyle w:val="ARCopy"/>
              <w:spacing w:after="0"/>
            </w:pPr>
            <w:r w:rsidRPr="363A86DC">
              <w:rPr>
                <w:sz w:val="20"/>
                <w:szCs w:val="20"/>
              </w:rPr>
              <w:t>To read the Residential Tenancies Authority Annual Report 20</w:t>
            </w:r>
            <w:r w:rsidR="5518102E" w:rsidRPr="363A86DC">
              <w:rPr>
                <w:sz w:val="20"/>
                <w:szCs w:val="20"/>
              </w:rPr>
              <w:t>20</w:t>
            </w:r>
            <w:r w:rsidRPr="363A86DC">
              <w:rPr>
                <w:sz w:val="20"/>
                <w:szCs w:val="20"/>
              </w:rPr>
              <w:t>–2</w:t>
            </w:r>
            <w:r w:rsidR="1915B399" w:rsidRPr="363A86DC">
              <w:rPr>
                <w:sz w:val="20"/>
                <w:szCs w:val="20"/>
              </w:rPr>
              <w:t>1</w:t>
            </w:r>
            <w:r w:rsidRPr="363A86DC">
              <w:rPr>
                <w:sz w:val="20"/>
                <w:szCs w:val="20"/>
              </w:rPr>
              <w:t xml:space="preserve"> online visit: </w:t>
            </w:r>
            <w:r w:rsidRPr="00ED463E">
              <w:rPr>
                <w:sz w:val="20"/>
                <w:szCs w:val="20"/>
              </w:rPr>
              <w:t>rta.qld.gov.au/</w:t>
            </w:r>
            <w:proofErr w:type="spellStart"/>
            <w:r w:rsidRPr="00ED463E">
              <w:rPr>
                <w:sz w:val="20"/>
                <w:szCs w:val="20"/>
              </w:rPr>
              <w:t>annualreport</w:t>
            </w:r>
            <w:proofErr w:type="spellEnd"/>
            <w:r w:rsidR="00A37863" w:rsidRPr="00ED463E">
              <w:rPr>
                <w:sz w:val="20"/>
                <w:szCs w:val="20"/>
              </w:rPr>
              <w:t>.</w:t>
            </w:r>
          </w:p>
        </w:tc>
        <w:tc>
          <w:tcPr>
            <w:tcW w:w="278" w:type="dxa"/>
            <w:tcBorders>
              <w:top w:val="nil"/>
              <w:bottom w:val="nil"/>
            </w:tcBorders>
          </w:tcPr>
          <w:p w14:paraId="35A52AC4" w14:textId="77777777" w:rsidR="001C2C9D" w:rsidRPr="00E117D8" w:rsidRDefault="001C2C9D" w:rsidP="008F0326">
            <w:pPr>
              <w:pStyle w:val="ARCopy"/>
              <w:spacing w:after="0"/>
            </w:pPr>
          </w:p>
        </w:tc>
        <w:tc>
          <w:tcPr>
            <w:tcW w:w="4406" w:type="dxa"/>
            <w:tcBorders>
              <w:top w:val="single" w:sz="18" w:space="0" w:color="auto"/>
              <w:bottom w:val="single" w:sz="4" w:space="0" w:color="auto"/>
            </w:tcBorders>
          </w:tcPr>
          <w:p w14:paraId="413BE1A3" w14:textId="0AA6A218" w:rsidR="001C2C9D" w:rsidRPr="00CA62A4" w:rsidRDefault="001C2C9D" w:rsidP="008F0326">
            <w:pPr>
              <w:pStyle w:val="ARCopy"/>
              <w:spacing w:after="0"/>
            </w:pPr>
            <w:r w:rsidRPr="00E117D8">
              <w:t>Letter of compliance</w:t>
            </w:r>
          </w:p>
        </w:tc>
        <w:tc>
          <w:tcPr>
            <w:tcW w:w="850" w:type="dxa"/>
            <w:tcBorders>
              <w:top w:val="single" w:sz="18" w:space="0" w:color="auto"/>
              <w:bottom w:val="single" w:sz="4" w:space="0" w:color="auto"/>
            </w:tcBorders>
            <w:shd w:val="clear" w:color="auto" w:fill="auto"/>
            <w:vAlign w:val="center"/>
          </w:tcPr>
          <w:p w14:paraId="314C0D9C" w14:textId="4998A2EC" w:rsidR="001C2C9D" w:rsidRPr="00CA62A4" w:rsidRDefault="00ED463E" w:rsidP="008F0326">
            <w:pPr>
              <w:pStyle w:val="ARCopy"/>
              <w:spacing w:after="0"/>
              <w:jc w:val="center"/>
            </w:pPr>
            <w:r>
              <w:t>2</w:t>
            </w:r>
          </w:p>
        </w:tc>
      </w:tr>
      <w:tr w:rsidR="001C2C9D" w:rsidRPr="00CA62A4" w14:paraId="5C86ABC6" w14:textId="77777777" w:rsidTr="00E224BF">
        <w:tc>
          <w:tcPr>
            <w:tcW w:w="4100" w:type="dxa"/>
            <w:vMerge/>
            <w:tcBorders>
              <w:top w:val="nil"/>
            </w:tcBorders>
          </w:tcPr>
          <w:p w14:paraId="12362588" w14:textId="77777777" w:rsidR="001C2C9D" w:rsidRPr="00E117D8" w:rsidRDefault="001C2C9D" w:rsidP="008F0326">
            <w:pPr>
              <w:pStyle w:val="ARCopy"/>
              <w:spacing w:after="0"/>
              <w:jc w:val="center"/>
            </w:pPr>
          </w:p>
        </w:tc>
        <w:tc>
          <w:tcPr>
            <w:tcW w:w="278" w:type="dxa"/>
            <w:tcBorders>
              <w:top w:val="nil"/>
              <w:bottom w:val="nil"/>
            </w:tcBorders>
          </w:tcPr>
          <w:p w14:paraId="21C7AF77" w14:textId="77777777" w:rsidR="001C2C9D" w:rsidRPr="00E117D8" w:rsidRDefault="001C2C9D" w:rsidP="008F0326">
            <w:pPr>
              <w:pStyle w:val="ARCopy"/>
              <w:spacing w:after="0"/>
            </w:pPr>
          </w:p>
        </w:tc>
        <w:tc>
          <w:tcPr>
            <w:tcW w:w="4406" w:type="dxa"/>
            <w:tcBorders>
              <w:top w:val="single" w:sz="4" w:space="0" w:color="auto"/>
            </w:tcBorders>
          </w:tcPr>
          <w:p w14:paraId="62073EDC" w14:textId="1C6675F3" w:rsidR="001C2C9D" w:rsidRPr="00CA62A4" w:rsidRDefault="001C2C9D" w:rsidP="008F0326">
            <w:pPr>
              <w:pStyle w:val="ARCopy"/>
              <w:spacing w:after="0"/>
            </w:pPr>
            <w:r w:rsidRPr="00E117D8">
              <w:t>Chair’s message</w:t>
            </w:r>
          </w:p>
        </w:tc>
        <w:tc>
          <w:tcPr>
            <w:tcW w:w="850" w:type="dxa"/>
            <w:tcBorders>
              <w:top w:val="single" w:sz="4" w:space="0" w:color="auto"/>
            </w:tcBorders>
            <w:shd w:val="clear" w:color="auto" w:fill="auto"/>
            <w:vAlign w:val="center"/>
          </w:tcPr>
          <w:p w14:paraId="4B0366AC" w14:textId="522F9B03" w:rsidR="001C2C9D" w:rsidRPr="00CA62A4" w:rsidRDefault="00ED463E" w:rsidP="008F0326">
            <w:pPr>
              <w:pStyle w:val="ARCopy"/>
              <w:spacing w:after="0"/>
              <w:jc w:val="center"/>
            </w:pPr>
            <w:r>
              <w:t>4</w:t>
            </w:r>
          </w:p>
        </w:tc>
      </w:tr>
      <w:tr w:rsidR="001C2C9D" w:rsidRPr="00CA62A4" w14:paraId="7F45D453" w14:textId="77777777" w:rsidTr="00E224BF">
        <w:tc>
          <w:tcPr>
            <w:tcW w:w="4100" w:type="dxa"/>
            <w:vMerge/>
          </w:tcPr>
          <w:p w14:paraId="3F9D452C" w14:textId="77777777" w:rsidR="001C2C9D" w:rsidRPr="00E117D8" w:rsidRDefault="001C2C9D" w:rsidP="008F0326">
            <w:pPr>
              <w:pStyle w:val="ARCopy"/>
              <w:spacing w:after="0"/>
              <w:jc w:val="center"/>
            </w:pPr>
          </w:p>
        </w:tc>
        <w:tc>
          <w:tcPr>
            <w:tcW w:w="278" w:type="dxa"/>
            <w:tcBorders>
              <w:top w:val="nil"/>
              <w:bottom w:val="nil"/>
            </w:tcBorders>
          </w:tcPr>
          <w:p w14:paraId="0219ED08" w14:textId="77777777" w:rsidR="001C2C9D" w:rsidRPr="00E117D8" w:rsidRDefault="001C2C9D" w:rsidP="008F0326">
            <w:pPr>
              <w:pStyle w:val="ARCopy"/>
              <w:spacing w:after="0"/>
            </w:pPr>
          </w:p>
        </w:tc>
        <w:tc>
          <w:tcPr>
            <w:tcW w:w="4406" w:type="dxa"/>
          </w:tcPr>
          <w:p w14:paraId="3578BC39" w14:textId="04A326F3" w:rsidR="001C2C9D" w:rsidRPr="00CA62A4" w:rsidRDefault="001C2C9D" w:rsidP="008F0326">
            <w:pPr>
              <w:pStyle w:val="ARCopy"/>
              <w:spacing w:after="0"/>
            </w:pPr>
            <w:r w:rsidRPr="00E117D8">
              <w:t>CEO’s message</w:t>
            </w:r>
          </w:p>
        </w:tc>
        <w:tc>
          <w:tcPr>
            <w:tcW w:w="850" w:type="dxa"/>
            <w:shd w:val="clear" w:color="auto" w:fill="auto"/>
            <w:vAlign w:val="center"/>
          </w:tcPr>
          <w:p w14:paraId="73D9A2C2" w14:textId="075A9078" w:rsidR="001C2C9D" w:rsidRPr="00CA62A4" w:rsidRDefault="00ED463E" w:rsidP="008F0326">
            <w:pPr>
              <w:pStyle w:val="ARCopy"/>
              <w:spacing w:after="0"/>
              <w:jc w:val="center"/>
            </w:pPr>
            <w:r>
              <w:t>5</w:t>
            </w:r>
          </w:p>
        </w:tc>
      </w:tr>
      <w:tr w:rsidR="001C2C9D" w:rsidRPr="00CA62A4" w14:paraId="5B8AACC0" w14:textId="77777777" w:rsidTr="00E224BF">
        <w:tc>
          <w:tcPr>
            <w:tcW w:w="4100" w:type="dxa"/>
            <w:vMerge/>
          </w:tcPr>
          <w:p w14:paraId="5B5DC21E" w14:textId="77777777" w:rsidR="001C2C9D" w:rsidRPr="00E117D8" w:rsidRDefault="001C2C9D" w:rsidP="008F0326">
            <w:pPr>
              <w:pStyle w:val="ARCopy"/>
              <w:spacing w:after="0"/>
              <w:jc w:val="center"/>
            </w:pPr>
          </w:p>
        </w:tc>
        <w:tc>
          <w:tcPr>
            <w:tcW w:w="278" w:type="dxa"/>
            <w:tcBorders>
              <w:top w:val="nil"/>
              <w:bottom w:val="nil"/>
            </w:tcBorders>
          </w:tcPr>
          <w:p w14:paraId="1BE82C8E" w14:textId="77777777" w:rsidR="001C2C9D" w:rsidRPr="00E117D8" w:rsidRDefault="001C2C9D" w:rsidP="008F0326">
            <w:pPr>
              <w:pStyle w:val="ARCopy"/>
              <w:spacing w:after="0"/>
            </w:pPr>
          </w:p>
        </w:tc>
        <w:tc>
          <w:tcPr>
            <w:tcW w:w="4406" w:type="dxa"/>
          </w:tcPr>
          <w:p w14:paraId="34EF6B11" w14:textId="37A6FA96" w:rsidR="001C2C9D" w:rsidRPr="00CA62A4" w:rsidRDefault="001C2C9D" w:rsidP="008F0326">
            <w:pPr>
              <w:pStyle w:val="ARCopy"/>
              <w:spacing w:after="0"/>
            </w:pPr>
            <w:r w:rsidRPr="00E117D8">
              <w:t>About us</w:t>
            </w:r>
          </w:p>
        </w:tc>
        <w:tc>
          <w:tcPr>
            <w:tcW w:w="850" w:type="dxa"/>
            <w:shd w:val="clear" w:color="auto" w:fill="auto"/>
            <w:vAlign w:val="center"/>
          </w:tcPr>
          <w:p w14:paraId="5FEB28D7" w14:textId="3864FEEC" w:rsidR="001C2C9D" w:rsidRPr="00CA62A4" w:rsidRDefault="00ED463E" w:rsidP="008F0326">
            <w:pPr>
              <w:pStyle w:val="ARCopy"/>
              <w:spacing w:after="0"/>
              <w:jc w:val="center"/>
            </w:pPr>
            <w:r>
              <w:t>6</w:t>
            </w:r>
          </w:p>
        </w:tc>
      </w:tr>
      <w:tr w:rsidR="001C2C9D" w:rsidRPr="00CA62A4" w14:paraId="5E6FF038" w14:textId="77777777" w:rsidTr="00E224BF">
        <w:tc>
          <w:tcPr>
            <w:tcW w:w="4100" w:type="dxa"/>
            <w:vMerge/>
          </w:tcPr>
          <w:p w14:paraId="3AB2FC6A" w14:textId="77777777" w:rsidR="001C2C9D" w:rsidRPr="00B2046F" w:rsidRDefault="001C2C9D" w:rsidP="008F0326">
            <w:pPr>
              <w:pStyle w:val="ARCopy"/>
              <w:spacing w:after="0"/>
              <w:jc w:val="center"/>
            </w:pPr>
          </w:p>
        </w:tc>
        <w:tc>
          <w:tcPr>
            <w:tcW w:w="278" w:type="dxa"/>
            <w:tcBorders>
              <w:top w:val="nil"/>
              <w:bottom w:val="nil"/>
            </w:tcBorders>
          </w:tcPr>
          <w:p w14:paraId="2A1933D6" w14:textId="77777777" w:rsidR="001C2C9D" w:rsidRPr="00B2046F" w:rsidRDefault="001C2C9D" w:rsidP="008F0326">
            <w:pPr>
              <w:pStyle w:val="ARCopy"/>
              <w:spacing w:after="0"/>
            </w:pPr>
          </w:p>
        </w:tc>
        <w:tc>
          <w:tcPr>
            <w:tcW w:w="4406" w:type="dxa"/>
          </w:tcPr>
          <w:p w14:paraId="72122A1F" w14:textId="350208D2" w:rsidR="001C2C9D" w:rsidRPr="00CA62A4" w:rsidRDefault="001C2C9D" w:rsidP="008F0326">
            <w:pPr>
              <w:pStyle w:val="ARCopy"/>
              <w:spacing w:after="0"/>
            </w:pPr>
            <w:r w:rsidRPr="00B2046F">
              <w:t>Our operations</w:t>
            </w:r>
          </w:p>
        </w:tc>
        <w:tc>
          <w:tcPr>
            <w:tcW w:w="850" w:type="dxa"/>
            <w:shd w:val="clear" w:color="auto" w:fill="auto"/>
            <w:vAlign w:val="center"/>
          </w:tcPr>
          <w:p w14:paraId="3DE6E870" w14:textId="15946779" w:rsidR="001C2C9D" w:rsidRPr="00CA62A4" w:rsidRDefault="00ED463E" w:rsidP="008F0326">
            <w:pPr>
              <w:pStyle w:val="ARCopy"/>
              <w:spacing w:after="0"/>
              <w:jc w:val="center"/>
            </w:pPr>
            <w:r>
              <w:t>7</w:t>
            </w:r>
          </w:p>
        </w:tc>
      </w:tr>
      <w:tr w:rsidR="001C2C9D" w:rsidRPr="00CA62A4" w14:paraId="499AAB51" w14:textId="77777777" w:rsidTr="00E224BF">
        <w:tc>
          <w:tcPr>
            <w:tcW w:w="4100" w:type="dxa"/>
            <w:vMerge/>
          </w:tcPr>
          <w:p w14:paraId="050A7BAF" w14:textId="77777777" w:rsidR="001C2C9D" w:rsidRPr="00B2046F" w:rsidRDefault="001C2C9D" w:rsidP="008F0326">
            <w:pPr>
              <w:pStyle w:val="ARCopy"/>
              <w:spacing w:after="0"/>
              <w:jc w:val="center"/>
            </w:pPr>
          </w:p>
        </w:tc>
        <w:tc>
          <w:tcPr>
            <w:tcW w:w="278" w:type="dxa"/>
            <w:tcBorders>
              <w:top w:val="nil"/>
              <w:bottom w:val="nil"/>
            </w:tcBorders>
          </w:tcPr>
          <w:p w14:paraId="65295FA4" w14:textId="77777777" w:rsidR="001C2C9D" w:rsidRPr="00B2046F" w:rsidRDefault="001C2C9D" w:rsidP="008F0326">
            <w:pPr>
              <w:pStyle w:val="ARCopy"/>
              <w:spacing w:after="0"/>
            </w:pPr>
          </w:p>
        </w:tc>
        <w:tc>
          <w:tcPr>
            <w:tcW w:w="4406" w:type="dxa"/>
          </w:tcPr>
          <w:p w14:paraId="752F07F4" w14:textId="3E3DD536" w:rsidR="001C2C9D" w:rsidRPr="00CA62A4" w:rsidRDefault="001C2C9D" w:rsidP="008F0326">
            <w:pPr>
              <w:pStyle w:val="ARCopy"/>
              <w:spacing w:after="0"/>
            </w:pPr>
            <w:r w:rsidRPr="00B2046F">
              <w:t>Our customers</w:t>
            </w:r>
          </w:p>
        </w:tc>
        <w:tc>
          <w:tcPr>
            <w:tcW w:w="850" w:type="dxa"/>
            <w:shd w:val="clear" w:color="auto" w:fill="auto"/>
            <w:vAlign w:val="center"/>
          </w:tcPr>
          <w:p w14:paraId="285114E0" w14:textId="79524839" w:rsidR="001C2C9D" w:rsidRPr="00CA62A4" w:rsidRDefault="00ED463E" w:rsidP="008F0326">
            <w:pPr>
              <w:pStyle w:val="ARCopy"/>
              <w:spacing w:after="0"/>
              <w:jc w:val="center"/>
            </w:pPr>
            <w:r>
              <w:t>8</w:t>
            </w:r>
          </w:p>
        </w:tc>
      </w:tr>
      <w:tr w:rsidR="001C2C9D" w:rsidRPr="00CA62A4" w14:paraId="71EA5521" w14:textId="77777777" w:rsidTr="00E224BF">
        <w:tc>
          <w:tcPr>
            <w:tcW w:w="4100" w:type="dxa"/>
            <w:vMerge/>
          </w:tcPr>
          <w:p w14:paraId="36679086" w14:textId="77777777" w:rsidR="001C2C9D" w:rsidRPr="008F0326" w:rsidRDefault="001C2C9D" w:rsidP="008F0326">
            <w:pPr>
              <w:pStyle w:val="ARCopy"/>
              <w:spacing w:after="0"/>
              <w:jc w:val="center"/>
              <w:rPr>
                <w:b/>
                <w:bCs/>
              </w:rPr>
            </w:pPr>
          </w:p>
        </w:tc>
        <w:tc>
          <w:tcPr>
            <w:tcW w:w="278" w:type="dxa"/>
            <w:tcBorders>
              <w:top w:val="nil"/>
              <w:bottom w:val="nil"/>
            </w:tcBorders>
          </w:tcPr>
          <w:p w14:paraId="63DA787E" w14:textId="77777777" w:rsidR="001C2C9D" w:rsidRPr="008F0326" w:rsidRDefault="001C2C9D" w:rsidP="008F0326">
            <w:pPr>
              <w:pStyle w:val="ARCopy"/>
              <w:spacing w:after="0"/>
              <w:rPr>
                <w:b/>
                <w:bCs/>
              </w:rPr>
            </w:pPr>
          </w:p>
        </w:tc>
        <w:tc>
          <w:tcPr>
            <w:tcW w:w="4406" w:type="dxa"/>
          </w:tcPr>
          <w:p w14:paraId="4DAB2960" w14:textId="7F470D69" w:rsidR="001C2C9D" w:rsidRPr="008F0326" w:rsidRDefault="001C2C9D" w:rsidP="008F0326">
            <w:pPr>
              <w:pStyle w:val="ARCopy"/>
              <w:spacing w:after="0"/>
              <w:rPr>
                <w:b/>
                <w:bCs/>
              </w:rPr>
            </w:pPr>
            <w:r w:rsidRPr="008F0326">
              <w:rPr>
                <w:b/>
                <w:bCs/>
              </w:rPr>
              <w:t>Our customised services</w:t>
            </w:r>
          </w:p>
        </w:tc>
        <w:tc>
          <w:tcPr>
            <w:tcW w:w="850" w:type="dxa"/>
            <w:shd w:val="clear" w:color="auto" w:fill="auto"/>
            <w:vAlign w:val="center"/>
          </w:tcPr>
          <w:p w14:paraId="3A5F37BE" w14:textId="5B671BCE" w:rsidR="001C2C9D" w:rsidRPr="00CA62A4" w:rsidRDefault="00ED463E" w:rsidP="008F0326">
            <w:pPr>
              <w:pStyle w:val="ARCopy"/>
              <w:spacing w:after="0"/>
              <w:jc w:val="center"/>
            </w:pPr>
            <w:r>
              <w:t>13</w:t>
            </w:r>
          </w:p>
        </w:tc>
      </w:tr>
      <w:tr w:rsidR="001C2C9D" w:rsidRPr="00CA62A4" w14:paraId="65A9AC74" w14:textId="77777777" w:rsidTr="00E224BF">
        <w:tc>
          <w:tcPr>
            <w:tcW w:w="4100" w:type="dxa"/>
            <w:vMerge/>
          </w:tcPr>
          <w:p w14:paraId="769AFF85" w14:textId="77777777" w:rsidR="001C2C9D" w:rsidRPr="00B2046F" w:rsidRDefault="001C2C9D" w:rsidP="008F0326">
            <w:pPr>
              <w:pStyle w:val="ARBullet"/>
              <w:spacing w:after="0"/>
              <w:jc w:val="center"/>
            </w:pPr>
          </w:p>
        </w:tc>
        <w:tc>
          <w:tcPr>
            <w:tcW w:w="278" w:type="dxa"/>
            <w:tcBorders>
              <w:top w:val="nil"/>
              <w:bottom w:val="nil"/>
            </w:tcBorders>
          </w:tcPr>
          <w:p w14:paraId="66F4A407" w14:textId="77777777" w:rsidR="001C2C9D" w:rsidRPr="00B2046F" w:rsidRDefault="001C2C9D" w:rsidP="008F0326">
            <w:pPr>
              <w:pStyle w:val="ARBullet"/>
              <w:spacing w:after="0"/>
            </w:pPr>
          </w:p>
        </w:tc>
        <w:tc>
          <w:tcPr>
            <w:tcW w:w="4406" w:type="dxa"/>
          </w:tcPr>
          <w:p w14:paraId="45D0BC6A" w14:textId="4F4D63A6" w:rsidR="001C2C9D" w:rsidRPr="00CA62A4" w:rsidRDefault="001C2C9D" w:rsidP="00BC3CB7">
            <w:pPr>
              <w:pStyle w:val="ARBullet"/>
              <w:numPr>
                <w:ilvl w:val="0"/>
                <w:numId w:val="0"/>
              </w:numPr>
              <w:spacing w:after="0"/>
            </w:pPr>
            <w:r w:rsidRPr="00B2046F">
              <w:t>Bond management</w:t>
            </w:r>
          </w:p>
        </w:tc>
        <w:tc>
          <w:tcPr>
            <w:tcW w:w="850" w:type="dxa"/>
            <w:shd w:val="clear" w:color="auto" w:fill="auto"/>
            <w:vAlign w:val="center"/>
          </w:tcPr>
          <w:p w14:paraId="73D8F7DC" w14:textId="7FABE479" w:rsidR="001C2C9D" w:rsidRPr="00CA62A4" w:rsidRDefault="00ED463E" w:rsidP="008F0326">
            <w:pPr>
              <w:pStyle w:val="ARCopy"/>
              <w:spacing w:after="0"/>
              <w:jc w:val="center"/>
            </w:pPr>
            <w:r>
              <w:t>14</w:t>
            </w:r>
          </w:p>
        </w:tc>
      </w:tr>
      <w:tr w:rsidR="001C2C9D" w:rsidRPr="00CA62A4" w14:paraId="40D3ACF6" w14:textId="77777777" w:rsidTr="00E224BF">
        <w:tc>
          <w:tcPr>
            <w:tcW w:w="4100" w:type="dxa"/>
            <w:vMerge/>
          </w:tcPr>
          <w:p w14:paraId="262D066A" w14:textId="77777777" w:rsidR="001C2C9D" w:rsidRPr="00B2046F" w:rsidRDefault="001C2C9D" w:rsidP="008F0326">
            <w:pPr>
              <w:pStyle w:val="ARBullet"/>
              <w:spacing w:after="0"/>
              <w:jc w:val="center"/>
            </w:pPr>
          </w:p>
        </w:tc>
        <w:tc>
          <w:tcPr>
            <w:tcW w:w="278" w:type="dxa"/>
            <w:tcBorders>
              <w:top w:val="nil"/>
              <w:bottom w:val="nil"/>
            </w:tcBorders>
          </w:tcPr>
          <w:p w14:paraId="5434910F" w14:textId="77777777" w:rsidR="001C2C9D" w:rsidRPr="00B2046F" w:rsidRDefault="001C2C9D" w:rsidP="008F0326">
            <w:pPr>
              <w:pStyle w:val="ARBullet"/>
              <w:spacing w:after="0"/>
            </w:pPr>
          </w:p>
        </w:tc>
        <w:tc>
          <w:tcPr>
            <w:tcW w:w="4406" w:type="dxa"/>
          </w:tcPr>
          <w:p w14:paraId="3949CFF5" w14:textId="5245A0BF" w:rsidR="001C2C9D" w:rsidRPr="00CA62A4" w:rsidRDefault="001C2C9D" w:rsidP="00BC3CB7">
            <w:pPr>
              <w:pStyle w:val="ARBullet"/>
              <w:numPr>
                <w:ilvl w:val="0"/>
                <w:numId w:val="0"/>
              </w:numPr>
              <w:spacing w:after="0"/>
            </w:pPr>
            <w:r w:rsidRPr="00B2046F">
              <w:t>Contact Centre</w:t>
            </w:r>
          </w:p>
        </w:tc>
        <w:tc>
          <w:tcPr>
            <w:tcW w:w="850" w:type="dxa"/>
            <w:shd w:val="clear" w:color="auto" w:fill="auto"/>
            <w:vAlign w:val="center"/>
          </w:tcPr>
          <w:p w14:paraId="5FBBC078" w14:textId="549041E3" w:rsidR="001C2C9D" w:rsidRPr="00CA62A4" w:rsidRDefault="00ED463E" w:rsidP="008F0326">
            <w:pPr>
              <w:pStyle w:val="ARCopy"/>
              <w:spacing w:after="0"/>
              <w:jc w:val="center"/>
            </w:pPr>
            <w:r>
              <w:t>15</w:t>
            </w:r>
          </w:p>
        </w:tc>
      </w:tr>
      <w:tr w:rsidR="001C2C9D" w:rsidRPr="00CA62A4" w14:paraId="51253E70" w14:textId="77777777" w:rsidTr="00E224BF">
        <w:tc>
          <w:tcPr>
            <w:tcW w:w="4100" w:type="dxa"/>
            <w:vMerge/>
          </w:tcPr>
          <w:p w14:paraId="64C4FD58" w14:textId="77777777" w:rsidR="001C2C9D" w:rsidRPr="008F0326" w:rsidRDefault="001C2C9D" w:rsidP="008F0326">
            <w:pPr>
              <w:pStyle w:val="ARBullet"/>
              <w:spacing w:after="0"/>
              <w:jc w:val="center"/>
            </w:pPr>
          </w:p>
        </w:tc>
        <w:tc>
          <w:tcPr>
            <w:tcW w:w="278" w:type="dxa"/>
            <w:tcBorders>
              <w:top w:val="nil"/>
              <w:bottom w:val="nil"/>
            </w:tcBorders>
          </w:tcPr>
          <w:p w14:paraId="488B9755" w14:textId="77777777" w:rsidR="001C2C9D" w:rsidRPr="008F0326" w:rsidRDefault="001C2C9D" w:rsidP="008F0326">
            <w:pPr>
              <w:pStyle w:val="ARBullet"/>
              <w:spacing w:after="0"/>
            </w:pPr>
          </w:p>
        </w:tc>
        <w:tc>
          <w:tcPr>
            <w:tcW w:w="4406" w:type="dxa"/>
          </w:tcPr>
          <w:p w14:paraId="139F2C64" w14:textId="7FADC5D6" w:rsidR="001C2C9D" w:rsidRPr="00CA62A4" w:rsidRDefault="001C2C9D" w:rsidP="00BC3CB7">
            <w:pPr>
              <w:pStyle w:val="ARBullet"/>
              <w:numPr>
                <w:ilvl w:val="0"/>
                <w:numId w:val="0"/>
              </w:numPr>
              <w:spacing w:after="0"/>
            </w:pPr>
            <w:r w:rsidRPr="008F0326">
              <w:t>Dispute resolution</w:t>
            </w:r>
          </w:p>
        </w:tc>
        <w:tc>
          <w:tcPr>
            <w:tcW w:w="850" w:type="dxa"/>
            <w:shd w:val="clear" w:color="auto" w:fill="auto"/>
            <w:vAlign w:val="center"/>
          </w:tcPr>
          <w:p w14:paraId="5C76B5B1" w14:textId="54A0DBE7" w:rsidR="001C2C9D" w:rsidRPr="00CA62A4" w:rsidRDefault="00ED463E" w:rsidP="008F0326">
            <w:pPr>
              <w:pStyle w:val="ARCopy"/>
              <w:spacing w:after="0"/>
              <w:jc w:val="center"/>
            </w:pPr>
            <w:r>
              <w:t>16</w:t>
            </w:r>
          </w:p>
        </w:tc>
      </w:tr>
      <w:tr w:rsidR="001C2C9D" w:rsidRPr="00CA62A4" w14:paraId="27CBC0E6" w14:textId="77777777" w:rsidTr="00E224BF">
        <w:tc>
          <w:tcPr>
            <w:tcW w:w="4100" w:type="dxa"/>
            <w:vMerge/>
          </w:tcPr>
          <w:p w14:paraId="55786369" w14:textId="77777777" w:rsidR="001C2C9D" w:rsidRPr="008F0326" w:rsidRDefault="001C2C9D" w:rsidP="008F0326">
            <w:pPr>
              <w:pStyle w:val="ARCopy"/>
              <w:spacing w:after="0"/>
              <w:jc w:val="center"/>
              <w:rPr>
                <w:b/>
                <w:bCs/>
              </w:rPr>
            </w:pPr>
          </w:p>
        </w:tc>
        <w:tc>
          <w:tcPr>
            <w:tcW w:w="278" w:type="dxa"/>
            <w:tcBorders>
              <w:top w:val="nil"/>
              <w:bottom w:val="nil"/>
            </w:tcBorders>
          </w:tcPr>
          <w:p w14:paraId="0CC14E14" w14:textId="77777777" w:rsidR="001C2C9D" w:rsidRPr="008F0326" w:rsidRDefault="001C2C9D" w:rsidP="008F0326">
            <w:pPr>
              <w:pStyle w:val="ARCopy"/>
              <w:spacing w:after="0"/>
              <w:rPr>
                <w:b/>
                <w:bCs/>
              </w:rPr>
            </w:pPr>
          </w:p>
        </w:tc>
        <w:tc>
          <w:tcPr>
            <w:tcW w:w="4406" w:type="dxa"/>
          </w:tcPr>
          <w:p w14:paraId="0622CA5F" w14:textId="7E75EAE5" w:rsidR="001C2C9D" w:rsidRPr="008F0326" w:rsidRDefault="001C2C9D" w:rsidP="008F0326">
            <w:pPr>
              <w:pStyle w:val="ARCopy"/>
              <w:spacing w:after="0"/>
              <w:rPr>
                <w:b/>
                <w:bCs/>
              </w:rPr>
            </w:pPr>
            <w:r w:rsidRPr="008F0326">
              <w:rPr>
                <w:b/>
                <w:bCs/>
              </w:rPr>
              <w:t>Our sector</w:t>
            </w:r>
          </w:p>
        </w:tc>
        <w:tc>
          <w:tcPr>
            <w:tcW w:w="850" w:type="dxa"/>
            <w:shd w:val="clear" w:color="auto" w:fill="auto"/>
            <w:vAlign w:val="center"/>
          </w:tcPr>
          <w:p w14:paraId="7FBA43E6" w14:textId="1FD6749C" w:rsidR="001C2C9D" w:rsidRPr="00CA62A4" w:rsidRDefault="00ED463E" w:rsidP="008F0326">
            <w:pPr>
              <w:pStyle w:val="ARCopy"/>
              <w:spacing w:after="0"/>
              <w:jc w:val="center"/>
            </w:pPr>
            <w:r>
              <w:t>18</w:t>
            </w:r>
          </w:p>
        </w:tc>
      </w:tr>
      <w:tr w:rsidR="001C2C9D" w:rsidRPr="00CA62A4" w14:paraId="7AC5A524" w14:textId="77777777" w:rsidTr="00E224BF">
        <w:tc>
          <w:tcPr>
            <w:tcW w:w="4100" w:type="dxa"/>
            <w:vMerge/>
          </w:tcPr>
          <w:p w14:paraId="10490371" w14:textId="77777777" w:rsidR="001C2C9D" w:rsidRPr="004F3DE2" w:rsidRDefault="001C2C9D" w:rsidP="008F0326">
            <w:pPr>
              <w:pStyle w:val="ARCopy"/>
              <w:spacing w:after="0"/>
              <w:jc w:val="center"/>
            </w:pPr>
          </w:p>
        </w:tc>
        <w:tc>
          <w:tcPr>
            <w:tcW w:w="278" w:type="dxa"/>
            <w:tcBorders>
              <w:top w:val="nil"/>
              <w:bottom w:val="nil"/>
            </w:tcBorders>
          </w:tcPr>
          <w:p w14:paraId="300439F0" w14:textId="77777777" w:rsidR="001C2C9D" w:rsidRPr="004F3DE2" w:rsidRDefault="001C2C9D" w:rsidP="008F0326">
            <w:pPr>
              <w:pStyle w:val="ARCopy"/>
              <w:spacing w:after="0"/>
            </w:pPr>
          </w:p>
        </w:tc>
        <w:tc>
          <w:tcPr>
            <w:tcW w:w="4406" w:type="dxa"/>
          </w:tcPr>
          <w:p w14:paraId="7716A3A9" w14:textId="6EDD048B" w:rsidR="001C2C9D" w:rsidRPr="00CA62A4" w:rsidRDefault="001C2C9D" w:rsidP="008F0326">
            <w:pPr>
              <w:pStyle w:val="ARCopy"/>
              <w:spacing w:after="0"/>
            </w:pPr>
            <w:r w:rsidRPr="004F3DE2">
              <w:t>Tenancy support and stakeholder engagement</w:t>
            </w:r>
          </w:p>
        </w:tc>
        <w:tc>
          <w:tcPr>
            <w:tcW w:w="850" w:type="dxa"/>
            <w:shd w:val="clear" w:color="auto" w:fill="auto"/>
            <w:vAlign w:val="center"/>
          </w:tcPr>
          <w:p w14:paraId="3A917F19" w14:textId="3155F98A" w:rsidR="001C2C9D" w:rsidRPr="00CA62A4" w:rsidRDefault="00ED463E" w:rsidP="008F0326">
            <w:pPr>
              <w:pStyle w:val="ARCopy"/>
              <w:spacing w:after="0"/>
              <w:jc w:val="center"/>
            </w:pPr>
            <w:r>
              <w:t>18</w:t>
            </w:r>
          </w:p>
        </w:tc>
      </w:tr>
      <w:tr w:rsidR="001C2C9D" w:rsidRPr="00CA62A4" w14:paraId="30F34B92" w14:textId="77777777" w:rsidTr="00E224BF">
        <w:tc>
          <w:tcPr>
            <w:tcW w:w="4100" w:type="dxa"/>
            <w:vMerge/>
          </w:tcPr>
          <w:p w14:paraId="4841C44D" w14:textId="77777777" w:rsidR="001C2C9D" w:rsidRPr="004F3DE2" w:rsidRDefault="001C2C9D" w:rsidP="008F0326">
            <w:pPr>
              <w:pStyle w:val="ARCopy"/>
              <w:spacing w:after="0"/>
              <w:jc w:val="center"/>
            </w:pPr>
          </w:p>
        </w:tc>
        <w:tc>
          <w:tcPr>
            <w:tcW w:w="278" w:type="dxa"/>
            <w:tcBorders>
              <w:top w:val="nil"/>
              <w:bottom w:val="nil"/>
            </w:tcBorders>
          </w:tcPr>
          <w:p w14:paraId="13410BB3" w14:textId="77777777" w:rsidR="001C2C9D" w:rsidRPr="004F3DE2" w:rsidRDefault="001C2C9D" w:rsidP="008F0326">
            <w:pPr>
              <w:pStyle w:val="ARCopy"/>
              <w:spacing w:after="0"/>
            </w:pPr>
          </w:p>
        </w:tc>
        <w:tc>
          <w:tcPr>
            <w:tcW w:w="4406" w:type="dxa"/>
          </w:tcPr>
          <w:p w14:paraId="45AEA9F9" w14:textId="6F0D309A" w:rsidR="001C2C9D" w:rsidRPr="00CA62A4" w:rsidRDefault="006A484B" w:rsidP="008F0326">
            <w:pPr>
              <w:pStyle w:val="ARCopy"/>
              <w:spacing w:after="0"/>
            </w:pPr>
            <w:r>
              <w:t>C</w:t>
            </w:r>
            <w:r w:rsidR="001C2C9D" w:rsidRPr="004F3DE2">
              <w:t>ompliance activities</w:t>
            </w:r>
          </w:p>
        </w:tc>
        <w:tc>
          <w:tcPr>
            <w:tcW w:w="850" w:type="dxa"/>
            <w:shd w:val="clear" w:color="auto" w:fill="auto"/>
            <w:vAlign w:val="center"/>
          </w:tcPr>
          <w:p w14:paraId="58BB9FEE" w14:textId="692AC2E2" w:rsidR="001C2C9D" w:rsidRPr="00CA62A4" w:rsidRDefault="00ED463E" w:rsidP="008F0326">
            <w:pPr>
              <w:pStyle w:val="ARCopy"/>
              <w:spacing w:after="0"/>
              <w:jc w:val="center"/>
            </w:pPr>
            <w:r>
              <w:t>20</w:t>
            </w:r>
          </w:p>
        </w:tc>
      </w:tr>
      <w:tr w:rsidR="001C2C9D" w:rsidRPr="00CA62A4" w14:paraId="7651E6CC" w14:textId="77777777" w:rsidTr="00E224BF">
        <w:tc>
          <w:tcPr>
            <w:tcW w:w="4100" w:type="dxa"/>
            <w:vMerge/>
          </w:tcPr>
          <w:p w14:paraId="17DA0F2F" w14:textId="77777777" w:rsidR="001C2C9D" w:rsidRPr="008F0326" w:rsidRDefault="001C2C9D" w:rsidP="008F0326">
            <w:pPr>
              <w:pStyle w:val="ARCopy"/>
              <w:spacing w:after="0"/>
              <w:jc w:val="center"/>
              <w:rPr>
                <w:b/>
                <w:bCs/>
              </w:rPr>
            </w:pPr>
          </w:p>
        </w:tc>
        <w:tc>
          <w:tcPr>
            <w:tcW w:w="278" w:type="dxa"/>
            <w:tcBorders>
              <w:top w:val="nil"/>
              <w:bottom w:val="nil"/>
            </w:tcBorders>
          </w:tcPr>
          <w:p w14:paraId="31C6928D" w14:textId="77777777" w:rsidR="001C2C9D" w:rsidRPr="008F0326" w:rsidRDefault="001C2C9D" w:rsidP="008F0326">
            <w:pPr>
              <w:pStyle w:val="ARCopy"/>
              <w:spacing w:after="0"/>
              <w:rPr>
                <w:b/>
                <w:bCs/>
              </w:rPr>
            </w:pPr>
          </w:p>
        </w:tc>
        <w:tc>
          <w:tcPr>
            <w:tcW w:w="4406" w:type="dxa"/>
          </w:tcPr>
          <w:p w14:paraId="118CE04D" w14:textId="416A9AEF" w:rsidR="001C2C9D" w:rsidRPr="008F0326" w:rsidRDefault="001C2C9D" w:rsidP="008F0326">
            <w:pPr>
              <w:pStyle w:val="ARCopy"/>
              <w:spacing w:after="0"/>
              <w:rPr>
                <w:b/>
                <w:bCs/>
              </w:rPr>
            </w:pPr>
            <w:r w:rsidRPr="008F0326">
              <w:rPr>
                <w:b/>
                <w:bCs/>
              </w:rPr>
              <w:t>Our organisation</w:t>
            </w:r>
          </w:p>
        </w:tc>
        <w:tc>
          <w:tcPr>
            <w:tcW w:w="850" w:type="dxa"/>
            <w:shd w:val="clear" w:color="auto" w:fill="auto"/>
            <w:vAlign w:val="center"/>
          </w:tcPr>
          <w:p w14:paraId="6485A683" w14:textId="4FCBB1EF" w:rsidR="001C2C9D" w:rsidRPr="00CA62A4" w:rsidRDefault="00ED463E" w:rsidP="008F0326">
            <w:pPr>
              <w:pStyle w:val="ARCopy"/>
              <w:spacing w:after="0"/>
              <w:jc w:val="center"/>
            </w:pPr>
            <w:r>
              <w:t>22</w:t>
            </w:r>
          </w:p>
        </w:tc>
      </w:tr>
      <w:tr w:rsidR="001C2C9D" w:rsidRPr="00CA62A4" w14:paraId="52FCB3A8" w14:textId="77777777" w:rsidTr="00E224BF">
        <w:tc>
          <w:tcPr>
            <w:tcW w:w="4100" w:type="dxa"/>
            <w:vMerge/>
          </w:tcPr>
          <w:p w14:paraId="4A7CA0DB" w14:textId="77777777" w:rsidR="001C2C9D" w:rsidRPr="004F3DE2" w:rsidRDefault="001C2C9D" w:rsidP="008F0326">
            <w:pPr>
              <w:pStyle w:val="ARCopy"/>
              <w:spacing w:after="0"/>
              <w:jc w:val="center"/>
            </w:pPr>
          </w:p>
        </w:tc>
        <w:tc>
          <w:tcPr>
            <w:tcW w:w="278" w:type="dxa"/>
            <w:tcBorders>
              <w:top w:val="nil"/>
              <w:bottom w:val="nil"/>
            </w:tcBorders>
          </w:tcPr>
          <w:p w14:paraId="1A23391D" w14:textId="77777777" w:rsidR="001C2C9D" w:rsidRPr="004F3DE2" w:rsidRDefault="001C2C9D" w:rsidP="008F0326">
            <w:pPr>
              <w:pStyle w:val="ARCopy"/>
              <w:spacing w:after="0"/>
            </w:pPr>
          </w:p>
        </w:tc>
        <w:tc>
          <w:tcPr>
            <w:tcW w:w="4406" w:type="dxa"/>
          </w:tcPr>
          <w:p w14:paraId="4EB3F239" w14:textId="29F0E8E4" w:rsidR="001C2C9D" w:rsidRPr="00CA62A4" w:rsidRDefault="001C2C9D" w:rsidP="008F0326">
            <w:pPr>
              <w:pStyle w:val="ARCopy"/>
              <w:spacing w:after="0"/>
            </w:pPr>
            <w:r w:rsidRPr="004F3DE2">
              <w:t>Organisational structure</w:t>
            </w:r>
          </w:p>
        </w:tc>
        <w:tc>
          <w:tcPr>
            <w:tcW w:w="850" w:type="dxa"/>
            <w:shd w:val="clear" w:color="auto" w:fill="auto"/>
            <w:vAlign w:val="center"/>
          </w:tcPr>
          <w:p w14:paraId="68605729" w14:textId="4BDEEF9D" w:rsidR="001C2C9D" w:rsidRPr="00CA62A4" w:rsidRDefault="00ED463E" w:rsidP="008F0326">
            <w:pPr>
              <w:pStyle w:val="ARCopy"/>
              <w:spacing w:after="0"/>
              <w:jc w:val="center"/>
            </w:pPr>
            <w:r>
              <w:t>22</w:t>
            </w:r>
          </w:p>
        </w:tc>
      </w:tr>
      <w:tr w:rsidR="001C2C9D" w:rsidRPr="00CA62A4" w14:paraId="65882F13" w14:textId="77777777" w:rsidTr="00E224BF">
        <w:tc>
          <w:tcPr>
            <w:tcW w:w="4100" w:type="dxa"/>
            <w:vMerge/>
          </w:tcPr>
          <w:p w14:paraId="213F8C05" w14:textId="77777777" w:rsidR="001C2C9D" w:rsidRPr="004F3DE2" w:rsidRDefault="001C2C9D" w:rsidP="008F0326">
            <w:pPr>
              <w:pStyle w:val="ARCopy"/>
              <w:spacing w:after="0"/>
              <w:jc w:val="center"/>
            </w:pPr>
          </w:p>
        </w:tc>
        <w:tc>
          <w:tcPr>
            <w:tcW w:w="278" w:type="dxa"/>
            <w:tcBorders>
              <w:top w:val="nil"/>
              <w:bottom w:val="nil"/>
            </w:tcBorders>
          </w:tcPr>
          <w:p w14:paraId="07F108AD" w14:textId="77777777" w:rsidR="001C2C9D" w:rsidRPr="004F3DE2" w:rsidRDefault="001C2C9D" w:rsidP="008F0326">
            <w:pPr>
              <w:pStyle w:val="ARCopy"/>
              <w:spacing w:after="0"/>
            </w:pPr>
          </w:p>
        </w:tc>
        <w:tc>
          <w:tcPr>
            <w:tcW w:w="4406" w:type="dxa"/>
          </w:tcPr>
          <w:p w14:paraId="4FFF9754" w14:textId="5452CF8C" w:rsidR="001C2C9D" w:rsidRPr="00CA62A4" w:rsidRDefault="001C2C9D" w:rsidP="008F0326">
            <w:pPr>
              <w:pStyle w:val="ARCopy"/>
              <w:spacing w:after="0"/>
            </w:pPr>
            <w:r w:rsidRPr="004F3DE2">
              <w:t>Board of Directors</w:t>
            </w:r>
          </w:p>
        </w:tc>
        <w:tc>
          <w:tcPr>
            <w:tcW w:w="850" w:type="dxa"/>
            <w:shd w:val="clear" w:color="auto" w:fill="auto"/>
            <w:vAlign w:val="center"/>
          </w:tcPr>
          <w:p w14:paraId="1B5D4E0E" w14:textId="54EBA386" w:rsidR="001C2C9D" w:rsidRPr="00CA62A4" w:rsidRDefault="00ED463E" w:rsidP="008F0326">
            <w:pPr>
              <w:pStyle w:val="ARCopy"/>
              <w:spacing w:after="0"/>
              <w:jc w:val="center"/>
            </w:pPr>
            <w:r>
              <w:t>23</w:t>
            </w:r>
          </w:p>
        </w:tc>
      </w:tr>
      <w:tr w:rsidR="001C2C9D" w:rsidRPr="00CA62A4" w14:paraId="72686046" w14:textId="77777777" w:rsidTr="00E224BF">
        <w:tc>
          <w:tcPr>
            <w:tcW w:w="4100" w:type="dxa"/>
            <w:vMerge/>
          </w:tcPr>
          <w:p w14:paraId="6AC31A15" w14:textId="77777777" w:rsidR="001C2C9D" w:rsidRPr="004F3DE2" w:rsidRDefault="001C2C9D" w:rsidP="008F0326">
            <w:pPr>
              <w:pStyle w:val="ARCopy"/>
              <w:spacing w:after="0"/>
              <w:jc w:val="center"/>
            </w:pPr>
          </w:p>
        </w:tc>
        <w:tc>
          <w:tcPr>
            <w:tcW w:w="278" w:type="dxa"/>
            <w:tcBorders>
              <w:top w:val="nil"/>
              <w:bottom w:val="nil"/>
            </w:tcBorders>
          </w:tcPr>
          <w:p w14:paraId="5BE31FFE" w14:textId="77777777" w:rsidR="001C2C9D" w:rsidRPr="004F3DE2" w:rsidRDefault="001C2C9D" w:rsidP="008F0326">
            <w:pPr>
              <w:pStyle w:val="ARCopy"/>
              <w:spacing w:after="0"/>
            </w:pPr>
          </w:p>
        </w:tc>
        <w:tc>
          <w:tcPr>
            <w:tcW w:w="4406" w:type="dxa"/>
          </w:tcPr>
          <w:p w14:paraId="2D8D3E24" w14:textId="44E68E05" w:rsidR="001C2C9D" w:rsidRPr="00CA62A4" w:rsidRDefault="001C2C9D" w:rsidP="008F0326">
            <w:pPr>
              <w:pStyle w:val="ARCopy"/>
              <w:spacing w:after="0"/>
            </w:pPr>
            <w:r w:rsidRPr="004F3DE2">
              <w:t>Executive Leadership Team</w:t>
            </w:r>
          </w:p>
        </w:tc>
        <w:tc>
          <w:tcPr>
            <w:tcW w:w="850" w:type="dxa"/>
            <w:shd w:val="clear" w:color="auto" w:fill="auto"/>
            <w:vAlign w:val="center"/>
          </w:tcPr>
          <w:p w14:paraId="1E95C30C" w14:textId="1BA28708" w:rsidR="001C2C9D" w:rsidRPr="00CA62A4" w:rsidRDefault="00ED463E" w:rsidP="008F0326">
            <w:pPr>
              <w:pStyle w:val="ARCopy"/>
              <w:spacing w:after="0"/>
              <w:jc w:val="center"/>
            </w:pPr>
            <w:r>
              <w:t>26</w:t>
            </w:r>
          </w:p>
        </w:tc>
      </w:tr>
      <w:tr w:rsidR="001C2C9D" w:rsidRPr="00CA62A4" w14:paraId="657CA0A9" w14:textId="77777777" w:rsidTr="00E224BF">
        <w:tc>
          <w:tcPr>
            <w:tcW w:w="4100" w:type="dxa"/>
            <w:vMerge/>
          </w:tcPr>
          <w:p w14:paraId="1859DE85" w14:textId="77777777" w:rsidR="001C2C9D" w:rsidRPr="004F3DE2" w:rsidRDefault="001C2C9D" w:rsidP="008F0326">
            <w:pPr>
              <w:pStyle w:val="ARCopy"/>
              <w:spacing w:after="0"/>
              <w:jc w:val="center"/>
            </w:pPr>
          </w:p>
        </w:tc>
        <w:tc>
          <w:tcPr>
            <w:tcW w:w="278" w:type="dxa"/>
            <w:tcBorders>
              <w:top w:val="nil"/>
              <w:bottom w:val="nil"/>
            </w:tcBorders>
          </w:tcPr>
          <w:p w14:paraId="043F8CA3" w14:textId="77777777" w:rsidR="001C2C9D" w:rsidRPr="004F3DE2" w:rsidRDefault="001C2C9D" w:rsidP="008F0326">
            <w:pPr>
              <w:pStyle w:val="ARCopy"/>
              <w:spacing w:after="0"/>
            </w:pPr>
          </w:p>
        </w:tc>
        <w:tc>
          <w:tcPr>
            <w:tcW w:w="4406" w:type="dxa"/>
          </w:tcPr>
          <w:p w14:paraId="40181D23" w14:textId="334F4CBC" w:rsidR="001C2C9D" w:rsidRPr="00CA62A4" w:rsidRDefault="001C2C9D" w:rsidP="008F0326">
            <w:pPr>
              <w:pStyle w:val="ARCopy"/>
              <w:spacing w:after="0"/>
            </w:pPr>
            <w:r w:rsidRPr="004F3DE2">
              <w:t>Corporate governance framework</w:t>
            </w:r>
          </w:p>
        </w:tc>
        <w:tc>
          <w:tcPr>
            <w:tcW w:w="850" w:type="dxa"/>
            <w:shd w:val="clear" w:color="auto" w:fill="auto"/>
            <w:vAlign w:val="center"/>
          </w:tcPr>
          <w:p w14:paraId="7822AE10" w14:textId="45E9CD35" w:rsidR="001C2C9D" w:rsidRPr="00CA62A4" w:rsidRDefault="00ED463E" w:rsidP="008F0326">
            <w:pPr>
              <w:pStyle w:val="ARCopy"/>
              <w:spacing w:after="0"/>
              <w:jc w:val="center"/>
            </w:pPr>
            <w:r>
              <w:t>28</w:t>
            </w:r>
          </w:p>
        </w:tc>
      </w:tr>
      <w:tr w:rsidR="001C2C9D" w:rsidRPr="00CA62A4" w14:paraId="46C418A9" w14:textId="77777777" w:rsidTr="00E224BF">
        <w:tc>
          <w:tcPr>
            <w:tcW w:w="4100" w:type="dxa"/>
            <w:vMerge/>
          </w:tcPr>
          <w:p w14:paraId="6971F09F" w14:textId="77777777" w:rsidR="001C2C9D" w:rsidRPr="004F3DE2" w:rsidRDefault="001C2C9D" w:rsidP="008F0326">
            <w:pPr>
              <w:pStyle w:val="ARCopy"/>
              <w:spacing w:after="0"/>
              <w:jc w:val="center"/>
            </w:pPr>
          </w:p>
        </w:tc>
        <w:tc>
          <w:tcPr>
            <w:tcW w:w="278" w:type="dxa"/>
            <w:tcBorders>
              <w:top w:val="nil"/>
              <w:bottom w:val="nil"/>
            </w:tcBorders>
          </w:tcPr>
          <w:p w14:paraId="2CAAFABC" w14:textId="77777777" w:rsidR="001C2C9D" w:rsidRPr="004F3DE2" w:rsidRDefault="001C2C9D" w:rsidP="008F0326">
            <w:pPr>
              <w:pStyle w:val="ARCopy"/>
              <w:spacing w:after="0"/>
            </w:pPr>
          </w:p>
        </w:tc>
        <w:tc>
          <w:tcPr>
            <w:tcW w:w="4406" w:type="dxa"/>
          </w:tcPr>
          <w:p w14:paraId="4D00050A" w14:textId="1502EF82" w:rsidR="001C2C9D" w:rsidRPr="00CA62A4" w:rsidRDefault="001C2C9D" w:rsidP="008F0326">
            <w:pPr>
              <w:pStyle w:val="ARCopy"/>
              <w:spacing w:after="0"/>
            </w:pPr>
            <w:r w:rsidRPr="004F3DE2">
              <w:t>Digital innovation and information systems</w:t>
            </w:r>
          </w:p>
        </w:tc>
        <w:tc>
          <w:tcPr>
            <w:tcW w:w="850" w:type="dxa"/>
            <w:shd w:val="clear" w:color="auto" w:fill="auto"/>
            <w:vAlign w:val="center"/>
          </w:tcPr>
          <w:p w14:paraId="14CE3B42" w14:textId="7BDEDC0F" w:rsidR="001C2C9D" w:rsidRPr="00CA62A4" w:rsidRDefault="00ED463E" w:rsidP="008F0326">
            <w:pPr>
              <w:pStyle w:val="ARCopy"/>
              <w:spacing w:after="0"/>
              <w:jc w:val="center"/>
            </w:pPr>
            <w:r>
              <w:t>31</w:t>
            </w:r>
          </w:p>
        </w:tc>
      </w:tr>
      <w:tr w:rsidR="001C2C9D" w:rsidRPr="00CA62A4" w14:paraId="6DFE6294" w14:textId="77777777" w:rsidTr="00E224BF">
        <w:tc>
          <w:tcPr>
            <w:tcW w:w="4100" w:type="dxa"/>
            <w:vMerge/>
          </w:tcPr>
          <w:p w14:paraId="6311DFDF" w14:textId="77777777" w:rsidR="001C2C9D" w:rsidRPr="008F0326" w:rsidRDefault="001C2C9D" w:rsidP="008F0326">
            <w:pPr>
              <w:pStyle w:val="ARCopy"/>
              <w:spacing w:after="0"/>
              <w:jc w:val="center"/>
              <w:rPr>
                <w:b/>
                <w:bCs/>
              </w:rPr>
            </w:pPr>
          </w:p>
        </w:tc>
        <w:tc>
          <w:tcPr>
            <w:tcW w:w="278" w:type="dxa"/>
            <w:tcBorders>
              <w:top w:val="nil"/>
              <w:bottom w:val="nil"/>
            </w:tcBorders>
          </w:tcPr>
          <w:p w14:paraId="62124F5E" w14:textId="77777777" w:rsidR="001C2C9D" w:rsidRPr="008F0326" w:rsidRDefault="001C2C9D" w:rsidP="008F0326">
            <w:pPr>
              <w:pStyle w:val="ARCopy"/>
              <w:spacing w:after="0"/>
              <w:rPr>
                <w:b/>
                <w:bCs/>
              </w:rPr>
            </w:pPr>
          </w:p>
        </w:tc>
        <w:tc>
          <w:tcPr>
            <w:tcW w:w="4406" w:type="dxa"/>
          </w:tcPr>
          <w:p w14:paraId="281C4FBE" w14:textId="3661D417" w:rsidR="001C2C9D" w:rsidRPr="008F0326" w:rsidRDefault="001C2C9D" w:rsidP="008F0326">
            <w:pPr>
              <w:pStyle w:val="ARCopy"/>
              <w:spacing w:after="0"/>
              <w:rPr>
                <w:b/>
                <w:bCs/>
              </w:rPr>
            </w:pPr>
            <w:r w:rsidRPr="008F0326">
              <w:rPr>
                <w:b/>
                <w:bCs/>
              </w:rPr>
              <w:t>Our people</w:t>
            </w:r>
          </w:p>
        </w:tc>
        <w:tc>
          <w:tcPr>
            <w:tcW w:w="850" w:type="dxa"/>
            <w:shd w:val="clear" w:color="auto" w:fill="auto"/>
            <w:vAlign w:val="center"/>
          </w:tcPr>
          <w:p w14:paraId="612BF261" w14:textId="21C0F3CC" w:rsidR="001C2C9D" w:rsidRPr="00CA62A4" w:rsidRDefault="00ED463E" w:rsidP="008F0326">
            <w:pPr>
              <w:pStyle w:val="ARCopy"/>
              <w:spacing w:after="0"/>
              <w:jc w:val="center"/>
            </w:pPr>
            <w:r>
              <w:t>33</w:t>
            </w:r>
          </w:p>
        </w:tc>
      </w:tr>
      <w:tr w:rsidR="001C2C9D" w:rsidRPr="00CA62A4" w14:paraId="4C1B5044" w14:textId="77777777" w:rsidTr="00E224BF">
        <w:tc>
          <w:tcPr>
            <w:tcW w:w="4100" w:type="dxa"/>
            <w:vMerge/>
          </w:tcPr>
          <w:p w14:paraId="390396B9" w14:textId="77777777" w:rsidR="001C2C9D" w:rsidRPr="00823D58" w:rsidRDefault="001C2C9D" w:rsidP="008F0326">
            <w:pPr>
              <w:pStyle w:val="ARCopy"/>
              <w:spacing w:after="0"/>
              <w:jc w:val="center"/>
            </w:pPr>
          </w:p>
        </w:tc>
        <w:tc>
          <w:tcPr>
            <w:tcW w:w="278" w:type="dxa"/>
            <w:tcBorders>
              <w:top w:val="nil"/>
              <w:bottom w:val="nil"/>
            </w:tcBorders>
          </w:tcPr>
          <w:p w14:paraId="6DB1E155" w14:textId="77777777" w:rsidR="001C2C9D" w:rsidRPr="00823D58" w:rsidRDefault="001C2C9D" w:rsidP="008F0326">
            <w:pPr>
              <w:pStyle w:val="ARCopy"/>
              <w:spacing w:after="0"/>
            </w:pPr>
          </w:p>
        </w:tc>
        <w:tc>
          <w:tcPr>
            <w:tcW w:w="4406" w:type="dxa"/>
          </w:tcPr>
          <w:p w14:paraId="7FABBC8C" w14:textId="737BC141" w:rsidR="001C2C9D" w:rsidRPr="004F3DE2" w:rsidRDefault="001C2C9D" w:rsidP="008F0326">
            <w:pPr>
              <w:pStyle w:val="ARCopy"/>
              <w:spacing w:after="0"/>
            </w:pPr>
            <w:r w:rsidRPr="00823D58">
              <w:t>Performance highlights</w:t>
            </w:r>
          </w:p>
        </w:tc>
        <w:tc>
          <w:tcPr>
            <w:tcW w:w="850" w:type="dxa"/>
            <w:shd w:val="clear" w:color="auto" w:fill="auto"/>
            <w:vAlign w:val="center"/>
          </w:tcPr>
          <w:p w14:paraId="7A6D3F1E" w14:textId="3559F18A" w:rsidR="001C2C9D" w:rsidRPr="00CA62A4" w:rsidRDefault="00ED463E" w:rsidP="008F0326">
            <w:pPr>
              <w:pStyle w:val="ARCopy"/>
              <w:spacing w:after="0"/>
              <w:jc w:val="center"/>
            </w:pPr>
            <w:r>
              <w:t>35</w:t>
            </w:r>
          </w:p>
        </w:tc>
      </w:tr>
      <w:tr w:rsidR="001C2C9D" w:rsidRPr="00CA62A4" w14:paraId="7D00D71B" w14:textId="77777777" w:rsidTr="00E224BF">
        <w:tc>
          <w:tcPr>
            <w:tcW w:w="4100" w:type="dxa"/>
            <w:vMerge/>
          </w:tcPr>
          <w:p w14:paraId="5323FFE9" w14:textId="77777777" w:rsidR="001C2C9D" w:rsidRPr="00823D58" w:rsidRDefault="001C2C9D" w:rsidP="008F0326">
            <w:pPr>
              <w:pStyle w:val="ARCopy"/>
              <w:spacing w:after="0"/>
              <w:jc w:val="center"/>
            </w:pPr>
          </w:p>
        </w:tc>
        <w:tc>
          <w:tcPr>
            <w:tcW w:w="278" w:type="dxa"/>
            <w:tcBorders>
              <w:top w:val="nil"/>
              <w:bottom w:val="nil"/>
            </w:tcBorders>
          </w:tcPr>
          <w:p w14:paraId="15E86447" w14:textId="77777777" w:rsidR="001C2C9D" w:rsidRPr="00823D58" w:rsidRDefault="001C2C9D" w:rsidP="008F0326">
            <w:pPr>
              <w:pStyle w:val="ARCopy"/>
              <w:spacing w:after="0"/>
            </w:pPr>
          </w:p>
        </w:tc>
        <w:tc>
          <w:tcPr>
            <w:tcW w:w="4406" w:type="dxa"/>
          </w:tcPr>
          <w:p w14:paraId="36E84BE3" w14:textId="5C1E6A7F" w:rsidR="001C2C9D" w:rsidRPr="004F3DE2" w:rsidRDefault="001C2C9D" w:rsidP="008F0326">
            <w:pPr>
              <w:pStyle w:val="ARCopy"/>
              <w:spacing w:after="0"/>
            </w:pPr>
            <w:r w:rsidRPr="00823D58">
              <w:t>RTA Service Delivery Statement</w:t>
            </w:r>
          </w:p>
        </w:tc>
        <w:tc>
          <w:tcPr>
            <w:tcW w:w="850" w:type="dxa"/>
            <w:shd w:val="clear" w:color="auto" w:fill="auto"/>
            <w:vAlign w:val="center"/>
          </w:tcPr>
          <w:p w14:paraId="08B403C2" w14:textId="0B4E569D" w:rsidR="001C2C9D" w:rsidRPr="00CA62A4" w:rsidRDefault="00ED463E" w:rsidP="008F0326">
            <w:pPr>
              <w:pStyle w:val="ARCopy"/>
              <w:spacing w:after="0"/>
              <w:jc w:val="center"/>
            </w:pPr>
            <w:r>
              <w:t>38</w:t>
            </w:r>
          </w:p>
        </w:tc>
      </w:tr>
      <w:tr w:rsidR="001C2C9D" w:rsidRPr="00CA62A4" w14:paraId="497B4725" w14:textId="77777777" w:rsidTr="00E224BF">
        <w:tc>
          <w:tcPr>
            <w:tcW w:w="4100" w:type="dxa"/>
            <w:vMerge/>
          </w:tcPr>
          <w:p w14:paraId="2CA7E246" w14:textId="77777777" w:rsidR="001C2C9D" w:rsidRPr="008F0326" w:rsidRDefault="001C2C9D" w:rsidP="008F0326">
            <w:pPr>
              <w:pStyle w:val="ARCopy"/>
              <w:spacing w:after="0"/>
              <w:jc w:val="center"/>
              <w:rPr>
                <w:b/>
                <w:bCs/>
              </w:rPr>
            </w:pPr>
          </w:p>
        </w:tc>
        <w:tc>
          <w:tcPr>
            <w:tcW w:w="278" w:type="dxa"/>
            <w:tcBorders>
              <w:top w:val="nil"/>
              <w:bottom w:val="nil"/>
            </w:tcBorders>
          </w:tcPr>
          <w:p w14:paraId="4DBA45BA" w14:textId="77777777" w:rsidR="001C2C9D" w:rsidRPr="008F0326" w:rsidRDefault="001C2C9D" w:rsidP="008F0326">
            <w:pPr>
              <w:pStyle w:val="ARCopy"/>
              <w:spacing w:after="0"/>
              <w:rPr>
                <w:b/>
                <w:bCs/>
              </w:rPr>
            </w:pPr>
          </w:p>
        </w:tc>
        <w:tc>
          <w:tcPr>
            <w:tcW w:w="4406" w:type="dxa"/>
          </w:tcPr>
          <w:p w14:paraId="68CD7FE7" w14:textId="0F5BBEFA" w:rsidR="001C2C9D" w:rsidRPr="008F0326" w:rsidRDefault="001C2C9D" w:rsidP="008F0326">
            <w:pPr>
              <w:pStyle w:val="ARCopy"/>
              <w:spacing w:after="0"/>
              <w:rPr>
                <w:b/>
                <w:bCs/>
              </w:rPr>
            </w:pPr>
            <w:r w:rsidRPr="008F0326">
              <w:rPr>
                <w:b/>
                <w:bCs/>
              </w:rPr>
              <w:t>Our finances</w:t>
            </w:r>
          </w:p>
        </w:tc>
        <w:tc>
          <w:tcPr>
            <w:tcW w:w="850" w:type="dxa"/>
            <w:shd w:val="clear" w:color="auto" w:fill="auto"/>
            <w:vAlign w:val="center"/>
          </w:tcPr>
          <w:p w14:paraId="2EB0A373" w14:textId="3874C4CC" w:rsidR="001C2C9D" w:rsidRPr="00CA62A4" w:rsidRDefault="00ED463E" w:rsidP="008F0326">
            <w:pPr>
              <w:pStyle w:val="ARCopy"/>
              <w:spacing w:after="0"/>
              <w:jc w:val="center"/>
            </w:pPr>
            <w:r>
              <w:t>40</w:t>
            </w:r>
          </w:p>
        </w:tc>
      </w:tr>
      <w:tr w:rsidR="001C2C9D" w:rsidRPr="00CA62A4" w14:paraId="311970BE" w14:textId="77777777" w:rsidTr="00E224BF">
        <w:tc>
          <w:tcPr>
            <w:tcW w:w="4100" w:type="dxa"/>
            <w:vMerge/>
          </w:tcPr>
          <w:p w14:paraId="07A50712" w14:textId="77777777" w:rsidR="001C2C9D" w:rsidRPr="00F73D8A" w:rsidRDefault="001C2C9D" w:rsidP="008F0326">
            <w:pPr>
              <w:pStyle w:val="ARCopy"/>
              <w:spacing w:after="0"/>
              <w:jc w:val="center"/>
            </w:pPr>
          </w:p>
        </w:tc>
        <w:tc>
          <w:tcPr>
            <w:tcW w:w="278" w:type="dxa"/>
            <w:tcBorders>
              <w:top w:val="nil"/>
              <w:bottom w:val="nil"/>
            </w:tcBorders>
          </w:tcPr>
          <w:p w14:paraId="0A0AE147" w14:textId="77777777" w:rsidR="001C2C9D" w:rsidRPr="00F73D8A" w:rsidRDefault="001C2C9D" w:rsidP="008F0326">
            <w:pPr>
              <w:pStyle w:val="ARCopy"/>
              <w:spacing w:after="0"/>
            </w:pPr>
          </w:p>
        </w:tc>
        <w:tc>
          <w:tcPr>
            <w:tcW w:w="4406" w:type="dxa"/>
          </w:tcPr>
          <w:p w14:paraId="3DBA91C7" w14:textId="7E11C04A" w:rsidR="001C2C9D" w:rsidRPr="004F3DE2" w:rsidRDefault="001C2C9D" w:rsidP="008F0326">
            <w:pPr>
              <w:pStyle w:val="ARCopy"/>
              <w:spacing w:after="0"/>
            </w:pPr>
            <w:r w:rsidRPr="00F73D8A">
              <w:t>Financial overview</w:t>
            </w:r>
          </w:p>
        </w:tc>
        <w:tc>
          <w:tcPr>
            <w:tcW w:w="850" w:type="dxa"/>
            <w:shd w:val="clear" w:color="auto" w:fill="auto"/>
            <w:vAlign w:val="center"/>
          </w:tcPr>
          <w:p w14:paraId="39774EDE" w14:textId="2E07984C" w:rsidR="001C2C9D" w:rsidRPr="00CA62A4" w:rsidRDefault="00ED463E" w:rsidP="008F0326">
            <w:pPr>
              <w:pStyle w:val="ARCopy"/>
              <w:spacing w:after="0"/>
              <w:jc w:val="center"/>
            </w:pPr>
            <w:r>
              <w:t>40</w:t>
            </w:r>
          </w:p>
        </w:tc>
      </w:tr>
      <w:tr w:rsidR="001C2C9D" w:rsidRPr="00CA62A4" w14:paraId="47B3354E" w14:textId="77777777" w:rsidTr="00E224BF">
        <w:trPr>
          <w:trHeight w:val="228"/>
        </w:trPr>
        <w:tc>
          <w:tcPr>
            <w:tcW w:w="4100" w:type="dxa"/>
            <w:vMerge/>
          </w:tcPr>
          <w:p w14:paraId="4ABA5EC7" w14:textId="77777777" w:rsidR="001C2C9D" w:rsidRPr="00F73D8A" w:rsidRDefault="001C2C9D" w:rsidP="008F0326">
            <w:pPr>
              <w:pStyle w:val="ARCopy"/>
              <w:spacing w:after="0"/>
              <w:jc w:val="center"/>
            </w:pPr>
          </w:p>
        </w:tc>
        <w:tc>
          <w:tcPr>
            <w:tcW w:w="278" w:type="dxa"/>
            <w:tcBorders>
              <w:top w:val="nil"/>
              <w:bottom w:val="nil"/>
            </w:tcBorders>
          </w:tcPr>
          <w:p w14:paraId="35F7CC26" w14:textId="77777777" w:rsidR="001C2C9D" w:rsidRPr="00F73D8A" w:rsidRDefault="001C2C9D" w:rsidP="008F0326">
            <w:pPr>
              <w:pStyle w:val="ARCopy"/>
              <w:spacing w:after="0"/>
            </w:pPr>
          </w:p>
        </w:tc>
        <w:tc>
          <w:tcPr>
            <w:tcW w:w="4406" w:type="dxa"/>
          </w:tcPr>
          <w:p w14:paraId="2EA007B1" w14:textId="64ED38B5" w:rsidR="001C2C9D" w:rsidRPr="004F3DE2" w:rsidRDefault="00862B48" w:rsidP="008F0326">
            <w:pPr>
              <w:pStyle w:val="ARCopy"/>
              <w:spacing w:after="0"/>
            </w:pPr>
            <w:r>
              <w:t xml:space="preserve">General Purpose </w:t>
            </w:r>
            <w:r w:rsidR="001C2C9D" w:rsidRPr="00F73D8A">
              <w:t xml:space="preserve">Financial </w:t>
            </w:r>
            <w:r w:rsidR="008B17CD">
              <w:t>Report</w:t>
            </w:r>
          </w:p>
        </w:tc>
        <w:tc>
          <w:tcPr>
            <w:tcW w:w="850" w:type="dxa"/>
            <w:shd w:val="clear" w:color="auto" w:fill="auto"/>
            <w:vAlign w:val="center"/>
          </w:tcPr>
          <w:p w14:paraId="4C53D8DB" w14:textId="336D8B59" w:rsidR="001C2C9D" w:rsidRPr="00CA62A4" w:rsidRDefault="00ED463E" w:rsidP="008F0326">
            <w:pPr>
              <w:pStyle w:val="ARCopy"/>
              <w:spacing w:after="0"/>
              <w:jc w:val="center"/>
            </w:pPr>
            <w:r>
              <w:t>43</w:t>
            </w:r>
          </w:p>
        </w:tc>
      </w:tr>
      <w:tr w:rsidR="001C2C9D" w:rsidRPr="00CA62A4" w14:paraId="7FBEB541" w14:textId="77777777" w:rsidTr="00843091">
        <w:tc>
          <w:tcPr>
            <w:tcW w:w="4100" w:type="dxa"/>
            <w:vMerge/>
          </w:tcPr>
          <w:p w14:paraId="3472786C" w14:textId="77777777" w:rsidR="001C2C9D" w:rsidRPr="00F73D8A" w:rsidRDefault="001C2C9D" w:rsidP="008F0326">
            <w:pPr>
              <w:pStyle w:val="ARCopy"/>
              <w:spacing w:after="0"/>
              <w:jc w:val="center"/>
            </w:pPr>
          </w:p>
        </w:tc>
        <w:tc>
          <w:tcPr>
            <w:tcW w:w="278" w:type="dxa"/>
            <w:tcBorders>
              <w:top w:val="nil"/>
              <w:bottom w:val="nil"/>
            </w:tcBorders>
          </w:tcPr>
          <w:p w14:paraId="36367C0C" w14:textId="77777777" w:rsidR="001C2C9D" w:rsidRPr="00F73D8A" w:rsidRDefault="001C2C9D" w:rsidP="008F0326">
            <w:pPr>
              <w:pStyle w:val="ARCopy"/>
              <w:spacing w:after="0"/>
            </w:pPr>
          </w:p>
        </w:tc>
        <w:tc>
          <w:tcPr>
            <w:tcW w:w="4406" w:type="dxa"/>
          </w:tcPr>
          <w:p w14:paraId="12F80314" w14:textId="20048143" w:rsidR="001C2C9D" w:rsidRPr="004F3DE2" w:rsidRDefault="00862B48" w:rsidP="008F0326">
            <w:pPr>
              <w:pStyle w:val="ARCopy"/>
              <w:spacing w:after="0"/>
            </w:pPr>
            <w:r>
              <w:t>M</w:t>
            </w:r>
            <w:r w:rsidRPr="00F73D8A">
              <w:t xml:space="preserve">anagement </w:t>
            </w:r>
            <w:r w:rsidR="0047621F">
              <w:t>C</w:t>
            </w:r>
            <w:r w:rsidRPr="00F73D8A">
              <w:t>ertificate</w:t>
            </w:r>
          </w:p>
        </w:tc>
        <w:tc>
          <w:tcPr>
            <w:tcW w:w="850" w:type="dxa"/>
            <w:shd w:val="clear" w:color="auto" w:fill="auto"/>
            <w:vAlign w:val="center"/>
          </w:tcPr>
          <w:p w14:paraId="4F9AC685" w14:textId="32875030" w:rsidR="001C2C9D" w:rsidRPr="00CA62A4" w:rsidRDefault="00843091" w:rsidP="008F0326">
            <w:pPr>
              <w:pStyle w:val="ARCopy"/>
              <w:spacing w:after="0"/>
              <w:jc w:val="center"/>
            </w:pPr>
            <w:r>
              <w:t>78</w:t>
            </w:r>
          </w:p>
        </w:tc>
      </w:tr>
      <w:tr w:rsidR="001C2C9D" w:rsidRPr="00CA62A4" w14:paraId="702F9F49" w14:textId="77777777" w:rsidTr="00843091">
        <w:tc>
          <w:tcPr>
            <w:tcW w:w="4100" w:type="dxa"/>
            <w:vMerge/>
          </w:tcPr>
          <w:p w14:paraId="7A593F5E" w14:textId="77777777" w:rsidR="001C2C9D" w:rsidRPr="008F0326" w:rsidRDefault="001C2C9D" w:rsidP="008F0326">
            <w:pPr>
              <w:pStyle w:val="ARCopy"/>
              <w:spacing w:after="0"/>
              <w:jc w:val="center"/>
              <w:rPr>
                <w:b/>
                <w:bCs/>
              </w:rPr>
            </w:pPr>
          </w:p>
        </w:tc>
        <w:tc>
          <w:tcPr>
            <w:tcW w:w="278" w:type="dxa"/>
            <w:tcBorders>
              <w:top w:val="nil"/>
              <w:bottom w:val="nil"/>
            </w:tcBorders>
          </w:tcPr>
          <w:p w14:paraId="677E414E" w14:textId="77777777" w:rsidR="001C2C9D" w:rsidRPr="008F0326" w:rsidRDefault="001C2C9D" w:rsidP="008F0326">
            <w:pPr>
              <w:pStyle w:val="ARCopy"/>
              <w:spacing w:after="0"/>
              <w:rPr>
                <w:b/>
                <w:bCs/>
              </w:rPr>
            </w:pPr>
          </w:p>
        </w:tc>
        <w:tc>
          <w:tcPr>
            <w:tcW w:w="4406" w:type="dxa"/>
          </w:tcPr>
          <w:p w14:paraId="6B83A606" w14:textId="1825AA31" w:rsidR="001C2C9D" w:rsidRPr="008F0326" w:rsidRDefault="00862B48" w:rsidP="008F0326">
            <w:pPr>
              <w:pStyle w:val="ARCopy"/>
              <w:spacing w:after="0"/>
              <w:rPr>
                <w:b/>
                <w:bCs/>
              </w:rPr>
            </w:pPr>
            <w:r w:rsidRPr="00F73D8A">
              <w:t>Auditor’s report</w:t>
            </w:r>
          </w:p>
        </w:tc>
        <w:tc>
          <w:tcPr>
            <w:tcW w:w="850" w:type="dxa"/>
            <w:shd w:val="clear" w:color="auto" w:fill="auto"/>
            <w:vAlign w:val="center"/>
          </w:tcPr>
          <w:p w14:paraId="348512D1" w14:textId="2952D261" w:rsidR="001C2C9D" w:rsidRPr="00CA62A4" w:rsidRDefault="00843091" w:rsidP="008F0326">
            <w:pPr>
              <w:pStyle w:val="ARCopy"/>
              <w:spacing w:after="0"/>
              <w:jc w:val="center"/>
            </w:pPr>
            <w:r>
              <w:t>79</w:t>
            </w:r>
          </w:p>
        </w:tc>
      </w:tr>
      <w:tr w:rsidR="00862B48" w:rsidRPr="00CA62A4" w14:paraId="3CB89EC0" w14:textId="77777777" w:rsidTr="00843091">
        <w:tc>
          <w:tcPr>
            <w:tcW w:w="4100" w:type="dxa"/>
            <w:vMerge/>
          </w:tcPr>
          <w:p w14:paraId="7C6A284E" w14:textId="77777777" w:rsidR="00862B48" w:rsidRPr="008F0326" w:rsidRDefault="00862B48" w:rsidP="008F0326">
            <w:pPr>
              <w:pStyle w:val="ARCopy"/>
              <w:spacing w:after="0"/>
              <w:jc w:val="center"/>
              <w:rPr>
                <w:b/>
                <w:bCs/>
              </w:rPr>
            </w:pPr>
          </w:p>
        </w:tc>
        <w:tc>
          <w:tcPr>
            <w:tcW w:w="278" w:type="dxa"/>
            <w:tcBorders>
              <w:top w:val="nil"/>
              <w:bottom w:val="nil"/>
            </w:tcBorders>
          </w:tcPr>
          <w:p w14:paraId="0F993219" w14:textId="77777777" w:rsidR="00862B48" w:rsidRPr="008F0326" w:rsidRDefault="00862B48" w:rsidP="008F0326">
            <w:pPr>
              <w:pStyle w:val="ARCopy"/>
              <w:spacing w:after="0"/>
              <w:rPr>
                <w:b/>
                <w:bCs/>
              </w:rPr>
            </w:pPr>
          </w:p>
        </w:tc>
        <w:tc>
          <w:tcPr>
            <w:tcW w:w="4406" w:type="dxa"/>
          </w:tcPr>
          <w:p w14:paraId="0323A301" w14:textId="167699A4" w:rsidR="00862B48" w:rsidRPr="00CD2786" w:rsidRDefault="00862B48" w:rsidP="008F0326">
            <w:pPr>
              <w:pStyle w:val="ARCopy"/>
              <w:spacing w:after="0"/>
            </w:pPr>
            <w:r w:rsidRPr="00CD2786">
              <w:t>Compliance checklist</w:t>
            </w:r>
          </w:p>
        </w:tc>
        <w:tc>
          <w:tcPr>
            <w:tcW w:w="850" w:type="dxa"/>
            <w:shd w:val="clear" w:color="auto" w:fill="auto"/>
            <w:vAlign w:val="center"/>
          </w:tcPr>
          <w:p w14:paraId="09312081" w14:textId="44BB0401" w:rsidR="00862B48" w:rsidRPr="00843091" w:rsidRDefault="00843091" w:rsidP="008F0326">
            <w:pPr>
              <w:pStyle w:val="ARCopy"/>
              <w:spacing w:after="0"/>
              <w:jc w:val="center"/>
            </w:pPr>
            <w:r w:rsidRPr="00843091">
              <w:t>82</w:t>
            </w:r>
          </w:p>
        </w:tc>
      </w:tr>
      <w:tr w:rsidR="001F6541" w:rsidRPr="00CA62A4" w14:paraId="441C225C" w14:textId="77777777" w:rsidTr="001F6541">
        <w:tc>
          <w:tcPr>
            <w:tcW w:w="4100" w:type="dxa"/>
            <w:vMerge/>
          </w:tcPr>
          <w:p w14:paraId="26EF41B8" w14:textId="77777777" w:rsidR="001F6541" w:rsidRPr="008F0326" w:rsidRDefault="001F6541" w:rsidP="008F0326">
            <w:pPr>
              <w:pStyle w:val="ARCopy"/>
              <w:spacing w:after="0"/>
              <w:jc w:val="center"/>
              <w:rPr>
                <w:b/>
                <w:bCs/>
              </w:rPr>
            </w:pPr>
          </w:p>
        </w:tc>
        <w:tc>
          <w:tcPr>
            <w:tcW w:w="278" w:type="dxa"/>
            <w:tcBorders>
              <w:top w:val="nil"/>
              <w:bottom w:val="nil"/>
            </w:tcBorders>
          </w:tcPr>
          <w:p w14:paraId="43B8FD3F" w14:textId="77777777" w:rsidR="001F6541" w:rsidRPr="008F0326" w:rsidRDefault="001F6541" w:rsidP="008F0326">
            <w:pPr>
              <w:pStyle w:val="ARCopy"/>
              <w:spacing w:after="0"/>
              <w:rPr>
                <w:b/>
                <w:bCs/>
              </w:rPr>
            </w:pPr>
          </w:p>
        </w:tc>
        <w:tc>
          <w:tcPr>
            <w:tcW w:w="4406" w:type="dxa"/>
            <w:tcBorders>
              <w:bottom w:val="single" w:sz="4" w:space="0" w:color="auto"/>
            </w:tcBorders>
          </w:tcPr>
          <w:p w14:paraId="2AD825B7" w14:textId="3470D887" w:rsidR="001F6541" w:rsidRPr="00CD2786" w:rsidRDefault="001F6541" w:rsidP="008F0326">
            <w:pPr>
              <w:pStyle w:val="ARCopy"/>
              <w:spacing w:after="0"/>
            </w:pPr>
            <w:r w:rsidRPr="00CD2786">
              <w:t>Glossary</w:t>
            </w:r>
          </w:p>
        </w:tc>
        <w:tc>
          <w:tcPr>
            <w:tcW w:w="850" w:type="dxa"/>
            <w:tcBorders>
              <w:bottom w:val="single" w:sz="4" w:space="0" w:color="auto"/>
            </w:tcBorders>
            <w:shd w:val="clear" w:color="auto" w:fill="auto"/>
            <w:vAlign w:val="center"/>
          </w:tcPr>
          <w:p w14:paraId="412BB06D" w14:textId="32580BFB" w:rsidR="001F6541" w:rsidRPr="00843091" w:rsidRDefault="001F6541" w:rsidP="008F0326">
            <w:pPr>
              <w:pStyle w:val="ARCopy"/>
              <w:spacing w:after="0"/>
              <w:jc w:val="center"/>
            </w:pPr>
            <w:r>
              <w:t>84</w:t>
            </w:r>
          </w:p>
        </w:tc>
      </w:tr>
      <w:tr w:rsidR="001C2C9D" w:rsidRPr="00CA62A4" w14:paraId="484F826E" w14:textId="77777777" w:rsidTr="001F6541">
        <w:tc>
          <w:tcPr>
            <w:tcW w:w="4100" w:type="dxa"/>
            <w:vMerge/>
          </w:tcPr>
          <w:p w14:paraId="6C6093BC" w14:textId="77777777" w:rsidR="001C2C9D" w:rsidRPr="008F0326" w:rsidRDefault="001C2C9D" w:rsidP="008F0326">
            <w:pPr>
              <w:pStyle w:val="ARCopy"/>
              <w:spacing w:after="0"/>
              <w:jc w:val="center"/>
              <w:rPr>
                <w:b/>
                <w:bCs/>
              </w:rPr>
            </w:pPr>
          </w:p>
        </w:tc>
        <w:tc>
          <w:tcPr>
            <w:tcW w:w="278" w:type="dxa"/>
            <w:tcBorders>
              <w:top w:val="nil"/>
              <w:bottom w:val="nil"/>
              <w:right w:val="nil"/>
            </w:tcBorders>
          </w:tcPr>
          <w:p w14:paraId="11665AB1" w14:textId="77777777" w:rsidR="001C2C9D" w:rsidRPr="008F0326" w:rsidRDefault="001C2C9D" w:rsidP="008F0326">
            <w:pPr>
              <w:pStyle w:val="ARCopy"/>
              <w:spacing w:after="0"/>
              <w:rPr>
                <w:b/>
                <w:bCs/>
              </w:rPr>
            </w:pPr>
          </w:p>
        </w:tc>
        <w:tc>
          <w:tcPr>
            <w:tcW w:w="4406" w:type="dxa"/>
            <w:tcBorders>
              <w:left w:val="nil"/>
              <w:bottom w:val="nil"/>
              <w:right w:val="nil"/>
            </w:tcBorders>
          </w:tcPr>
          <w:p w14:paraId="43852639" w14:textId="4D3990B2" w:rsidR="001C2C9D" w:rsidRPr="00CD2786" w:rsidRDefault="001C2C9D" w:rsidP="008F0326">
            <w:pPr>
              <w:pStyle w:val="ARCopy"/>
              <w:spacing w:after="0"/>
            </w:pPr>
          </w:p>
        </w:tc>
        <w:tc>
          <w:tcPr>
            <w:tcW w:w="850" w:type="dxa"/>
            <w:tcBorders>
              <w:left w:val="nil"/>
              <w:bottom w:val="nil"/>
              <w:right w:val="nil"/>
            </w:tcBorders>
            <w:shd w:val="clear" w:color="auto" w:fill="auto"/>
          </w:tcPr>
          <w:p w14:paraId="66182BA7" w14:textId="3555A998" w:rsidR="001C2C9D" w:rsidRPr="00843091" w:rsidRDefault="001C2C9D" w:rsidP="00843091">
            <w:pPr>
              <w:pStyle w:val="ARCopy"/>
              <w:spacing w:after="0"/>
              <w:jc w:val="center"/>
            </w:pPr>
          </w:p>
        </w:tc>
      </w:tr>
    </w:tbl>
    <w:p w14:paraId="2D4B8ADB" w14:textId="77777777" w:rsidR="008F0326" w:rsidRDefault="008F0326" w:rsidP="00817C0B">
      <w:pPr>
        <w:pStyle w:val="ARCopy"/>
      </w:pPr>
      <w:r>
        <w:br w:type="page"/>
      </w:r>
    </w:p>
    <w:p w14:paraId="450232DB" w14:textId="56F8BA54" w:rsidR="00CA5A58" w:rsidRDefault="00CA5A58" w:rsidP="00B47CE6">
      <w:pPr>
        <w:pStyle w:val="ARH2"/>
        <w:spacing w:after="360"/>
      </w:pPr>
      <w:r>
        <w:lastRenderedPageBreak/>
        <w:t>Chair’s message</w:t>
      </w:r>
    </w:p>
    <w:p w14:paraId="37D0474E" w14:textId="5B5D27A7" w:rsidR="00061B31" w:rsidRDefault="00061B31" w:rsidP="00061B31">
      <w:pPr>
        <w:pStyle w:val="ARCopy"/>
        <w:spacing w:after="0"/>
      </w:pPr>
      <w:r>
        <w:t>The Residential Tenancies Authority (RTA) Annual Report 2020–21 details the RTA’s ongoing efforts to improve customer experience and satisfaction, support Queenslanders through changing COVID-19 tenancy arrangements and lay the groundwork for a sustainable organisational future.</w:t>
      </w:r>
    </w:p>
    <w:p w14:paraId="4C4C5480" w14:textId="77777777" w:rsidR="00061B31" w:rsidRDefault="00061B31" w:rsidP="00061B31">
      <w:pPr>
        <w:pStyle w:val="ARCopy"/>
        <w:spacing w:after="0"/>
      </w:pPr>
    </w:p>
    <w:p w14:paraId="2752922F" w14:textId="77777777" w:rsidR="00061B31" w:rsidRDefault="00061B31" w:rsidP="00061B31">
      <w:pPr>
        <w:autoSpaceDE w:val="0"/>
        <w:autoSpaceDN w:val="0"/>
        <w:adjustRightInd w:val="0"/>
        <w:spacing w:after="0" w:line="240" w:lineRule="auto"/>
        <w:rPr>
          <w:rFonts w:ascii="Calibri Light" w:hAnsi="Calibri Light" w:cs="Calibri Light"/>
          <w:szCs w:val="21"/>
        </w:rPr>
      </w:pPr>
      <w:r>
        <w:rPr>
          <w:rFonts w:ascii="Calibri Light" w:hAnsi="Calibri Light" w:cs="Calibri Light"/>
          <w:szCs w:val="21"/>
        </w:rPr>
        <w:t>In the past year, some highlights for the RTA included:</w:t>
      </w:r>
    </w:p>
    <w:p w14:paraId="289E3BA8" w14:textId="77777777" w:rsidR="00061B31" w:rsidRDefault="00061B31" w:rsidP="00061B31">
      <w:pPr>
        <w:pStyle w:val="ListParagraph"/>
        <w:numPr>
          <w:ilvl w:val="0"/>
          <w:numId w:val="48"/>
        </w:numPr>
        <w:autoSpaceDE w:val="0"/>
        <w:autoSpaceDN w:val="0"/>
        <w:adjustRightInd w:val="0"/>
        <w:spacing w:after="0" w:line="240" w:lineRule="auto"/>
        <w:rPr>
          <w:rFonts w:ascii="Calibri Light" w:hAnsi="Calibri Light" w:cs="Calibri Light"/>
        </w:rPr>
      </w:pPr>
      <w:r>
        <w:rPr>
          <w:rFonts w:ascii="Calibri Light" w:hAnsi="Calibri Light" w:cs="Calibri Light"/>
        </w:rPr>
        <w:t xml:space="preserve">implementing changes arising from the COVID-19 Regulations and continuing to support Queensland tenants, property owners and property </w:t>
      </w:r>
      <w:proofErr w:type="gramStart"/>
      <w:r>
        <w:rPr>
          <w:rFonts w:ascii="Calibri Light" w:hAnsi="Calibri Light" w:cs="Calibri Light"/>
        </w:rPr>
        <w:t>managers;</w:t>
      </w:r>
      <w:proofErr w:type="gramEnd"/>
    </w:p>
    <w:p w14:paraId="5963611D" w14:textId="473D3DAB" w:rsidR="00061B31" w:rsidRDefault="00061B31" w:rsidP="00061B31">
      <w:pPr>
        <w:pStyle w:val="ListParagraph"/>
        <w:numPr>
          <w:ilvl w:val="0"/>
          <w:numId w:val="48"/>
        </w:numPr>
        <w:autoSpaceDE w:val="0"/>
        <w:autoSpaceDN w:val="0"/>
        <w:adjustRightInd w:val="0"/>
        <w:spacing w:after="0" w:line="240" w:lineRule="auto"/>
        <w:rPr>
          <w:rFonts w:ascii="Calibri Light" w:hAnsi="Calibri Light" w:cs="Calibri Light"/>
        </w:rPr>
      </w:pPr>
      <w:r>
        <w:rPr>
          <w:rFonts w:ascii="Calibri Light" w:hAnsi="Calibri Light" w:cs="Calibri Light"/>
        </w:rPr>
        <w:t xml:space="preserve">establishing the Stakeholder Working Group for industry feedback and input on customer education and communication strategies and </w:t>
      </w:r>
      <w:proofErr w:type="gramStart"/>
      <w:r>
        <w:rPr>
          <w:rFonts w:ascii="Calibri Light" w:hAnsi="Calibri Light" w:cs="Calibri Light"/>
        </w:rPr>
        <w:t>initiatives;</w:t>
      </w:r>
      <w:proofErr w:type="gramEnd"/>
    </w:p>
    <w:p w14:paraId="54918182" w14:textId="1373B2A0" w:rsidR="00061B31" w:rsidRDefault="00061B31" w:rsidP="00061B31">
      <w:pPr>
        <w:pStyle w:val="ListParagraph"/>
        <w:numPr>
          <w:ilvl w:val="0"/>
          <w:numId w:val="48"/>
        </w:numPr>
        <w:autoSpaceDE w:val="0"/>
        <w:autoSpaceDN w:val="0"/>
        <w:adjustRightInd w:val="0"/>
        <w:spacing w:after="0" w:line="240" w:lineRule="auto"/>
        <w:rPr>
          <w:rFonts w:ascii="Calibri Light" w:hAnsi="Calibri Light" w:cs="Calibri Light"/>
        </w:rPr>
      </w:pPr>
      <w:r>
        <w:rPr>
          <w:rFonts w:ascii="Calibri Light" w:hAnsi="Calibri Light" w:cs="Calibri Light"/>
        </w:rPr>
        <w:t>relocating the RTA office and upgrading essential IT infrastructure to continue delivering secure and reliable digital services, and</w:t>
      </w:r>
    </w:p>
    <w:p w14:paraId="6D22283F" w14:textId="77777777" w:rsidR="00061B31" w:rsidRDefault="00061B31" w:rsidP="00061B31">
      <w:pPr>
        <w:pStyle w:val="ListParagraph"/>
        <w:numPr>
          <w:ilvl w:val="0"/>
          <w:numId w:val="48"/>
        </w:numPr>
        <w:autoSpaceDE w:val="0"/>
        <w:autoSpaceDN w:val="0"/>
        <w:adjustRightInd w:val="0"/>
        <w:spacing w:after="0" w:line="240" w:lineRule="auto"/>
        <w:rPr>
          <w:rFonts w:ascii="Calibri Light" w:hAnsi="Calibri Light" w:cs="Calibri Light"/>
        </w:rPr>
      </w:pPr>
      <w:r>
        <w:rPr>
          <w:rFonts w:ascii="Calibri Light" w:hAnsi="Calibri Light" w:cs="Calibri Light"/>
        </w:rPr>
        <w:t xml:space="preserve">delivering on and updating the RTA Strategic Plan to align with the Queensland Government’s objective of </w:t>
      </w:r>
      <w:r>
        <w:rPr>
          <w:rFonts w:ascii="Calibri Light" w:hAnsi="Calibri Light" w:cs="Calibri Light"/>
          <w:i/>
          <w:iCs/>
        </w:rPr>
        <w:t>Unite and Recover.</w:t>
      </w:r>
    </w:p>
    <w:p w14:paraId="6E1B9565" w14:textId="77777777" w:rsidR="000F010E" w:rsidRPr="00CA691E" w:rsidRDefault="000F010E" w:rsidP="000F010E">
      <w:pPr>
        <w:autoSpaceDE w:val="0"/>
        <w:autoSpaceDN w:val="0"/>
        <w:adjustRightInd w:val="0"/>
        <w:spacing w:after="0" w:line="240" w:lineRule="auto"/>
        <w:rPr>
          <w:rFonts w:ascii="Calibri Light" w:hAnsi="Calibri Light" w:cs="Calibri Light"/>
          <w:szCs w:val="21"/>
        </w:rPr>
      </w:pPr>
    </w:p>
    <w:p w14:paraId="333F36C8" w14:textId="30299ADF" w:rsidR="000F010E" w:rsidRPr="006E036C" w:rsidRDefault="000F010E" w:rsidP="000F010E">
      <w:pPr>
        <w:autoSpaceDE w:val="0"/>
        <w:autoSpaceDN w:val="0"/>
        <w:adjustRightInd w:val="0"/>
        <w:spacing w:after="0" w:line="240" w:lineRule="auto"/>
        <w:rPr>
          <w:rFonts w:ascii="Calibri Light" w:hAnsi="Calibri Light" w:cs="Calibri Light"/>
          <w:spacing w:val="-2"/>
        </w:rPr>
      </w:pPr>
      <w:r w:rsidRPr="006E036C">
        <w:rPr>
          <w:rFonts w:ascii="Calibri Light" w:hAnsi="Calibri Light" w:cs="Calibri Light"/>
        </w:rPr>
        <w:t>The RTA greatly values its networks and relationships with regional customers and stakeholders which</w:t>
      </w:r>
      <w:r w:rsidRPr="006E036C">
        <w:rPr>
          <w:rFonts w:ascii="Calibri Light" w:hAnsi="Calibri Light" w:cs="Calibri Light"/>
          <w:spacing w:val="-2"/>
        </w:rPr>
        <w:t xml:space="preserve"> underpinned the plan for face-to-face information sessions and stakeholder meetings in Cairns in March 2021. These were unfortunately postponed by a Greater Brisbane three-day COVID-19 lockdown and have been rescheduled for October 2021. We look forward to extending our focus on regional connections once again.</w:t>
      </w:r>
    </w:p>
    <w:p w14:paraId="1B25707F" w14:textId="77777777" w:rsidR="000F010E" w:rsidRDefault="000F010E" w:rsidP="000F010E">
      <w:pPr>
        <w:autoSpaceDE w:val="0"/>
        <w:autoSpaceDN w:val="0"/>
        <w:adjustRightInd w:val="0"/>
        <w:spacing w:after="0" w:line="240" w:lineRule="auto"/>
        <w:rPr>
          <w:rFonts w:ascii="Calibri Light" w:hAnsi="Calibri Light" w:cs="Calibri Light"/>
          <w:szCs w:val="21"/>
        </w:rPr>
      </w:pPr>
    </w:p>
    <w:p w14:paraId="065989D0" w14:textId="77777777" w:rsidR="000F010E" w:rsidRDefault="000F010E" w:rsidP="000F010E">
      <w:pPr>
        <w:pStyle w:val="ARCopy"/>
        <w:spacing w:after="0"/>
      </w:pPr>
      <w:r w:rsidDel="00EF6551">
        <w:t xml:space="preserve">With </w:t>
      </w:r>
      <w:r>
        <w:t xml:space="preserve">Queensland experiencing an increase in interstate migration and less movement in the rental sector, </w:t>
      </w:r>
      <w:r w:rsidDel="006E5844">
        <w:t xml:space="preserve">it </w:t>
      </w:r>
      <w:r>
        <w:t xml:space="preserve">has resulted in a challenging rental market. During this time, the RTA has updated customer information and resources to reflect amendments to the COVID-19 Regulations and continued to achieve excellent customer satisfaction ratings on the frontline </w:t>
      </w:r>
      <w:r w:rsidRPr="00CA691E" w:rsidDel="0058701F">
        <w:t xml:space="preserve">to </w:t>
      </w:r>
      <w:r w:rsidDel="0058701F">
        <w:t xml:space="preserve">help everyone make informed renting </w:t>
      </w:r>
      <w:r>
        <w:t>decisions</w:t>
      </w:r>
      <w:r w:rsidDel="0058701F">
        <w:t>.</w:t>
      </w:r>
    </w:p>
    <w:p w14:paraId="3408A397" w14:textId="77777777" w:rsidR="000F010E" w:rsidRDefault="000F010E" w:rsidP="000F010E">
      <w:pPr>
        <w:pStyle w:val="ARCopy"/>
        <w:spacing w:after="0"/>
      </w:pPr>
    </w:p>
    <w:p w14:paraId="4A78A615" w14:textId="6EF9BF48" w:rsidR="000F010E" w:rsidRDefault="000F010E" w:rsidP="000F010E">
      <w:pPr>
        <w:pStyle w:val="ARCopy"/>
        <w:spacing w:after="0"/>
        <w:rPr>
          <w:rFonts w:eastAsia="Calibri"/>
        </w:rPr>
      </w:pPr>
      <w:r>
        <w:t xml:space="preserve">The RTA refocused our investment portfolio in 2020–21 to maximise earnings </w:t>
      </w:r>
      <w:r w:rsidR="00C43672">
        <w:t xml:space="preserve">while financial markets </w:t>
      </w:r>
      <w:r w:rsidR="006E617B">
        <w:t xml:space="preserve">around the globe </w:t>
      </w:r>
      <w:r w:rsidR="00C43672">
        <w:t>recovered</w:t>
      </w:r>
      <w:r>
        <w:t xml:space="preserve">. This enabled the RTA to </w:t>
      </w:r>
      <w:r w:rsidR="00EC2AEA">
        <w:t xml:space="preserve">increase </w:t>
      </w:r>
      <w:r>
        <w:t>its earnings and regain the losses caused by the global economic effects of COVID-19</w:t>
      </w:r>
      <w:r w:rsidR="00E516FD">
        <w:t xml:space="preserve"> to ensure business stability and sustainability</w:t>
      </w:r>
      <w:r w:rsidR="00DA4357">
        <w:t>.</w:t>
      </w:r>
    </w:p>
    <w:p w14:paraId="11883F62" w14:textId="77777777" w:rsidR="000F010E" w:rsidRDefault="000F010E" w:rsidP="000F010E">
      <w:pPr>
        <w:pStyle w:val="ARCopy"/>
        <w:spacing w:after="0"/>
        <w:rPr>
          <w:rFonts w:eastAsia="Calibri"/>
        </w:rPr>
      </w:pPr>
    </w:p>
    <w:p w14:paraId="32F45E94" w14:textId="77777777" w:rsidR="000F010E" w:rsidRDefault="000F010E" w:rsidP="000F010E">
      <w:pPr>
        <w:pStyle w:val="ARCopy"/>
        <w:spacing w:after="0"/>
      </w:pPr>
      <w:r>
        <w:t xml:space="preserve">More changes lie ahead for the rental sector with two rental reform Bills being considered by the Queensland Government. </w:t>
      </w:r>
    </w:p>
    <w:p w14:paraId="63DD34A5" w14:textId="77777777" w:rsidR="000F010E" w:rsidRDefault="000F010E" w:rsidP="000F010E">
      <w:pPr>
        <w:pStyle w:val="ARCopy"/>
        <w:spacing w:after="0"/>
      </w:pPr>
    </w:p>
    <w:p w14:paraId="383998D3" w14:textId="77777777" w:rsidR="000F010E" w:rsidRDefault="000F010E" w:rsidP="000F010E">
      <w:pPr>
        <w:pStyle w:val="ARCopy"/>
        <w:spacing w:after="0"/>
      </w:pPr>
      <w:r>
        <w:t>I’d like to take this opportunity to welcome the Honourable Leeanne Enoch MP, Minister for Communities and Housing, Minister for Digital Economy and Minister for the Arts</w:t>
      </w:r>
      <w:r w:rsidDel="00352F8E">
        <w:t xml:space="preserve"> and her </w:t>
      </w:r>
      <w:r>
        <w:t>team.</w:t>
      </w:r>
    </w:p>
    <w:p w14:paraId="14A8AC4C" w14:textId="77777777" w:rsidR="000F010E" w:rsidRDefault="000F010E" w:rsidP="000F010E">
      <w:pPr>
        <w:pStyle w:val="ARCopy"/>
        <w:spacing w:after="0"/>
      </w:pPr>
    </w:p>
    <w:p w14:paraId="25E6AAB0" w14:textId="3F1981FD" w:rsidR="000F010E" w:rsidRDefault="000F010E" w:rsidP="000F010E">
      <w:pPr>
        <w:pStyle w:val="ARCopy"/>
        <w:spacing w:after="0"/>
      </w:pPr>
      <w:r>
        <w:t xml:space="preserve">We also welcome the appointment of Clare O’Connor, the Director-General of the Department of Communities, Housing and Digital Economy (DCHDE). The RTA looks forward to </w:t>
      </w:r>
      <w:r w:rsidR="00AD3753">
        <w:t>continuing our work</w:t>
      </w:r>
      <w:r>
        <w:t xml:space="preserve"> with the Minister and the Department to make renting work for everyone and to carry out the legislative changes. </w:t>
      </w:r>
    </w:p>
    <w:p w14:paraId="1D2EFBEE" w14:textId="77777777" w:rsidR="000F010E" w:rsidRDefault="000F010E" w:rsidP="000F010E">
      <w:pPr>
        <w:pStyle w:val="ARCopy"/>
        <w:spacing w:after="0"/>
      </w:pPr>
    </w:p>
    <w:p w14:paraId="4E951C9C" w14:textId="3CF7899B" w:rsidR="00061B31" w:rsidRDefault="00061B31" w:rsidP="00061B31">
      <w:pPr>
        <w:pStyle w:val="ARCopy"/>
        <w:spacing w:after="0"/>
      </w:pPr>
      <w:r>
        <w:t xml:space="preserve">Finally, I would like to thank the RTA staff for their magnificent work of providing ongoing support and service to Queenslanders while juggling multiple projects in difficult times. RTA staff delivered a successful office relocation, rolled out essential infrastructure upgrades and continued to transition to a new way of working. Their dedication and efficiencies are testament to the </w:t>
      </w:r>
      <w:r w:rsidR="009A58E4">
        <w:t>excellent</w:t>
      </w:r>
      <w:r>
        <w:t xml:space="preserve"> leadership of CEO Jennifer Smith and the Executive Leadership Team.</w:t>
      </w:r>
    </w:p>
    <w:p w14:paraId="089FFAE8" w14:textId="7F66DACB" w:rsidR="000F010E" w:rsidRDefault="000F010E" w:rsidP="000F010E">
      <w:pPr>
        <w:pStyle w:val="ARCopy"/>
        <w:spacing w:after="0"/>
      </w:pPr>
    </w:p>
    <w:p w14:paraId="27E495A2" w14:textId="77777777" w:rsidR="009A58E4" w:rsidRPr="00CA691E" w:rsidRDefault="009A58E4" w:rsidP="000F010E">
      <w:pPr>
        <w:pStyle w:val="ARCopy"/>
        <w:spacing w:after="0"/>
      </w:pPr>
    </w:p>
    <w:p w14:paraId="79CD40B1" w14:textId="77777777" w:rsidR="00C95641" w:rsidRDefault="00C95641" w:rsidP="00C95641">
      <w:pPr>
        <w:pStyle w:val="ARCopy"/>
        <w:spacing w:after="60"/>
        <w:rPr>
          <w:b/>
          <w:bCs/>
        </w:rPr>
      </w:pPr>
      <w:r>
        <w:rPr>
          <w:noProof/>
        </w:rPr>
        <w:drawing>
          <wp:inline distT="0" distB="0" distL="0" distR="0" wp14:anchorId="3FCFDFBB" wp14:editId="24C6F26F">
            <wp:extent cx="1555750" cy="406400"/>
            <wp:effectExtent l="0" t="0" r="6350" b="0"/>
            <wp:docPr id="205" name="Picture 205"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neckl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750" cy="406400"/>
                    </a:xfrm>
                    <a:prstGeom prst="rect">
                      <a:avLst/>
                    </a:prstGeom>
                    <a:noFill/>
                    <a:ln>
                      <a:noFill/>
                    </a:ln>
                  </pic:spPr>
                </pic:pic>
              </a:graphicData>
            </a:graphic>
          </wp:inline>
        </w:drawing>
      </w:r>
    </w:p>
    <w:p w14:paraId="5237C00F" w14:textId="77777777" w:rsidR="00C95641" w:rsidRDefault="00C95641" w:rsidP="00C95641">
      <w:pPr>
        <w:pStyle w:val="ARCopy"/>
        <w:spacing w:before="120" w:after="0"/>
      </w:pPr>
      <w:r>
        <w:rPr>
          <w:b/>
          <w:bCs/>
        </w:rPr>
        <w:t xml:space="preserve">Paul Melville </w:t>
      </w:r>
      <w:r>
        <w:rPr>
          <w:b/>
          <w:bCs/>
        </w:rPr>
        <w:tab/>
      </w:r>
      <w:r>
        <w:t>Board Chair</w:t>
      </w:r>
      <w:r>
        <w:br w:type="page"/>
      </w:r>
    </w:p>
    <w:p w14:paraId="1F544762" w14:textId="72F536F1" w:rsidR="00CA5A58" w:rsidRDefault="00CA5A58" w:rsidP="00B47CE6">
      <w:pPr>
        <w:pStyle w:val="ARH2"/>
        <w:spacing w:after="360"/>
      </w:pPr>
      <w:r>
        <w:lastRenderedPageBreak/>
        <w:t>CEO’s message</w:t>
      </w:r>
    </w:p>
    <w:p w14:paraId="78EADD21" w14:textId="77777777" w:rsidR="00C95641" w:rsidRDefault="00C95641" w:rsidP="00C95641">
      <w:pPr>
        <w:pStyle w:val="ARCopy"/>
      </w:pPr>
      <w:r>
        <w:t>The Residential Tenancies Authority (RTA) has had a transformative year in 2020–21. As the number of Queenslanders renting continues to rise alongside a challenging rental market, it is more important than ever for the RTA to ensure we continue to provide services and support which are valued by our customers and make decisions that can sustain the RTA into the future.</w:t>
      </w:r>
    </w:p>
    <w:p w14:paraId="65322409" w14:textId="3D471B18" w:rsidR="00C95641" w:rsidRDefault="00C95641" w:rsidP="00C95641">
      <w:pPr>
        <w:pStyle w:val="ARCopy"/>
      </w:pPr>
      <w:r>
        <w:t>In 2020–21, the RTA continued our journey to modernise and optimise our systems to deliver smart digital services. As the RTA relies heavily on voice and telephon</w:t>
      </w:r>
      <w:r w:rsidR="00AD3753">
        <w:t>e</w:t>
      </w:r>
      <w:r>
        <w:t xml:space="preserve"> infrastructure to provide core business services every day, we upgraded and modernised our phone system that was at end</w:t>
      </w:r>
      <w:r w:rsidR="00F944F7">
        <w:t xml:space="preserve"> </w:t>
      </w:r>
      <w:r>
        <w:t>of</w:t>
      </w:r>
      <w:r w:rsidR="00F944F7">
        <w:t xml:space="preserve"> </w:t>
      </w:r>
      <w:r>
        <w:t xml:space="preserve">life to ensure continuity of service to Queenslanders. With the RTA’s Contact Centre receiving over 420,000 calls and conciliating more than 21,000 disputes this financial year, it is encouraging to see our focus on customer </w:t>
      </w:r>
      <w:r w:rsidR="002975EB">
        <w:t xml:space="preserve">experience </w:t>
      </w:r>
      <w:r>
        <w:t>and satisfaction come to fruition. Customer satisfaction ratings recorded during the year far exceeded pre-set targets amidst high customer demand and evolving needs.</w:t>
      </w:r>
    </w:p>
    <w:p w14:paraId="638F22DF" w14:textId="48077140" w:rsidR="00C95641" w:rsidRDefault="00C95641" w:rsidP="00C95641">
      <w:pPr>
        <w:pStyle w:val="ARCopy"/>
      </w:pPr>
      <w:r>
        <w:t>We also released two new RTA Web Services. Customers were quick to embrace the Change of Bond Contributor</w:t>
      </w:r>
      <w:r w:rsidR="00727226">
        <w:t>s</w:t>
      </w:r>
      <w:r>
        <w:t xml:space="preserve"> Web Service launched in August 2020, with 40% of all change of bond contributor</w:t>
      </w:r>
      <w:r w:rsidR="00A527FA">
        <w:t>s</w:t>
      </w:r>
      <w:r>
        <w:t xml:space="preserve"> requests now submitted via this digital channel. The Tenancy Dispute Resolution Web Service launched in January </w:t>
      </w:r>
      <w:r w:rsidRPr="000B2F8D">
        <w:rPr>
          <w:spacing w:val="-2"/>
        </w:rPr>
        <w:t>2021 complements the online bond dispute request process that forms part of the Bond Refund Web Service.</w:t>
      </w:r>
      <w:r>
        <w:t xml:space="preserve"> </w:t>
      </w:r>
    </w:p>
    <w:p w14:paraId="0539B0B0" w14:textId="77777777" w:rsidR="00C95641" w:rsidRDefault="00C95641" w:rsidP="00C95641">
      <w:pPr>
        <w:pStyle w:val="ARCopy"/>
      </w:pPr>
      <w:r>
        <w:t>As COVID-19 continued to impact our way of living, the RTA transitioned to collaborating with stakeholders and delivering education and information to the sector digitally. The uncertainties involved in face-to-face engagement programs and presentations have encouraged the RTA to embrace virtual channels to further our educational efforts within the sector and reach wider audiences.</w:t>
      </w:r>
    </w:p>
    <w:p w14:paraId="113C0417" w14:textId="4A224FCA" w:rsidR="00C95641" w:rsidRDefault="183D8D0D" w:rsidP="00C95641">
      <w:pPr>
        <w:spacing w:line="240" w:lineRule="auto"/>
        <w:rPr>
          <w:rFonts w:ascii="Calibri Light" w:hAnsi="Calibri Light" w:cs="Calibri Light"/>
        </w:rPr>
      </w:pPr>
      <w:r w:rsidRPr="7A4441FF">
        <w:rPr>
          <w:rFonts w:ascii="Calibri Light" w:hAnsi="Calibri Light" w:cs="Calibri Light"/>
        </w:rPr>
        <w:t>Another highlight for the RTA in 2020–21 was the successful relocation of our office. Th</w:t>
      </w:r>
      <w:r w:rsidR="12569500" w:rsidRPr="7A4441FF">
        <w:rPr>
          <w:rFonts w:ascii="Calibri Light" w:hAnsi="Calibri Light" w:cs="Calibri Light"/>
        </w:rPr>
        <w:t xml:space="preserve">is relocation </w:t>
      </w:r>
      <w:r w:rsidRPr="7A4441FF">
        <w:rPr>
          <w:rFonts w:ascii="Calibri Light" w:hAnsi="Calibri Light" w:cs="Calibri Light"/>
        </w:rPr>
        <w:t>enable</w:t>
      </w:r>
      <w:r w:rsidR="0056367D">
        <w:rPr>
          <w:rFonts w:ascii="Calibri Light" w:hAnsi="Calibri Light" w:cs="Calibri Light"/>
        </w:rPr>
        <w:t>s</w:t>
      </w:r>
      <w:r w:rsidRPr="7A4441FF">
        <w:rPr>
          <w:rFonts w:ascii="Calibri Light" w:hAnsi="Calibri Light" w:cs="Calibri Light"/>
        </w:rPr>
        <w:t xml:space="preserve"> staff to work </w:t>
      </w:r>
      <w:r w:rsidR="0291397D" w:rsidRPr="7A4441FF">
        <w:rPr>
          <w:rFonts w:ascii="Calibri Light" w:hAnsi="Calibri Light" w:cs="Calibri Light"/>
        </w:rPr>
        <w:t xml:space="preserve">together </w:t>
      </w:r>
      <w:r w:rsidRPr="7A4441FF">
        <w:rPr>
          <w:rFonts w:ascii="Calibri Light" w:hAnsi="Calibri Light" w:cs="Calibri Light"/>
        </w:rPr>
        <w:t xml:space="preserve">on one floor </w:t>
      </w:r>
      <w:r w:rsidR="0AB4373F" w:rsidRPr="7A4441FF">
        <w:rPr>
          <w:rFonts w:ascii="Calibri Light" w:hAnsi="Calibri Light" w:cs="Calibri Light"/>
        </w:rPr>
        <w:t xml:space="preserve">which has driven </w:t>
      </w:r>
      <w:r w:rsidRPr="7A4441FF">
        <w:rPr>
          <w:rFonts w:ascii="Calibri Light" w:hAnsi="Calibri Light" w:cs="Calibri Light"/>
        </w:rPr>
        <w:t>greater collaboration</w:t>
      </w:r>
      <w:r w:rsidR="65600CF2" w:rsidRPr="7A4441FF">
        <w:rPr>
          <w:rFonts w:ascii="Calibri Light" w:hAnsi="Calibri Light" w:cs="Calibri Light"/>
        </w:rPr>
        <w:t xml:space="preserve"> </w:t>
      </w:r>
      <w:r w:rsidR="002975EB" w:rsidRPr="7A4441FF">
        <w:rPr>
          <w:rFonts w:ascii="Calibri Light" w:hAnsi="Calibri Light" w:cs="Calibri Light"/>
        </w:rPr>
        <w:t>b</w:t>
      </w:r>
      <w:r w:rsidR="65600CF2" w:rsidRPr="7A4441FF">
        <w:rPr>
          <w:rFonts w:ascii="Calibri Light" w:hAnsi="Calibri Light" w:cs="Calibri Light"/>
        </w:rPr>
        <w:t xml:space="preserve">etween our teams. </w:t>
      </w:r>
      <w:r w:rsidRPr="7A4441FF">
        <w:rPr>
          <w:rFonts w:ascii="Calibri Light" w:hAnsi="Calibri Light" w:cs="Calibri Light"/>
        </w:rPr>
        <w:t xml:space="preserve">At the same time, we also transitioned to activity-based working and updated policies and procedures to support flexible working arrangements with a focus on our employees’ health, </w:t>
      </w:r>
      <w:proofErr w:type="gramStart"/>
      <w:r w:rsidRPr="7A4441FF">
        <w:rPr>
          <w:rFonts w:ascii="Calibri Light" w:hAnsi="Calibri Light" w:cs="Calibri Light"/>
        </w:rPr>
        <w:t>safety</w:t>
      </w:r>
      <w:proofErr w:type="gramEnd"/>
      <w:r w:rsidRPr="7A4441FF">
        <w:rPr>
          <w:rFonts w:ascii="Calibri Light" w:hAnsi="Calibri Light" w:cs="Calibri Light"/>
        </w:rPr>
        <w:t xml:space="preserve"> and wellbeing.</w:t>
      </w:r>
    </w:p>
    <w:p w14:paraId="4675AA04" w14:textId="11F5FEDD" w:rsidR="00C95641" w:rsidRDefault="183D8D0D" w:rsidP="00C95641">
      <w:pPr>
        <w:spacing w:line="240" w:lineRule="auto"/>
        <w:rPr>
          <w:rFonts w:ascii="Calibri Light" w:hAnsi="Calibri Light" w:cs="Calibri Light"/>
        </w:rPr>
      </w:pPr>
      <w:r w:rsidRPr="09242DDF">
        <w:rPr>
          <w:rFonts w:ascii="Calibri Light" w:hAnsi="Calibri Light" w:cs="Calibri Light"/>
        </w:rPr>
        <w:t xml:space="preserve">I am grateful for the support and dedication of the RTA staff who have continued to work tirelessly through changes to COVID-19 tenancy arrangements, essential IT system upgrades, our office relocation and have embraced our new ways of working while continuing to meet and exceed high customer demands </w:t>
      </w:r>
      <w:r w:rsidR="00837A6E">
        <w:rPr>
          <w:rFonts w:ascii="Calibri Light" w:hAnsi="Calibri Light" w:cs="Calibri Light"/>
        </w:rPr>
        <w:t>for</w:t>
      </w:r>
      <w:r w:rsidR="3DD7163A" w:rsidRPr="09242DDF">
        <w:rPr>
          <w:rFonts w:ascii="Calibri Light" w:hAnsi="Calibri Light" w:cs="Calibri Light"/>
        </w:rPr>
        <w:t xml:space="preserve"> </w:t>
      </w:r>
      <w:r w:rsidRPr="09242DDF">
        <w:rPr>
          <w:rFonts w:ascii="Calibri Light" w:hAnsi="Calibri Light" w:cs="Calibri Light"/>
        </w:rPr>
        <w:t xml:space="preserve">tenancy information and support services. I </w:t>
      </w:r>
      <w:r w:rsidR="001E344E">
        <w:rPr>
          <w:rFonts w:ascii="Calibri Light" w:hAnsi="Calibri Light" w:cs="Calibri Light"/>
        </w:rPr>
        <w:t xml:space="preserve">also </w:t>
      </w:r>
      <w:r w:rsidR="0056367D">
        <w:rPr>
          <w:rFonts w:ascii="Calibri Light" w:hAnsi="Calibri Light" w:cs="Calibri Light"/>
        </w:rPr>
        <w:t>thank</w:t>
      </w:r>
      <w:r w:rsidRPr="09242DDF">
        <w:rPr>
          <w:rFonts w:ascii="Calibri Light" w:hAnsi="Calibri Light" w:cs="Calibri Light"/>
        </w:rPr>
        <w:t xml:space="preserve"> the Executive Leadership Team for their innovative, </w:t>
      </w:r>
      <w:proofErr w:type="gramStart"/>
      <w:r w:rsidRPr="09242DDF">
        <w:rPr>
          <w:rFonts w:ascii="Calibri Light" w:hAnsi="Calibri Light" w:cs="Calibri Light"/>
        </w:rPr>
        <w:t>flexible</w:t>
      </w:r>
      <w:proofErr w:type="gramEnd"/>
      <w:r w:rsidRPr="09242DDF">
        <w:rPr>
          <w:rFonts w:ascii="Calibri Light" w:hAnsi="Calibri Light" w:cs="Calibri Light"/>
        </w:rPr>
        <w:t xml:space="preserve"> and personalised approach to leading our teams from strength to strength</w:t>
      </w:r>
      <w:r w:rsidR="001E344E">
        <w:rPr>
          <w:rFonts w:ascii="Calibri Light" w:hAnsi="Calibri Light" w:cs="Calibri Light"/>
        </w:rPr>
        <w:t>, and t</w:t>
      </w:r>
      <w:r w:rsidR="00C01FA5">
        <w:rPr>
          <w:rFonts w:ascii="Calibri Light" w:hAnsi="Calibri Light" w:cs="Calibri Light"/>
        </w:rPr>
        <w:t>he</w:t>
      </w:r>
      <w:r w:rsidR="001E344E">
        <w:rPr>
          <w:rFonts w:ascii="Calibri Light" w:hAnsi="Calibri Light" w:cs="Calibri Light"/>
        </w:rPr>
        <w:t xml:space="preserve"> RTA Board for their </w:t>
      </w:r>
      <w:r w:rsidR="00C01FA5">
        <w:rPr>
          <w:rFonts w:ascii="Calibri Light" w:hAnsi="Calibri Light" w:cs="Calibri Light"/>
        </w:rPr>
        <w:t>support and guidance</w:t>
      </w:r>
      <w:r w:rsidR="001E344E">
        <w:rPr>
          <w:rFonts w:ascii="Calibri Light" w:hAnsi="Calibri Light" w:cs="Calibri Light"/>
        </w:rPr>
        <w:t xml:space="preserve">, in particular </w:t>
      </w:r>
      <w:r w:rsidR="00C01FA5">
        <w:rPr>
          <w:rFonts w:ascii="Calibri Light" w:hAnsi="Calibri Light" w:cs="Calibri Light"/>
        </w:rPr>
        <w:t>Board Chair Paul Melville</w:t>
      </w:r>
      <w:r w:rsidR="001E344E">
        <w:rPr>
          <w:rFonts w:ascii="Calibri Light" w:hAnsi="Calibri Light" w:cs="Calibri Light"/>
        </w:rPr>
        <w:t xml:space="preserve"> </w:t>
      </w:r>
      <w:r w:rsidR="00976DF4">
        <w:rPr>
          <w:rFonts w:ascii="Calibri Light" w:hAnsi="Calibri Light" w:cs="Calibri Light"/>
        </w:rPr>
        <w:t xml:space="preserve">for </w:t>
      </w:r>
      <w:r w:rsidR="00C01FA5">
        <w:rPr>
          <w:rFonts w:ascii="Calibri Light" w:hAnsi="Calibri Light" w:cs="Calibri Light"/>
        </w:rPr>
        <w:t>his ongoing commitment to the RTA.</w:t>
      </w:r>
    </w:p>
    <w:p w14:paraId="2B08361E" w14:textId="77777777" w:rsidR="00C95641" w:rsidRDefault="00C95641" w:rsidP="00C95641">
      <w:pPr>
        <w:spacing w:line="240" w:lineRule="auto"/>
        <w:rPr>
          <w:rFonts w:ascii="Calibri Light" w:hAnsi="Calibri Light" w:cs="Calibri Light"/>
        </w:rPr>
      </w:pPr>
      <w:r w:rsidRPr="61980D0D">
        <w:rPr>
          <w:rFonts w:ascii="Calibri Light" w:hAnsi="Calibri Light" w:cs="Calibri Light"/>
        </w:rPr>
        <w:t xml:space="preserve">The Queensland rental sector is on the cusp of legislative reform with two Bills submitted to Parliament by the Queensland Government and the Member for South Brisbane Dr Amy </w:t>
      </w:r>
      <w:proofErr w:type="spellStart"/>
      <w:r w:rsidRPr="61980D0D">
        <w:rPr>
          <w:rFonts w:ascii="Calibri Light" w:hAnsi="Calibri Light" w:cs="Calibri Light"/>
        </w:rPr>
        <w:t>MacMahon</w:t>
      </w:r>
      <w:proofErr w:type="spellEnd"/>
      <w:r w:rsidRPr="61980D0D">
        <w:rPr>
          <w:rFonts w:ascii="Calibri Light" w:hAnsi="Calibri Light" w:cs="Calibri Light"/>
        </w:rPr>
        <w:t xml:space="preserve"> MP. As the statutory body that administers the legislation, the RTA will be providing updates to our customers every step of the way and supporting Queenslanders through the next phase of legislative changes.</w:t>
      </w:r>
    </w:p>
    <w:p w14:paraId="540B703B" w14:textId="3DA8C07C" w:rsidR="00CA5A58" w:rsidRDefault="00C95641" w:rsidP="00817C0B">
      <w:pPr>
        <w:pStyle w:val="ARCopy"/>
      </w:pPr>
      <w:r w:rsidRPr="61980D0D">
        <w:rPr>
          <w:rFonts w:cs="Calibri Light"/>
        </w:rPr>
        <w:t xml:space="preserve">In the months ahead, I look forward to </w:t>
      </w:r>
      <w:r w:rsidR="0004286F">
        <w:rPr>
          <w:rFonts w:cs="Calibri Light"/>
        </w:rPr>
        <w:t>continu</w:t>
      </w:r>
      <w:r w:rsidR="00CD2786">
        <w:rPr>
          <w:rFonts w:cs="Calibri Light"/>
        </w:rPr>
        <w:t xml:space="preserve">ing our </w:t>
      </w:r>
      <w:r w:rsidRPr="61980D0D">
        <w:rPr>
          <w:rFonts w:cs="Calibri Light"/>
        </w:rPr>
        <w:t>work with the Honourable Leeanne Enoch MP, Minister for Communities and Housing, Minister for Digital Economy and Minister for the Arts and her office, and Clare O’Connor, Director-General of the Department of Communities, Housing and Digital Economy and her staff to continue making renting work for everyone.</w:t>
      </w:r>
    </w:p>
    <w:p w14:paraId="4C3B1FB6" w14:textId="2E3AD574" w:rsidR="00C95641" w:rsidRDefault="00C95641" w:rsidP="00817C0B">
      <w:pPr>
        <w:pStyle w:val="ARCopy"/>
      </w:pPr>
    </w:p>
    <w:p w14:paraId="2C1427A2" w14:textId="0FB6FB09" w:rsidR="00CA5A58" w:rsidRDefault="00A33556" w:rsidP="00817C0B">
      <w:pPr>
        <w:pStyle w:val="ARCopy"/>
      </w:pPr>
      <w:r>
        <w:rPr>
          <w:noProof/>
          <w:color w:val="2B579A"/>
          <w:shd w:val="clear" w:color="auto" w:fill="E6E6E6"/>
        </w:rPr>
        <w:drawing>
          <wp:inline distT="0" distB="0" distL="0" distR="0" wp14:anchorId="79C9402A" wp14:editId="0641D9FF">
            <wp:extent cx="1181100" cy="673100"/>
            <wp:effectExtent l="0" t="0" r="0" b="0"/>
            <wp:docPr id="7" name="Picture 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2175" cy="673713"/>
                    </a:xfrm>
                    <a:prstGeom prst="rect">
                      <a:avLst/>
                    </a:prstGeom>
                  </pic:spPr>
                </pic:pic>
              </a:graphicData>
            </a:graphic>
          </wp:inline>
        </w:drawing>
      </w:r>
    </w:p>
    <w:p w14:paraId="12F81E6E" w14:textId="133C705F" w:rsidR="00CA5A58" w:rsidRPr="00B47CE6" w:rsidRDefault="00CA5A58" w:rsidP="00817C0B">
      <w:pPr>
        <w:pStyle w:val="ARCopy"/>
        <w:rPr>
          <w:b/>
          <w:bCs/>
        </w:rPr>
      </w:pPr>
      <w:r w:rsidRPr="00CA5A58">
        <w:rPr>
          <w:b/>
          <w:bCs/>
        </w:rPr>
        <w:t>Jennifer Smith</w:t>
      </w:r>
      <w:r w:rsidR="004879C5">
        <w:rPr>
          <w:b/>
          <w:bCs/>
        </w:rPr>
        <w:t xml:space="preserve"> </w:t>
      </w:r>
      <w:r w:rsidR="004879C5">
        <w:rPr>
          <w:b/>
          <w:bCs/>
        </w:rPr>
        <w:tab/>
      </w:r>
      <w:r>
        <w:t>Chief Executive Officer</w:t>
      </w:r>
      <w:r>
        <w:br w:type="page"/>
      </w:r>
    </w:p>
    <w:p w14:paraId="20D0B296" w14:textId="77777777" w:rsidR="00CA5A58" w:rsidRDefault="00CA5A58" w:rsidP="00CA5A58">
      <w:pPr>
        <w:pStyle w:val="ARH2"/>
      </w:pPr>
      <w:r>
        <w:lastRenderedPageBreak/>
        <w:t>About us</w:t>
      </w:r>
    </w:p>
    <w:p w14:paraId="558B2FA7" w14:textId="77777777" w:rsidR="00CA5A58" w:rsidRDefault="00CA5A58" w:rsidP="00CA5A58">
      <w:pPr>
        <w:pStyle w:val="ARH4"/>
      </w:pPr>
      <w:r>
        <w:t>Our vision and purpose</w:t>
      </w:r>
    </w:p>
    <w:p w14:paraId="78BE79AC" w14:textId="4F27C0EE" w:rsidR="00CA5A58" w:rsidRDefault="00CA5A58" w:rsidP="00CA5A58">
      <w:pPr>
        <w:pStyle w:val="ARCopy"/>
      </w:pPr>
      <w:r>
        <w:t>The R</w:t>
      </w:r>
      <w:r w:rsidR="00451B51">
        <w:t xml:space="preserve">esidential </w:t>
      </w:r>
      <w:r>
        <w:t>T</w:t>
      </w:r>
      <w:r w:rsidR="00451B51">
        <w:t xml:space="preserve">enancies </w:t>
      </w:r>
      <w:r>
        <w:t>A</w:t>
      </w:r>
      <w:r w:rsidR="00451B51">
        <w:t>uthority (RTA)</w:t>
      </w:r>
      <w:r>
        <w:t xml:space="preserve"> is </w:t>
      </w:r>
      <w:r w:rsidR="00167853">
        <w:t>Queensland’s</w:t>
      </w:r>
      <w:r>
        <w:t xml:space="preserve"> independent statutory authority </w:t>
      </w:r>
      <w:r w:rsidR="00167853">
        <w:t>that administers</w:t>
      </w:r>
      <w:r>
        <w:t xml:space="preserve"> the </w:t>
      </w:r>
      <w:r w:rsidRPr="59E6C89D">
        <w:rPr>
          <w:i/>
          <w:iCs/>
        </w:rPr>
        <w:t>Residential Tenancies and Rooming Accommodation Act 2008</w:t>
      </w:r>
      <w:r>
        <w:t xml:space="preserve"> (RTRA Act)</w:t>
      </w:r>
      <w:r w:rsidR="00334CF4">
        <w:t>. We</w:t>
      </w:r>
      <w:r w:rsidR="00167853">
        <w:t xml:space="preserve"> offer a range of services to </w:t>
      </w:r>
      <w:r w:rsidR="00E80365">
        <w:t xml:space="preserve">uphold </w:t>
      </w:r>
      <w:r w:rsidR="497ECAEB">
        <w:t xml:space="preserve">fairness, </w:t>
      </w:r>
      <w:proofErr w:type="gramStart"/>
      <w:r w:rsidR="00E80365">
        <w:t>integrity</w:t>
      </w:r>
      <w:proofErr w:type="gramEnd"/>
      <w:r w:rsidR="00E80365">
        <w:t xml:space="preserve"> and balance within the </w:t>
      </w:r>
      <w:r w:rsidR="3CED0D67">
        <w:t xml:space="preserve">residential rental </w:t>
      </w:r>
      <w:r w:rsidR="00E80365">
        <w:t xml:space="preserve">sector, </w:t>
      </w:r>
      <w:r w:rsidR="7B6AE7F3">
        <w:t xml:space="preserve">and </w:t>
      </w:r>
      <w:r w:rsidR="00167853">
        <w:t>empower</w:t>
      </w:r>
      <w:r w:rsidR="00E80365">
        <w:t xml:space="preserve"> </w:t>
      </w:r>
      <w:r w:rsidR="00167853">
        <w:t>Queenslanders</w:t>
      </w:r>
      <w:r w:rsidR="00334CF4">
        <w:t xml:space="preserve"> to</w:t>
      </w:r>
      <w:r w:rsidR="00167853">
        <w:t xml:space="preserve"> </w:t>
      </w:r>
      <w:r w:rsidR="14777890">
        <w:t>make informed renting choices</w:t>
      </w:r>
      <w:r w:rsidR="002E036F">
        <w:t>.</w:t>
      </w:r>
      <w:r>
        <w:t xml:space="preserve"> </w:t>
      </w:r>
    </w:p>
    <w:p w14:paraId="6B91D721" w14:textId="5AA284AD" w:rsidR="00CA5A58" w:rsidRDefault="00167853" w:rsidP="00CA5A58">
      <w:pPr>
        <w:pStyle w:val="ARCopy"/>
      </w:pPr>
      <w:r>
        <w:t xml:space="preserve">In addition to providing </w:t>
      </w:r>
      <w:r w:rsidR="00E80365">
        <w:t xml:space="preserve">tailored </w:t>
      </w:r>
      <w:r w:rsidR="45E043DB">
        <w:t xml:space="preserve">tenancy </w:t>
      </w:r>
      <w:r>
        <w:t>information, support</w:t>
      </w:r>
      <w:r w:rsidR="143AA93A">
        <w:t xml:space="preserve">, </w:t>
      </w:r>
      <w:r>
        <w:t>education</w:t>
      </w:r>
      <w:r w:rsidR="750FFFC1">
        <w:t xml:space="preserve"> </w:t>
      </w:r>
      <w:r w:rsidR="692EF16C">
        <w:t xml:space="preserve">and bond management </w:t>
      </w:r>
      <w:r w:rsidR="750FFFC1">
        <w:t>services</w:t>
      </w:r>
      <w:r>
        <w:t>, the RTA</w:t>
      </w:r>
      <w:r w:rsidR="00CA5A58">
        <w:t xml:space="preserve"> offer</w:t>
      </w:r>
      <w:r>
        <w:t>s</w:t>
      </w:r>
      <w:r w:rsidR="00CA5A58">
        <w:t xml:space="preserve"> a free dispute resolution service to help parties resolve tenancy issues </w:t>
      </w:r>
      <w:r>
        <w:t xml:space="preserve">in a cost-effective manner and avoid </w:t>
      </w:r>
      <w:r w:rsidR="00CA5A58">
        <w:t>legal action</w:t>
      </w:r>
      <w:r>
        <w:t>. We also</w:t>
      </w:r>
      <w:r w:rsidR="00CA5A58">
        <w:t xml:space="preserve"> investigate alleged offences under the RTRA Act with the aim </w:t>
      </w:r>
      <w:r w:rsidR="212F3BE0">
        <w:t>to prevent repeat offen</w:t>
      </w:r>
      <w:r w:rsidR="00EF093E">
        <w:t>ding</w:t>
      </w:r>
      <w:r w:rsidR="212F3BE0">
        <w:t xml:space="preserve"> and improve compliance</w:t>
      </w:r>
      <w:r w:rsidR="00CA5A58">
        <w:t xml:space="preserve">. </w:t>
      </w:r>
    </w:p>
    <w:p w14:paraId="246306E4" w14:textId="51ED845A" w:rsidR="00CA5A58" w:rsidRDefault="00334CF4" w:rsidP="00CA5A58">
      <w:pPr>
        <w:pStyle w:val="ARCopy"/>
      </w:pPr>
      <w:r>
        <w:t>With the rental landscape shifting</w:t>
      </w:r>
      <w:r w:rsidR="00E60960">
        <w:t xml:space="preserve"> rapidly</w:t>
      </w:r>
      <w:r w:rsidR="4C78F807">
        <w:t xml:space="preserve"> in response to</w:t>
      </w:r>
      <w:r>
        <w:t xml:space="preserve"> the COVID-19 pandemic,</w:t>
      </w:r>
      <w:r w:rsidR="00CA5A58">
        <w:t xml:space="preserve"> the RTA </w:t>
      </w:r>
      <w:r>
        <w:t xml:space="preserve">has continued to </w:t>
      </w:r>
      <w:r w:rsidR="00CA5A58">
        <w:t>monitor</w:t>
      </w:r>
      <w:r>
        <w:t xml:space="preserve"> and research</w:t>
      </w:r>
      <w:r w:rsidR="00CA5A58">
        <w:t xml:space="preserve"> residential rental data and trends. We </w:t>
      </w:r>
      <w:r>
        <w:t xml:space="preserve">have strengthened our relationships </w:t>
      </w:r>
      <w:r w:rsidR="00CA5A58">
        <w:t>with key stakeholders and industry sector bodies,</w:t>
      </w:r>
      <w:r>
        <w:t xml:space="preserve"> allow</w:t>
      </w:r>
      <w:r w:rsidR="00311087">
        <w:t>ing</w:t>
      </w:r>
      <w:r>
        <w:t xml:space="preserve"> us</w:t>
      </w:r>
      <w:r w:rsidR="00CA5A58">
        <w:t xml:space="preserve"> to proactively identify</w:t>
      </w:r>
      <w:r w:rsidR="00E80365">
        <w:t xml:space="preserve"> the challenges our customers face, </w:t>
      </w:r>
      <w:r w:rsidR="5BFC5A6C">
        <w:t>tailor our services to</w:t>
      </w:r>
      <w:r w:rsidR="4338D665">
        <w:t xml:space="preserve"> best serve</w:t>
      </w:r>
      <w:r w:rsidR="00CA5A58">
        <w:t xml:space="preserve"> </w:t>
      </w:r>
      <w:r w:rsidR="00E80365">
        <w:t>their</w:t>
      </w:r>
      <w:r w:rsidR="00CA5A58">
        <w:t xml:space="preserve"> </w:t>
      </w:r>
      <w:r>
        <w:t>needs and concerns</w:t>
      </w:r>
      <w:r w:rsidR="00E80365">
        <w:t xml:space="preserve"> and make renting work for everyone.</w:t>
      </w:r>
    </w:p>
    <w:p w14:paraId="1C6842A6" w14:textId="5AB98C29" w:rsidR="00CA5A58" w:rsidRDefault="00CA5A58" w:rsidP="00CA5A58">
      <w:pPr>
        <w:pStyle w:val="ARCopy"/>
      </w:pPr>
      <w:r>
        <w:t>The RTA is governed by a Board of Directors</w:t>
      </w:r>
      <w:r w:rsidR="00BE16A8">
        <w:t>,</w:t>
      </w:r>
      <w:r>
        <w:t xml:space="preserve"> appointed by the Queensland Parliament’s Governor in Council, and is responsible to the Minister for </w:t>
      </w:r>
      <w:r w:rsidR="00E80365">
        <w:t>Communities and Housing</w:t>
      </w:r>
      <w:r>
        <w:t xml:space="preserve">, Minister for Digital </w:t>
      </w:r>
      <w:r w:rsidR="00E80365">
        <w:t>Economy</w:t>
      </w:r>
      <w:r>
        <w:t xml:space="preserve"> and Minister for </w:t>
      </w:r>
      <w:r w:rsidR="00E80365">
        <w:t>the Arts</w:t>
      </w:r>
      <w:r>
        <w:t xml:space="preserve">, the Honourable </w:t>
      </w:r>
      <w:r w:rsidR="00E80365">
        <w:t>Leeanne Enoch</w:t>
      </w:r>
      <w:r>
        <w:t xml:space="preserve"> MP.</w:t>
      </w:r>
    </w:p>
    <w:p w14:paraId="14243632" w14:textId="668049F2" w:rsidR="00CA5A58" w:rsidRDefault="00CA5A58" w:rsidP="00CA5A58">
      <w:pPr>
        <w:pStyle w:val="ARH4"/>
      </w:pPr>
      <w:r>
        <w:t>Our objectives and strategies</w:t>
      </w:r>
    </w:p>
    <w:p w14:paraId="4AD44D82" w14:textId="7C8CD35F" w:rsidR="00CA5A58" w:rsidRDefault="00E80365" w:rsidP="00CA5A58">
      <w:pPr>
        <w:pStyle w:val="ARCopy"/>
      </w:pPr>
      <w:r>
        <w:t>The RTA’s</w:t>
      </w:r>
      <w:r w:rsidR="00CA5A58">
        <w:t xml:space="preserve"> Strategic Plan 2019–23 </w:t>
      </w:r>
      <w:r>
        <w:t>outlines</w:t>
      </w:r>
      <w:r w:rsidR="00156CF7">
        <w:t xml:space="preserve"> four</w:t>
      </w:r>
      <w:r>
        <w:t xml:space="preserve"> strategic objectives</w:t>
      </w:r>
      <w:r w:rsidR="3D98D68B">
        <w:t xml:space="preserve"> that guide our </w:t>
      </w:r>
      <w:r w:rsidR="3B78CBC8">
        <w:t xml:space="preserve">organisation, including our </w:t>
      </w:r>
      <w:r w:rsidR="3D98D68B">
        <w:t>peopl</w:t>
      </w:r>
      <w:r w:rsidR="774B23FF">
        <w:t xml:space="preserve">e and </w:t>
      </w:r>
      <w:r w:rsidR="53AE9559">
        <w:t xml:space="preserve">investment in </w:t>
      </w:r>
      <w:r w:rsidR="774B23FF">
        <w:t>projects</w:t>
      </w:r>
      <w:r w:rsidR="27143907">
        <w:t xml:space="preserve"> and initiatives</w:t>
      </w:r>
      <w:r w:rsidR="3D98D68B">
        <w:t>.</w:t>
      </w:r>
      <w:r w:rsidR="00156CF7">
        <w:t xml:space="preserve"> </w:t>
      </w:r>
      <w:r w:rsidR="1E214AF6">
        <w:t>We aim to provide</w:t>
      </w:r>
      <w:r w:rsidR="00156CF7">
        <w:t xml:space="preserve"> smart digital services, improv</w:t>
      </w:r>
      <w:r w:rsidR="04FA5FED">
        <w:t>e</w:t>
      </w:r>
      <w:r w:rsidR="00156CF7">
        <w:t xml:space="preserve"> business efficiency, build a customer-focused </w:t>
      </w:r>
      <w:proofErr w:type="gramStart"/>
      <w:r w:rsidR="00156CF7">
        <w:t>workforce</w:t>
      </w:r>
      <w:proofErr w:type="gramEnd"/>
      <w:r w:rsidR="00156CF7">
        <w:t xml:space="preserve"> and ensur</w:t>
      </w:r>
      <w:r w:rsidR="3E955619">
        <w:t>e</w:t>
      </w:r>
      <w:r w:rsidR="00156CF7">
        <w:t xml:space="preserve"> customers value our services. </w:t>
      </w:r>
      <w:r w:rsidR="46A76972">
        <w:t>Our Strategic Plan</w:t>
      </w:r>
      <w:r w:rsidR="4EC3018D">
        <w:t xml:space="preserve"> reinforce</w:t>
      </w:r>
      <w:r w:rsidR="7D604442">
        <w:t>s</w:t>
      </w:r>
      <w:r w:rsidR="4EC3018D">
        <w:t xml:space="preserve"> our</w:t>
      </w:r>
      <w:r w:rsidR="00156CF7">
        <w:t xml:space="preserve"> commitment to</w:t>
      </w:r>
      <w:r w:rsidR="0FB233DE">
        <w:t xml:space="preserve"> delivering</w:t>
      </w:r>
      <w:r w:rsidR="00156CF7">
        <w:t xml:space="preserve"> excellent customer </w:t>
      </w:r>
      <w:r w:rsidR="4B4796BE">
        <w:t xml:space="preserve">services and </w:t>
      </w:r>
      <w:proofErr w:type="gramStart"/>
      <w:r w:rsidR="34A29FC6">
        <w:t>experiences</w:t>
      </w:r>
      <w:r w:rsidR="0963BF79">
        <w:t>,</w:t>
      </w:r>
      <w:r w:rsidR="00156CF7">
        <w:t xml:space="preserve"> and</w:t>
      </w:r>
      <w:proofErr w:type="gramEnd"/>
      <w:r w:rsidR="00156CF7">
        <w:t xml:space="preserve"> provides</w:t>
      </w:r>
      <w:r w:rsidR="569688D0">
        <w:t xml:space="preserve"> </w:t>
      </w:r>
      <w:r w:rsidR="00156CF7">
        <w:t xml:space="preserve">clear </w:t>
      </w:r>
      <w:r w:rsidR="00311087">
        <w:t>direction and</w:t>
      </w:r>
      <w:r w:rsidR="783E1ECB">
        <w:t xml:space="preserve"> performance</w:t>
      </w:r>
      <w:r w:rsidR="00311087">
        <w:t xml:space="preserve"> </w:t>
      </w:r>
      <w:r w:rsidR="00156CF7">
        <w:t xml:space="preserve">indicators </w:t>
      </w:r>
      <w:r w:rsidR="1C767638">
        <w:t xml:space="preserve">to becoming </w:t>
      </w:r>
      <w:r w:rsidR="00156CF7">
        <w:t>a customer-centric organisation.</w:t>
      </w:r>
      <w:r w:rsidR="00D613A6">
        <w:t xml:space="preserve"> It also demonstrates our commitment to respect, protect and promote human rights in our decision-making and actions.</w:t>
      </w:r>
    </w:p>
    <w:p w14:paraId="344044FA" w14:textId="3A35F3E8" w:rsidR="00CA5A58" w:rsidRDefault="00CA5A58" w:rsidP="00CA5A58">
      <w:pPr>
        <w:pStyle w:val="ARCopy"/>
      </w:pPr>
      <w:r>
        <w:t>The RTA contributes to the Queensland Housing Strategy 2017–2027, a 10-year framework led by the Queensland Government</w:t>
      </w:r>
      <w:r w:rsidR="07A600BF">
        <w:t>,</w:t>
      </w:r>
      <w:r>
        <w:t xml:space="preserve"> to create better housing pathways and help every Queenslander access a safe, </w:t>
      </w:r>
      <w:proofErr w:type="gramStart"/>
      <w:r>
        <w:t>secure</w:t>
      </w:r>
      <w:proofErr w:type="gramEnd"/>
      <w:r>
        <w:t xml:space="preserve"> and affordable home. </w:t>
      </w:r>
    </w:p>
    <w:p w14:paraId="26DD1141" w14:textId="2BB1D857" w:rsidR="00CA5A58" w:rsidRDefault="00CA5A58" w:rsidP="00CA5A58">
      <w:pPr>
        <w:pStyle w:val="ARH4"/>
      </w:pPr>
      <w:r>
        <w:t>Our contribution to community objectives</w:t>
      </w:r>
    </w:p>
    <w:p w14:paraId="4E8E5C3D" w14:textId="2FDA9C8A" w:rsidR="00CC04E0" w:rsidRDefault="00CC04E0" w:rsidP="005C6186">
      <w:pPr>
        <w:pStyle w:val="ARCopy"/>
      </w:pPr>
      <w:r>
        <w:t xml:space="preserve">The RTA is committed to supporting the Queensland Government’s objectives for the community – </w:t>
      </w:r>
      <w:r w:rsidRPr="7A4441FF">
        <w:rPr>
          <w:i/>
          <w:iCs/>
        </w:rPr>
        <w:t>Unite and Recover</w:t>
      </w:r>
      <w:r>
        <w:t xml:space="preserve"> by backing our frontline services and providing easy to access services to support the residential rental sector. </w:t>
      </w:r>
    </w:p>
    <w:p w14:paraId="7665A75D" w14:textId="0F671CCD" w:rsidR="00CA5A58" w:rsidRDefault="00CA5A58" w:rsidP="005C6186">
      <w:pPr>
        <w:pStyle w:val="ARCopy"/>
      </w:pPr>
    </w:p>
    <w:p w14:paraId="05FBC827" w14:textId="77777777" w:rsidR="005C6186" w:rsidRDefault="005C6186">
      <w:pPr>
        <w:rPr>
          <w:rFonts w:asciiTheme="majorHAnsi" w:hAnsiTheme="majorHAnsi"/>
          <w:sz w:val="72"/>
          <w:szCs w:val="72"/>
        </w:rPr>
      </w:pPr>
      <w:bookmarkStart w:id="0" w:name="_Hlk73099773"/>
      <w:r>
        <w:br w:type="page"/>
      </w:r>
    </w:p>
    <w:p w14:paraId="1AF63BA2" w14:textId="01C88DFD" w:rsidR="00FA7AD7" w:rsidRDefault="00E03AB1" w:rsidP="00C879B5">
      <w:pPr>
        <w:pStyle w:val="ARH2"/>
        <w:spacing w:after="360"/>
      </w:pPr>
      <w:r w:rsidRPr="00FD1C44">
        <w:lastRenderedPageBreak/>
        <w:t>Our operations</w:t>
      </w:r>
      <w:r w:rsidRPr="00E03AB1">
        <w:t xml:space="preserve"> </w:t>
      </w:r>
    </w:p>
    <w:p w14:paraId="5492426B" w14:textId="61261CBB" w:rsidR="003F2FD8" w:rsidRDefault="003F2FD8" w:rsidP="00B93D28">
      <w:pPr>
        <w:pStyle w:val="ARchartheading"/>
        <w:spacing w:before="120" w:after="0" w:line="276" w:lineRule="auto"/>
      </w:pPr>
      <w:bookmarkStart w:id="1" w:name="_Hlk72755519"/>
      <w:r w:rsidRPr="00ED6297">
        <w:t xml:space="preserve">Contact </w:t>
      </w:r>
      <w:r>
        <w:t>C</w:t>
      </w:r>
      <w:r w:rsidRPr="00AC26CF">
        <w:t>entre</w:t>
      </w:r>
      <w:r w:rsidRPr="00ED6297">
        <w:t xml:space="preserve"> phone enquiries</w:t>
      </w:r>
    </w:p>
    <w:tbl>
      <w:tblPr>
        <w:tblStyle w:val="TableGrid"/>
        <w:tblW w:w="9635" w:type="dxa"/>
        <w:tblBorders>
          <w:top w:val="single" w:sz="18" w:space="0" w:color="auto"/>
          <w:bottom w:val="single" w:sz="18" w:space="0" w:color="auto"/>
        </w:tblBorders>
        <w:tblCellMar>
          <w:top w:w="57" w:type="dxa"/>
          <w:left w:w="85" w:type="dxa"/>
          <w:right w:w="85" w:type="dxa"/>
        </w:tblCellMar>
        <w:tblLook w:val="04A0" w:firstRow="1" w:lastRow="0" w:firstColumn="1" w:lastColumn="0" w:noHBand="0" w:noVBand="1"/>
      </w:tblPr>
      <w:tblGrid>
        <w:gridCol w:w="1927"/>
        <w:gridCol w:w="1927"/>
        <w:gridCol w:w="1927"/>
        <w:gridCol w:w="1927"/>
        <w:gridCol w:w="1927"/>
      </w:tblGrid>
      <w:tr w:rsidR="00A7017D" w14:paraId="46E34D29" w14:textId="77777777" w:rsidTr="005C6186">
        <w:tc>
          <w:tcPr>
            <w:tcW w:w="1927" w:type="dxa"/>
            <w:vAlign w:val="center"/>
          </w:tcPr>
          <w:p w14:paraId="41B361D2" w14:textId="5AAF2CCA"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2016–17</w:t>
            </w:r>
          </w:p>
        </w:tc>
        <w:tc>
          <w:tcPr>
            <w:tcW w:w="1927" w:type="dxa"/>
            <w:vAlign w:val="center"/>
          </w:tcPr>
          <w:p w14:paraId="19BC7BE0" w14:textId="0D5618C1"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2017–18</w:t>
            </w:r>
          </w:p>
        </w:tc>
        <w:tc>
          <w:tcPr>
            <w:tcW w:w="1927" w:type="dxa"/>
            <w:vAlign w:val="center"/>
          </w:tcPr>
          <w:p w14:paraId="6EE8F7E5" w14:textId="3B004FA6"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2018–19</w:t>
            </w:r>
          </w:p>
        </w:tc>
        <w:tc>
          <w:tcPr>
            <w:tcW w:w="1927" w:type="dxa"/>
          </w:tcPr>
          <w:p w14:paraId="7A7AFCE1" w14:textId="15FC5B3D" w:rsidR="00A7017D" w:rsidRPr="007757F2" w:rsidRDefault="00A7017D" w:rsidP="00A7017D">
            <w:pPr>
              <w:pStyle w:val="ARCopy"/>
              <w:spacing w:after="40"/>
              <w:jc w:val="center"/>
              <w:rPr>
                <w:rFonts w:asciiTheme="minorHAnsi" w:hAnsiTheme="minorHAnsi" w:cstheme="minorHAnsi"/>
                <w:b/>
                <w:bCs/>
              </w:rPr>
            </w:pPr>
            <w:r w:rsidRPr="007757F2">
              <w:rPr>
                <w:rFonts w:asciiTheme="minorHAnsi" w:hAnsiTheme="minorHAnsi" w:cstheme="minorHAnsi"/>
                <w:b/>
              </w:rPr>
              <w:t>2019–20</w:t>
            </w:r>
          </w:p>
        </w:tc>
        <w:tc>
          <w:tcPr>
            <w:tcW w:w="1927" w:type="dxa"/>
            <w:shd w:val="clear" w:color="auto" w:fill="auto"/>
            <w:vAlign w:val="center"/>
          </w:tcPr>
          <w:p w14:paraId="7ED5B645" w14:textId="38112A57" w:rsidR="00A7017D" w:rsidRPr="007757F2" w:rsidRDefault="00A7017D" w:rsidP="00A7017D">
            <w:pPr>
              <w:pStyle w:val="ARCopy"/>
              <w:spacing w:after="40"/>
              <w:jc w:val="center"/>
              <w:rPr>
                <w:rFonts w:asciiTheme="minorHAnsi" w:hAnsiTheme="minorHAnsi" w:cstheme="minorHAnsi"/>
                <w:b/>
                <w:bCs/>
              </w:rPr>
            </w:pPr>
            <w:r w:rsidRPr="007757F2">
              <w:rPr>
                <w:rFonts w:asciiTheme="minorHAnsi" w:hAnsiTheme="minorHAnsi" w:cstheme="minorHAnsi"/>
                <w:b/>
                <w:bCs/>
              </w:rPr>
              <w:t>2020–21</w:t>
            </w:r>
          </w:p>
        </w:tc>
      </w:tr>
      <w:tr w:rsidR="00A7017D" w:rsidRPr="00CA62A4" w14:paraId="6E432463" w14:textId="77777777" w:rsidTr="005C6186">
        <w:tc>
          <w:tcPr>
            <w:tcW w:w="1927" w:type="dxa"/>
            <w:vAlign w:val="center"/>
          </w:tcPr>
          <w:p w14:paraId="660339E1" w14:textId="0D44F507" w:rsidR="00A7017D" w:rsidRPr="00CA62A4" w:rsidRDefault="00A7017D" w:rsidP="00A7017D">
            <w:pPr>
              <w:pStyle w:val="ARCopy"/>
              <w:spacing w:after="40"/>
              <w:jc w:val="center"/>
            </w:pPr>
            <w:r w:rsidRPr="00ED6297">
              <w:t>413,775</w:t>
            </w:r>
          </w:p>
        </w:tc>
        <w:tc>
          <w:tcPr>
            <w:tcW w:w="1927" w:type="dxa"/>
            <w:vAlign w:val="center"/>
          </w:tcPr>
          <w:p w14:paraId="24D06779" w14:textId="2978B40F" w:rsidR="00A7017D" w:rsidRPr="00CA62A4" w:rsidRDefault="00A7017D" w:rsidP="00A7017D">
            <w:pPr>
              <w:pStyle w:val="ARCopy"/>
              <w:spacing w:after="40"/>
              <w:jc w:val="center"/>
            </w:pPr>
            <w:r w:rsidRPr="00ED6297">
              <w:t>401,069</w:t>
            </w:r>
          </w:p>
        </w:tc>
        <w:tc>
          <w:tcPr>
            <w:tcW w:w="1927" w:type="dxa"/>
            <w:vAlign w:val="center"/>
          </w:tcPr>
          <w:p w14:paraId="6A1E54A9" w14:textId="16A064DD" w:rsidR="00A7017D" w:rsidRPr="00CA62A4" w:rsidRDefault="00A7017D" w:rsidP="00A7017D">
            <w:pPr>
              <w:pStyle w:val="ARCopy"/>
              <w:spacing w:after="40"/>
              <w:jc w:val="center"/>
            </w:pPr>
            <w:r>
              <w:t>360,399</w:t>
            </w:r>
          </w:p>
        </w:tc>
        <w:tc>
          <w:tcPr>
            <w:tcW w:w="1927" w:type="dxa"/>
            <w:vAlign w:val="center"/>
          </w:tcPr>
          <w:p w14:paraId="28A2D114" w14:textId="224A3BB8" w:rsidR="00A7017D" w:rsidRPr="00CA62A4" w:rsidRDefault="00A7017D" w:rsidP="00A7017D">
            <w:pPr>
              <w:pStyle w:val="ARCopy"/>
              <w:spacing w:after="40"/>
              <w:jc w:val="center"/>
            </w:pPr>
            <w:r>
              <w:t>426,615^</w:t>
            </w:r>
          </w:p>
        </w:tc>
        <w:tc>
          <w:tcPr>
            <w:tcW w:w="1927" w:type="dxa"/>
            <w:shd w:val="clear" w:color="auto" w:fill="auto"/>
            <w:vAlign w:val="center"/>
          </w:tcPr>
          <w:p w14:paraId="1913E90D" w14:textId="43637D79" w:rsidR="00A7017D" w:rsidRPr="00CC2F42" w:rsidRDefault="004F4B99" w:rsidP="00A7017D">
            <w:pPr>
              <w:pStyle w:val="ARCopy"/>
              <w:spacing w:after="40"/>
              <w:jc w:val="center"/>
              <w:rPr>
                <w:rFonts w:asciiTheme="minorHAnsi" w:hAnsiTheme="minorHAnsi" w:cstheme="minorHAnsi"/>
                <w:b/>
                <w:bCs/>
              </w:rPr>
            </w:pPr>
            <w:r w:rsidRPr="00CC2F42">
              <w:rPr>
                <w:rFonts w:asciiTheme="minorHAnsi" w:hAnsiTheme="minorHAnsi" w:cstheme="minorHAnsi"/>
                <w:b/>
                <w:bCs/>
              </w:rPr>
              <w:t>4</w:t>
            </w:r>
            <w:r w:rsidR="00085E49" w:rsidRPr="00CC2F42">
              <w:rPr>
                <w:rFonts w:asciiTheme="minorHAnsi" w:hAnsiTheme="minorHAnsi" w:cstheme="minorHAnsi"/>
                <w:b/>
                <w:bCs/>
              </w:rPr>
              <w:t>23</w:t>
            </w:r>
            <w:r w:rsidRPr="00CC2F42">
              <w:rPr>
                <w:rFonts w:asciiTheme="minorHAnsi" w:hAnsiTheme="minorHAnsi" w:cstheme="minorHAnsi"/>
                <w:b/>
                <w:bCs/>
              </w:rPr>
              <w:t>,</w:t>
            </w:r>
            <w:r w:rsidR="00085E49" w:rsidRPr="00CC2F42">
              <w:rPr>
                <w:rFonts w:asciiTheme="minorHAnsi" w:hAnsiTheme="minorHAnsi" w:cstheme="minorHAnsi"/>
                <w:b/>
                <w:bCs/>
              </w:rPr>
              <w:t>221</w:t>
            </w:r>
            <w:r w:rsidRPr="00CC2F42">
              <w:rPr>
                <w:rFonts w:asciiTheme="minorHAnsi" w:hAnsiTheme="minorHAnsi" w:cstheme="minorHAnsi"/>
                <w:b/>
                <w:bCs/>
              </w:rPr>
              <w:t>*</w:t>
            </w:r>
          </w:p>
        </w:tc>
      </w:tr>
    </w:tbl>
    <w:p w14:paraId="39D83792" w14:textId="6A34D76C" w:rsidR="004F4B99" w:rsidRPr="003F2FD8" w:rsidRDefault="003F2FD8" w:rsidP="004F4B99">
      <w:pPr>
        <w:pStyle w:val="ARCopy"/>
        <w:spacing w:before="60" w:after="0"/>
        <w:rPr>
          <w:sz w:val="18"/>
          <w:szCs w:val="18"/>
        </w:rPr>
      </w:pPr>
      <w:r w:rsidRPr="003F2FD8">
        <w:rPr>
          <w:sz w:val="18"/>
          <w:szCs w:val="18"/>
        </w:rPr>
        <w:t xml:space="preserve">^Includes 30,786 COVID-19 </w:t>
      </w:r>
      <w:r w:rsidR="00E542F5">
        <w:rPr>
          <w:sz w:val="18"/>
          <w:szCs w:val="18"/>
        </w:rPr>
        <w:t>hotline</w:t>
      </w:r>
      <w:r w:rsidRPr="003F2FD8">
        <w:rPr>
          <w:sz w:val="18"/>
          <w:szCs w:val="18"/>
        </w:rPr>
        <w:t xml:space="preserve"> enquiries</w:t>
      </w:r>
      <w:r w:rsidR="004F4B99">
        <w:rPr>
          <w:sz w:val="18"/>
          <w:szCs w:val="18"/>
        </w:rPr>
        <w:tab/>
        <w:t>*Includes 7</w:t>
      </w:r>
      <w:r w:rsidR="00085E49">
        <w:rPr>
          <w:sz w:val="18"/>
          <w:szCs w:val="18"/>
        </w:rPr>
        <w:t>,</w:t>
      </w:r>
      <w:r w:rsidR="005E5C6B">
        <w:rPr>
          <w:sz w:val="18"/>
          <w:szCs w:val="18"/>
        </w:rPr>
        <w:t>071</w:t>
      </w:r>
      <w:r w:rsidR="004F4B99">
        <w:rPr>
          <w:sz w:val="18"/>
          <w:szCs w:val="18"/>
        </w:rPr>
        <w:t xml:space="preserve"> COVID-19 </w:t>
      </w:r>
      <w:r w:rsidR="00E542F5">
        <w:rPr>
          <w:sz w:val="18"/>
          <w:szCs w:val="18"/>
        </w:rPr>
        <w:t>hotline</w:t>
      </w:r>
      <w:r w:rsidR="004F4B99">
        <w:rPr>
          <w:sz w:val="18"/>
          <w:szCs w:val="18"/>
        </w:rPr>
        <w:t xml:space="preserve"> enquiries</w:t>
      </w:r>
    </w:p>
    <w:p w14:paraId="102A3791" w14:textId="12C33932" w:rsidR="003F2FD8" w:rsidRDefault="003F2FD8" w:rsidP="00B93D28">
      <w:pPr>
        <w:pStyle w:val="ARchartheading"/>
        <w:spacing w:before="140" w:after="0" w:line="276" w:lineRule="auto"/>
        <w:rPr>
          <w:sz w:val="16"/>
        </w:rPr>
      </w:pPr>
      <w:r w:rsidRPr="00ED6297">
        <w:t>New bond lodgements</w:t>
      </w:r>
      <w:r>
        <w:t xml:space="preserve"> </w:t>
      </w:r>
      <w:r w:rsidRPr="003F2FD8">
        <w:rPr>
          <w:szCs w:val="28"/>
          <w:vertAlign w:val="superscript"/>
        </w:rPr>
        <w:t>1</w:t>
      </w:r>
    </w:p>
    <w:tbl>
      <w:tblPr>
        <w:tblStyle w:val="TableGrid"/>
        <w:tblW w:w="9635" w:type="dxa"/>
        <w:tblBorders>
          <w:top w:val="single" w:sz="18" w:space="0" w:color="auto"/>
          <w:bottom w:val="single" w:sz="18" w:space="0" w:color="auto"/>
        </w:tblBorders>
        <w:tblCellMar>
          <w:top w:w="57" w:type="dxa"/>
          <w:left w:w="85" w:type="dxa"/>
          <w:right w:w="85" w:type="dxa"/>
        </w:tblCellMar>
        <w:tblLook w:val="04A0" w:firstRow="1" w:lastRow="0" w:firstColumn="1" w:lastColumn="0" w:noHBand="0" w:noVBand="1"/>
      </w:tblPr>
      <w:tblGrid>
        <w:gridCol w:w="1927"/>
        <w:gridCol w:w="1927"/>
        <w:gridCol w:w="1927"/>
        <w:gridCol w:w="1927"/>
        <w:gridCol w:w="1927"/>
      </w:tblGrid>
      <w:tr w:rsidR="00A7017D" w14:paraId="511E06B1" w14:textId="77777777" w:rsidTr="005C6186">
        <w:tc>
          <w:tcPr>
            <w:tcW w:w="1927" w:type="dxa"/>
            <w:vAlign w:val="center"/>
          </w:tcPr>
          <w:p w14:paraId="1714BBA2" w14:textId="5AE79C85"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2016–17</w:t>
            </w:r>
          </w:p>
        </w:tc>
        <w:tc>
          <w:tcPr>
            <w:tcW w:w="1927" w:type="dxa"/>
            <w:vAlign w:val="center"/>
          </w:tcPr>
          <w:p w14:paraId="116F00EF" w14:textId="026C755C"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2017–18</w:t>
            </w:r>
          </w:p>
        </w:tc>
        <w:tc>
          <w:tcPr>
            <w:tcW w:w="1927" w:type="dxa"/>
            <w:vAlign w:val="center"/>
          </w:tcPr>
          <w:p w14:paraId="6A838473" w14:textId="15DEF223"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2018–19</w:t>
            </w:r>
          </w:p>
        </w:tc>
        <w:tc>
          <w:tcPr>
            <w:tcW w:w="1927" w:type="dxa"/>
          </w:tcPr>
          <w:p w14:paraId="527D0F63" w14:textId="24FBE689" w:rsidR="00A7017D" w:rsidRPr="007757F2" w:rsidRDefault="00A7017D" w:rsidP="00A7017D">
            <w:pPr>
              <w:pStyle w:val="ARCopy"/>
              <w:spacing w:after="40"/>
              <w:jc w:val="center"/>
              <w:rPr>
                <w:rFonts w:asciiTheme="minorHAnsi" w:hAnsiTheme="minorHAnsi" w:cstheme="minorHAnsi"/>
                <w:b/>
                <w:bCs/>
              </w:rPr>
            </w:pPr>
            <w:r w:rsidRPr="007757F2">
              <w:rPr>
                <w:rFonts w:asciiTheme="minorHAnsi" w:hAnsiTheme="minorHAnsi" w:cstheme="minorHAnsi"/>
                <w:b/>
              </w:rPr>
              <w:t>2019–20</w:t>
            </w:r>
          </w:p>
        </w:tc>
        <w:tc>
          <w:tcPr>
            <w:tcW w:w="1927" w:type="dxa"/>
            <w:shd w:val="clear" w:color="auto" w:fill="auto"/>
            <w:vAlign w:val="center"/>
          </w:tcPr>
          <w:p w14:paraId="7892DDFA" w14:textId="66FA03F6" w:rsidR="00A7017D" w:rsidRPr="007757F2" w:rsidRDefault="00A7017D" w:rsidP="00A7017D">
            <w:pPr>
              <w:pStyle w:val="ARCopy"/>
              <w:spacing w:after="40"/>
              <w:jc w:val="center"/>
              <w:rPr>
                <w:rFonts w:asciiTheme="minorHAnsi" w:hAnsiTheme="minorHAnsi" w:cstheme="minorHAnsi"/>
                <w:b/>
                <w:bCs/>
              </w:rPr>
            </w:pPr>
            <w:r w:rsidRPr="007757F2">
              <w:rPr>
                <w:rFonts w:asciiTheme="minorHAnsi" w:hAnsiTheme="minorHAnsi" w:cstheme="minorHAnsi"/>
                <w:b/>
              </w:rPr>
              <w:t>2020–21</w:t>
            </w:r>
          </w:p>
        </w:tc>
      </w:tr>
      <w:tr w:rsidR="00A7017D" w:rsidRPr="00CA62A4" w14:paraId="042FE42F" w14:textId="77777777" w:rsidTr="005C6186">
        <w:tc>
          <w:tcPr>
            <w:tcW w:w="1927" w:type="dxa"/>
          </w:tcPr>
          <w:p w14:paraId="582A9982" w14:textId="6EC7DAA0" w:rsidR="00A7017D" w:rsidRPr="00CA62A4" w:rsidRDefault="00A7017D" w:rsidP="00A7017D">
            <w:pPr>
              <w:pStyle w:val="ARCopy"/>
              <w:spacing w:after="40"/>
              <w:jc w:val="center"/>
            </w:pPr>
            <w:r w:rsidRPr="009B7206">
              <w:t>276,448</w:t>
            </w:r>
          </w:p>
        </w:tc>
        <w:tc>
          <w:tcPr>
            <w:tcW w:w="1927" w:type="dxa"/>
          </w:tcPr>
          <w:p w14:paraId="754FFB4C" w14:textId="041B298F" w:rsidR="00A7017D" w:rsidRPr="00CA62A4" w:rsidRDefault="00A7017D" w:rsidP="00A7017D">
            <w:pPr>
              <w:pStyle w:val="ARCopy"/>
              <w:spacing w:after="40"/>
              <w:jc w:val="center"/>
            </w:pPr>
            <w:r w:rsidRPr="009B7206">
              <w:t>272,939</w:t>
            </w:r>
          </w:p>
        </w:tc>
        <w:tc>
          <w:tcPr>
            <w:tcW w:w="1927" w:type="dxa"/>
          </w:tcPr>
          <w:p w14:paraId="1868821B" w14:textId="21160920" w:rsidR="00A7017D" w:rsidRPr="00CA62A4" w:rsidRDefault="00A7017D" w:rsidP="00A7017D">
            <w:pPr>
              <w:pStyle w:val="ARCopy"/>
              <w:spacing w:after="40"/>
              <w:jc w:val="center"/>
            </w:pPr>
            <w:r w:rsidRPr="009B7206">
              <w:t>267,210</w:t>
            </w:r>
          </w:p>
        </w:tc>
        <w:tc>
          <w:tcPr>
            <w:tcW w:w="1927" w:type="dxa"/>
          </w:tcPr>
          <w:p w14:paraId="7C540412" w14:textId="67387EA3" w:rsidR="00A7017D" w:rsidRPr="00CA62A4" w:rsidRDefault="00A7017D" w:rsidP="00A7017D">
            <w:pPr>
              <w:pStyle w:val="ARCopy"/>
              <w:spacing w:after="40"/>
              <w:jc w:val="center"/>
            </w:pPr>
            <w:r w:rsidRPr="009B7206">
              <w:t>268,188</w:t>
            </w:r>
          </w:p>
        </w:tc>
        <w:tc>
          <w:tcPr>
            <w:tcW w:w="1927" w:type="dxa"/>
            <w:shd w:val="clear" w:color="auto" w:fill="auto"/>
          </w:tcPr>
          <w:p w14:paraId="07F39FAD" w14:textId="127F712F" w:rsidR="00A7017D" w:rsidRPr="00CC2F42" w:rsidRDefault="00085E49" w:rsidP="00A7017D">
            <w:pPr>
              <w:pStyle w:val="ARCopy"/>
              <w:spacing w:after="40"/>
              <w:jc w:val="center"/>
              <w:rPr>
                <w:rFonts w:asciiTheme="minorHAnsi" w:hAnsiTheme="minorHAnsi" w:cstheme="minorHAnsi"/>
                <w:b/>
                <w:bCs/>
              </w:rPr>
            </w:pPr>
            <w:r w:rsidRPr="00CC2F42">
              <w:rPr>
                <w:rFonts w:asciiTheme="minorHAnsi" w:hAnsiTheme="minorHAnsi" w:cstheme="minorHAnsi"/>
                <w:b/>
                <w:bCs/>
              </w:rPr>
              <w:t>238,099</w:t>
            </w:r>
          </w:p>
        </w:tc>
      </w:tr>
    </w:tbl>
    <w:bookmarkEnd w:id="1"/>
    <w:p w14:paraId="4EF71B3E" w14:textId="77D341FB" w:rsidR="003F2FD8" w:rsidRPr="00ED6297" w:rsidRDefault="003F2FD8" w:rsidP="00B93D28">
      <w:pPr>
        <w:pStyle w:val="ARchartheading"/>
        <w:spacing w:before="160" w:after="0" w:line="276" w:lineRule="auto"/>
      </w:pPr>
      <w:r w:rsidRPr="00ED6297">
        <w:t>Number of bonds held</w:t>
      </w:r>
      <w:r>
        <w:t xml:space="preserve"> </w:t>
      </w:r>
      <w:r>
        <w:rPr>
          <w:szCs w:val="28"/>
          <w:vertAlign w:val="superscript"/>
        </w:rPr>
        <w:t>2</w:t>
      </w:r>
      <w:r>
        <w:t xml:space="preserve"> </w:t>
      </w:r>
      <w:r w:rsidRPr="00ED6297">
        <w:t>(30 June)</w:t>
      </w:r>
    </w:p>
    <w:tbl>
      <w:tblPr>
        <w:tblStyle w:val="TableGrid"/>
        <w:tblW w:w="9635" w:type="dxa"/>
        <w:tblBorders>
          <w:top w:val="single" w:sz="18" w:space="0" w:color="auto"/>
          <w:bottom w:val="single" w:sz="18" w:space="0" w:color="auto"/>
        </w:tblBorders>
        <w:tblCellMar>
          <w:top w:w="57" w:type="dxa"/>
          <w:left w:w="85" w:type="dxa"/>
          <w:right w:w="85" w:type="dxa"/>
        </w:tblCellMar>
        <w:tblLook w:val="04A0" w:firstRow="1" w:lastRow="0" w:firstColumn="1" w:lastColumn="0" w:noHBand="0" w:noVBand="1"/>
      </w:tblPr>
      <w:tblGrid>
        <w:gridCol w:w="1927"/>
        <w:gridCol w:w="1927"/>
        <w:gridCol w:w="1927"/>
        <w:gridCol w:w="1927"/>
        <w:gridCol w:w="1927"/>
      </w:tblGrid>
      <w:tr w:rsidR="00A7017D" w14:paraId="683966E6" w14:textId="77777777" w:rsidTr="005C6186">
        <w:tc>
          <w:tcPr>
            <w:tcW w:w="1927" w:type="dxa"/>
            <w:vAlign w:val="center"/>
          </w:tcPr>
          <w:p w14:paraId="39737DA5" w14:textId="5C321184"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2016–17</w:t>
            </w:r>
          </w:p>
        </w:tc>
        <w:tc>
          <w:tcPr>
            <w:tcW w:w="1927" w:type="dxa"/>
            <w:vAlign w:val="center"/>
          </w:tcPr>
          <w:p w14:paraId="1EA7F00C" w14:textId="07D6EC18"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2017–18</w:t>
            </w:r>
          </w:p>
        </w:tc>
        <w:tc>
          <w:tcPr>
            <w:tcW w:w="1927" w:type="dxa"/>
            <w:vAlign w:val="center"/>
          </w:tcPr>
          <w:p w14:paraId="2BB0AC51" w14:textId="5B2C00DA"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2018–19</w:t>
            </w:r>
          </w:p>
        </w:tc>
        <w:tc>
          <w:tcPr>
            <w:tcW w:w="1927" w:type="dxa"/>
          </w:tcPr>
          <w:p w14:paraId="33CF5C7E" w14:textId="42298483" w:rsidR="00A7017D" w:rsidRPr="007757F2" w:rsidRDefault="00A7017D" w:rsidP="00A7017D">
            <w:pPr>
              <w:pStyle w:val="ARCopy"/>
              <w:spacing w:after="40"/>
              <w:jc w:val="center"/>
              <w:rPr>
                <w:rFonts w:asciiTheme="minorHAnsi" w:hAnsiTheme="minorHAnsi" w:cstheme="minorHAnsi"/>
                <w:b/>
                <w:bCs/>
              </w:rPr>
            </w:pPr>
            <w:r w:rsidRPr="007757F2">
              <w:rPr>
                <w:rFonts w:asciiTheme="minorHAnsi" w:hAnsiTheme="minorHAnsi" w:cstheme="minorHAnsi"/>
                <w:b/>
              </w:rPr>
              <w:t>2019–20</w:t>
            </w:r>
          </w:p>
        </w:tc>
        <w:tc>
          <w:tcPr>
            <w:tcW w:w="1927" w:type="dxa"/>
            <w:shd w:val="clear" w:color="auto" w:fill="auto"/>
            <w:vAlign w:val="center"/>
          </w:tcPr>
          <w:p w14:paraId="4246AF62" w14:textId="2076E583" w:rsidR="00A7017D" w:rsidRPr="007757F2" w:rsidRDefault="00A7017D" w:rsidP="00A7017D">
            <w:pPr>
              <w:pStyle w:val="ARCopy"/>
              <w:spacing w:after="40"/>
              <w:jc w:val="center"/>
              <w:rPr>
                <w:rFonts w:asciiTheme="minorHAnsi" w:hAnsiTheme="minorHAnsi" w:cstheme="minorHAnsi"/>
                <w:b/>
              </w:rPr>
            </w:pPr>
            <w:r w:rsidRPr="007757F2">
              <w:rPr>
                <w:rFonts w:asciiTheme="minorHAnsi" w:hAnsiTheme="minorHAnsi" w:cstheme="minorHAnsi"/>
                <w:b/>
              </w:rPr>
              <w:t>2020–21</w:t>
            </w:r>
          </w:p>
        </w:tc>
      </w:tr>
      <w:tr w:rsidR="00A7017D" w:rsidRPr="00CA62A4" w14:paraId="34729C7E" w14:textId="77777777" w:rsidTr="005C6186">
        <w:tc>
          <w:tcPr>
            <w:tcW w:w="1927" w:type="dxa"/>
          </w:tcPr>
          <w:p w14:paraId="145F2141" w14:textId="4DCD5CD9" w:rsidR="00A7017D" w:rsidRPr="00CA62A4" w:rsidRDefault="00A7017D" w:rsidP="00A7017D">
            <w:pPr>
              <w:pStyle w:val="ARCopy"/>
              <w:spacing w:after="40"/>
              <w:jc w:val="center"/>
            </w:pPr>
            <w:r w:rsidRPr="000554DF">
              <w:t>582,052</w:t>
            </w:r>
          </w:p>
        </w:tc>
        <w:tc>
          <w:tcPr>
            <w:tcW w:w="1927" w:type="dxa"/>
          </w:tcPr>
          <w:p w14:paraId="208B6C11" w14:textId="5A6FC0B4" w:rsidR="00A7017D" w:rsidRPr="00CA62A4" w:rsidRDefault="00A7017D" w:rsidP="00A7017D">
            <w:pPr>
              <w:pStyle w:val="ARCopy"/>
              <w:spacing w:after="40"/>
              <w:jc w:val="center"/>
            </w:pPr>
            <w:r w:rsidRPr="000554DF">
              <w:t>607,053</w:t>
            </w:r>
          </w:p>
        </w:tc>
        <w:tc>
          <w:tcPr>
            <w:tcW w:w="1927" w:type="dxa"/>
          </w:tcPr>
          <w:p w14:paraId="1FBD9D85" w14:textId="0C40AB5C" w:rsidR="00A7017D" w:rsidRPr="00CA62A4" w:rsidRDefault="00A7017D" w:rsidP="00A7017D">
            <w:pPr>
              <w:pStyle w:val="ARCopy"/>
              <w:spacing w:after="40"/>
              <w:jc w:val="center"/>
            </w:pPr>
            <w:r w:rsidRPr="000554DF">
              <w:t>621,960</w:t>
            </w:r>
          </w:p>
        </w:tc>
        <w:tc>
          <w:tcPr>
            <w:tcW w:w="1927" w:type="dxa"/>
          </w:tcPr>
          <w:p w14:paraId="4850CCE2" w14:textId="27FAA677" w:rsidR="00A7017D" w:rsidRPr="00CA62A4" w:rsidRDefault="00A7017D" w:rsidP="00A7017D">
            <w:pPr>
              <w:pStyle w:val="ARCopy"/>
              <w:spacing w:after="40"/>
              <w:jc w:val="center"/>
            </w:pPr>
            <w:r w:rsidRPr="000554DF">
              <w:t>638,481</w:t>
            </w:r>
          </w:p>
        </w:tc>
        <w:tc>
          <w:tcPr>
            <w:tcW w:w="1927" w:type="dxa"/>
            <w:shd w:val="clear" w:color="auto" w:fill="auto"/>
          </w:tcPr>
          <w:p w14:paraId="7D2D7D5D" w14:textId="3E00EE54" w:rsidR="00A7017D" w:rsidRPr="00CC2F42" w:rsidRDefault="004F4B99" w:rsidP="00A7017D">
            <w:pPr>
              <w:pStyle w:val="ARCopy"/>
              <w:spacing w:after="40"/>
              <w:jc w:val="center"/>
              <w:rPr>
                <w:rFonts w:asciiTheme="minorHAnsi" w:hAnsiTheme="minorHAnsi" w:cstheme="minorHAnsi"/>
                <w:b/>
              </w:rPr>
            </w:pPr>
            <w:r w:rsidRPr="00CC2F42">
              <w:rPr>
                <w:rFonts w:asciiTheme="minorHAnsi" w:hAnsiTheme="minorHAnsi" w:cstheme="minorHAnsi"/>
                <w:b/>
              </w:rPr>
              <w:t>631,5</w:t>
            </w:r>
            <w:r w:rsidR="00085E49" w:rsidRPr="00CC2F42">
              <w:rPr>
                <w:rFonts w:asciiTheme="minorHAnsi" w:hAnsiTheme="minorHAnsi" w:cstheme="minorHAnsi"/>
                <w:b/>
              </w:rPr>
              <w:t>45</w:t>
            </w:r>
          </w:p>
        </w:tc>
      </w:tr>
    </w:tbl>
    <w:p w14:paraId="4D6DE4B6" w14:textId="08F2CD5F" w:rsidR="003F2FD8" w:rsidRPr="00ED6297" w:rsidRDefault="003F2FD8" w:rsidP="00B93D28">
      <w:pPr>
        <w:pStyle w:val="ARchartheading"/>
        <w:spacing w:before="160" w:after="0" w:line="276" w:lineRule="auto"/>
      </w:pPr>
      <w:r w:rsidRPr="00ED6297">
        <w:t>Value of bonds</w:t>
      </w:r>
      <w:r>
        <w:t xml:space="preserve"> </w:t>
      </w:r>
      <w:r>
        <w:rPr>
          <w:szCs w:val="28"/>
          <w:vertAlign w:val="superscript"/>
        </w:rPr>
        <w:t>3</w:t>
      </w:r>
      <w:r w:rsidRPr="00ED6297">
        <w:t xml:space="preserve"> ($’m 30 June)</w:t>
      </w:r>
    </w:p>
    <w:tbl>
      <w:tblPr>
        <w:tblStyle w:val="TableGrid"/>
        <w:tblW w:w="9635" w:type="dxa"/>
        <w:tblBorders>
          <w:top w:val="single" w:sz="18" w:space="0" w:color="auto"/>
          <w:bottom w:val="single" w:sz="18" w:space="0" w:color="auto"/>
        </w:tblBorders>
        <w:tblCellMar>
          <w:top w:w="57" w:type="dxa"/>
          <w:left w:w="85" w:type="dxa"/>
          <w:right w:w="85" w:type="dxa"/>
        </w:tblCellMar>
        <w:tblLook w:val="04A0" w:firstRow="1" w:lastRow="0" w:firstColumn="1" w:lastColumn="0" w:noHBand="0" w:noVBand="1"/>
      </w:tblPr>
      <w:tblGrid>
        <w:gridCol w:w="1927"/>
        <w:gridCol w:w="1927"/>
        <w:gridCol w:w="1927"/>
        <w:gridCol w:w="1927"/>
        <w:gridCol w:w="1927"/>
      </w:tblGrid>
      <w:tr w:rsidR="00A7017D" w14:paraId="134C73E2" w14:textId="77777777" w:rsidTr="24EBB347">
        <w:tc>
          <w:tcPr>
            <w:tcW w:w="1927" w:type="dxa"/>
            <w:vAlign w:val="center"/>
          </w:tcPr>
          <w:p w14:paraId="530AA0AD" w14:textId="61A6E5C9"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2016–17</w:t>
            </w:r>
          </w:p>
        </w:tc>
        <w:tc>
          <w:tcPr>
            <w:tcW w:w="1927" w:type="dxa"/>
            <w:vAlign w:val="center"/>
          </w:tcPr>
          <w:p w14:paraId="59C301E2" w14:textId="5ACA3E16"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2017–18</w:t>
            </w:r>
          </w:p>
        </w:tc>
        <w:tc>
          <w:tcPr>
            <w:tcW w:w="1927" w:type="dxa"/>
            <w:vAlign w:val="center"/>
          </w:tcPr>
          <w:p w14:paraId="292C30AA" w14:textId="1BBCCBAE" w:rsidR="00A7017D" w:rsidRPr="00CC2F42" w:rsidRDefault="00A7017D" w:rsidP="00A7017D">
            <w:pPr>
              <w:pStyle w:val="ARCopy"/>
              <w:spacing w:after="40"/>
              <w:jc w:val="center"/>
              <w:rPr>
                <w:rFonts w:asciiTheme="minorHAnsi" w:hAnsiTheme="minorHAnsi" w:cstheme="minorHAnsi"/>
                <w:b/>
                <w:bCs/>
              </w:rPr>
            </w:pPr>
            <w:r w:rsidRPr="00CC2F42">
              <w:rPr>
                <w:rFonts w:asciiTheme="minorHAnsi" w:hAnsiTheme="minorHAnsi" w:cstheme="minorHAnsi"/>
                <w:b/>
              </w:rPr>
              <w:t>2018–19</w:t>
            </w:r>
          </w:p>
        </w:tc>
        <w:tc>
          <w:tcPr>
            <w:tcW w:w="1927" w:type="dxa"/>
          </w:tcPr>
          <w:p w14:paraId="1F53C360" w14:textId="34DE8517" w:rsidR="00A7017D" w:rsidRPr="007757F2" w:rsidRDefault="00A7017D" w:rsidP="00A7017D">
            <w:pPr>
              <w:pStyle w:val="ARCopy"/>
              <w:spacing w:after="40"/>
              <w:jc w:val="center"/>
              <w:rPr>
                <w:rFonts w:ascii="Calibri" w:hAnsi="Calibri" w:cs="Calibri"/>
                <w:b/>
                <w:bCs/>
              </w:rPr>
            </w:pPr>
            <w:r w:rsidRPr="007757F2">
              <w:rPr>
                <w:rFonts w:ascii="Calibri" w:hAnsi="Calibri" w:cs="Calibri"/>
                <w:b/>
              </w:rPr>
              <w:t>2019–20</w:t>
            </w:r>
          </w:p>
        </w:tc>
        <w:tc>
          <w:tcPr>
            <w:tcW w:w="1927" w:type="dxa"/>
            <w:shd w:val="clear" w:color="auto" w:fill="auto"/>
            <w:vAlign w:val="center"/>
          </w:tcPr>
          <w:p w14:paraId="2BEA55A2" w14:textId="0C4F90B5" w:rsidR="00A7017D" w:rsidRPr="007757F2" w:rsidRDefault="00A7017D" w:rsidP="00A7017D">
            <w:pPr>
              <w:pStyle w:val="ARCopy"/>
              <w:spacing w:after="40"/>
              <w:jc w:val="center"/>
              <w:rPr>
                <w:rFonts w:ascii="Calibri" w:hAnsi="Calibri" w:cs="Calibri"/>
                <w:b/>
              </w:rPr>
            </w:pPr>
            <w:r w:rsidRPr="007757F2">
              <w:rPr>
                <w:rFonts w:ascii="Calibri" w:hAnsi="Calibri" w:cs="Calibri"/>
                <w:b/>
              </w:rPr>
              <w:t>2020–21</w:t>
            </w:r>
          </w:p>
        </w:tc>
      </w:tr>
      <w:tr w:rsidR="00A7017D" w:rsidRPr="004879C5" w14:paraId="1F657842" w14:textId="77777777" w:rsidTr="24EBB347">
        <w:tc>
          <w:tcPr>
            <w:tcW w:w="1927" w:type="dxa"/>
          </w:tcPr>
          <w:p w14:paraId="6754D754" w14:textId="57A483A5" w:rsidR="00A7017D" w:rsidRPr="004879C5" w:rsidRDefault="00A7017D" w:rsidP="00A7017D">
            <w:pPr>
              <w:pStyle w:val="ARCopy"/>
              <w:spacing w:after="40"/>
              <w:jc w:val="center"/>
            </w:pPr>
            <w:r w:rsidRPr="004879C5">
              <w:t>815.56</w:t>
            </w:r>
          </w:p>
        </w:tc>
        <w:tc>
          <w:tcPr>
            <w:tcW w:w="1927" w:type="dxa"/>
          </w:tcPr>
          <w:p w14:paraId="3CD5A521" w14:textId="5D5B24EF" w:rsidR="00A7017D" w:rsidRPr="004879C5" w:rsidRDefault="00A7017D" w:rsidP="00A7017D">
            <w:pPr>
              <w:pStyle w:val="ARCopy"/>
              <w:spacing w:after="40"/>
              <w:jc w:val="center"/>
            </w:pPr>
            <w:r w:rsidRPr="004879C5">
              <w:t>855.58</w:t>
            </w:r>
          </w:p>
        </w:tc>
        <w:tc>
          <w:tcPr>
            <w:tcW w:w="1927" w:type="dxa"/>
          </w:tcPr>
          <w:p w14:paraId="6B2CC73D" w14:textId="0CA4D66B" w:rsidR="00A7017D" w:rsidRPr="004879C5" w:rsidRDefault="00A7017D" w:rsidP="00A7017D">
            <w:pPr>
              <w:pStyle w:val="ARCopy"/>
              <w:spacing w:after="40"/>
              <w:jc w:val="center"/>
            </w:pPr>
            <w:r w:rsidRPr="004879C5">
              <w:t>900.8^</w:t>
            </w:r>
          </w:p>
        </w:tc>
        <w:tc>
          <w:tcPr>
            <w:tcW w:w="1927" w:type="dxa"/>
          </w:tcPr>
          <w:p w14:paraId="2FE470B6" w14:textId="2AC2886F" w:rsidR="00A7017D" w:rsidRPr="004879C5" w:rsidRDefault="00A7017D" w:rsidP="00A7017D">
            <w:pPr>
              <w:pStyle w:val="ARCopy"/>
              <w:spacing w:after="40"/>
              <w:jc w:val="center"/>
            </w:pPr>
            <w:r w:rsidRPr="004879C5">
              <w:t>943.4</w:t>
            </w:r>
          </w:p>
        </w:tc>
        <w:tc>
          <w:tcPr>
            <w:tcW w:w="1927" w:type="dxa"/>
            <w:shd w:val="clear" w:color="auto" w:fill="auto"/>
          </w:tcPr>
          <w:p w14:paraId="77067160" w14:textId="02580426" w:rsidR="00A7017D" w:rsidRPr="00CC2F42" w:rsidRDefault="241F128C" w:rsidP="24EBB347">
            <w:pPr>
              <w:pStyle w:val="ARCopy"/>
              <w:spacing w:after="40"/>
              <w:jc w:val="center"/>
              <w:rPr>
                <w:rFonts w:asciiTheme="minorHAnsi" w:hAnsiTheme="minorHAnsi"/>
                <w:b/>
                <w:bCs/>
              </w:rPr>
            </w:pPr>
            <w:r w:rsidRPr="24EBB347">
              <w:rPr>
                <w:rFonts w:asciiTheme="minorHAnsi" w:hAnsiTheme="minorHAnsi"/>
                <w:b/>
                <w:bCs/>
              </w:rPr>
              <w:t>971</w:t>
            </w:r>
            <w:r w:rsidR="07AC0559" w:rsidRPr="24EBB347">
              <w:rPr>
                <w:rFonts w:asciiTheme="minorHAnsi" w:hAnsiTheme="minorHAnsi"/>
                <w:b/>
                <w:bCs/>
              </w:rPr>
              <w:t>.</w:t>
            </w:r>
            <w:r w:rsidR="16106D49" w:rsidRPr="24EBB347">
              <w:rPr>
                <w:rFonts w:asciiTheme="minorHAnsi" w:hAnsiTheme="minorHAnsi"/>
                <w:b/>
                <w:bCs/>
              </w:rPr>
              <w:t>0</w:t>
            </w:r>
          </w:p>
        </w:tc>
      </w:tr>
    </w:tbl>
    <w:p w14:paraId="4082AC82" w14:textId="02A783CC" w:rsidR="000807E3" w:rsidRPr="004879C5" w:rsidRDefault="000807E3" w:rsidP="000807E3">
      <w:pPr>
        <w:pStyle w:val="ARCopy"/>
        <w:spacing w:before="60" w:after="0"/>
        <w:rPr>
          <w:sz w:val="18"/>
          <w:szCs w:val="18"/>
        </w:rPr>
      </w:pPr>
      <w:r w:rsidRPr="004879C5">
        <w:rPr>
          <w:sz w:val="18"/>
          <w:szCs w:val="18"/>
        </w:rPr>
        <w:t>^</w:t>
      </w:r>
      <w:r w:rsidR="005550D6" w:rsidRPr="004879C5">
        <w:rPr>
          <w:sz w:val="18"/>
          <w:szCs w:val="18"/>
        </w:rPr>
        <w:t xml:space="preserve"> Figure updated</w:t>
      </w:r>
      <w:r w:rsidRPr="004879C5">
        <w:rPr>
          <w:sz w:val="18"/>
          <w:szCs w:val="18"/>
        </w:rPr>
        <w:t xml:space="preserve"> </w:t>
      </w:r>
      <w:r w:rsidR="00BE7557" w:rsidRPr="004879C5">
        <w:rPr>
          <w:sz w:val="18"/>
          <w:szCs w:val="18"/>
        </w:rPr>
        <w:t>due to</w:t>
      </w:r>
      <w:r w:rsidRPr="004879C5">
        <w:rPr>
          <w:sz w:val="18"/>
          <w:szCs w:val="18"/>
        </w:rPr>
        <w:t xml:space="preserve"> the definition of unclaimed bond monies </w:t>
      </w:r>
      <w:r w:rsidR="00BE7557" w:rsidRPr="004879C5">
        <w:rPr>
          <w:sz w:val="18"/>
          <w:szCs w:val="18"/>
        </w:rPr>
        <w:t>being</w:t>
      </w:r>
      <w:r w:rsidRPr="004879C5">
        <w:rPr>
          <w:sz w:val="18"/>
          <w:szCs w:val="18"/>
        </w:rPr>
        <w:t xml:space="preserve"> redefined</w:t>
      </w:r>
    </w:p>
    <w:p w14:paraId="0F05D0CA" w14:textId="3B69F29C" w:rsidR="003F2FD8" w:rsidRPr="00ED6297" w:rsidRDefault="003F2FD8" w:rsidP="00C879B5">
      <w:pPr>
        <w:pStyle w:val="ARchartheading"/>
        <w:spacing w:before="160" w:after="0"/>
      </w:pPr>
      <w:r>
        <w:t xml:space="preserve">Conciliated disputes </w:t>
      </w:r>
      <w:r>
        <w:rPr>
          <w:szCs w:val="28"/>
          <w:vertAlign w:val="superscript"/>
        </w:rPr>
        <w:t>4</w:t>
      </w:r>
    </w:p>
    <w:tbl>
      <w:tblPr>
        <w:tblStyle w:val="TableGrid"/>
        <w:tblW w:w="9635" w:type="dxa"/>
        <w:tblBorders>
          <w:top w:val="single" w:sz="18" w:space="0" w:color="auto"/>
          <w:bottom w:val="single" w:sz="18" w:space="0" w:color="auto"/>
        </w:tblBorders>
        <w:tblCellMar>
          <w:top w:w="57" w:type="dxa"/>
          <w:left w:w="85" w:type="dxa"/>
          <w:right w:w="85" w:type="dxa"/>
        </w:tblCellMar>
        <w:tblLook w:val="04A0" w:firstRow="1" w:lastRow="0" w:firstColumn="1" w:lastColumn="0" w:noHBand="0" w:noVBand="1"/>
      </w:tblPr>
      <w:tblGrid>
        <w:gridCol w:w="1927"/>
        <w:gridCol w:w="1927"/>
        <w:gridCol w:w="1927"/>
        <w:gridCol w:w="1927"/>
        <w:gridCol w:w="1927"/>
      </w:tblGrid>
      <w:tr w:rsidR="00A7017D" w14:paraId="0B8DADEE" w14:textId="77777777" w:rsidTr="005C6186">
        <w:tc>
          <w:tcPr>
            <w:tcW w:w="1927" w:type="dxa"/>
            <w:vAlign w:val="center"/>
          </w:tcPr>
          <w:p w14:paraId="115B7142" w14:textId="0AD003ED"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2016–17</w:t>
            </w:r>
          </w:p>
        </w:tc>
        <w:tc>
          <w:tcPr>
            <w:tcW w:w="1927" w:type="dxa"/>
            <w:vAlign w:val="center"/>
          </w:tcPr>
          <w:p w14:paraId="7C14A7E5" w14:textId="69335697"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2017–18</w:t>
            </w:r>
          </w:p>
        </w:tc>
        <w:tc>
          <w:tcPr>
            <w:tcW w:w="1927" w:type="dxa"/>
            <w:vAlign w:val="center"/>
          </w:tcPr>
          <w:p w14:paraId="3F7A01DD" w14:textId="718DC13C"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2018–19</w:t>
            </w:r>
          </w:p>
        </w:tc>
        <w:tc>
          <w:tcPr>
            <w:tcW w:w="1927" w:type="dxa"/>
          </w:tcPr>
          <w:p w14:paraId="46A656EC" w14:textId="663B0797" w:rsidR="00A7017D" w:rsidRPr="007757F2" w:rsidRDefault="00A7017D" w:rsidP="00A7017D">
            <w:pPr>
              <w:pStyle w:val="ARCopy"/>
              <w:spacing w:after="40"/>
              <w:jc w:val="center"/>
              <w:rPr>
                <w:rFonts w:ascii="Calibri" w:hAnsi="Calibri" w:cs="Calibri"/>
                <w:b/>
                <w:bCs/>
              </w:rPr>
            </w:pPr>
            <w:r w:rsidRPr="007757F2">
              <w:rPr>
                <w:rFonts w:ascii="Calibri" w:hAnsi="Calibri" w:cs="Calibri"/>
                <w:b/>
              </w:rPr>
              <w:t>2019–20</w:t>
            </w:r>
          </w:p>
        </w:tc>
        <w:tc>
          <w:tcPr>
            <w:tcW w:w="1927" w:type="dxa"/>
            <w:shd w:val="clear" w:color="auto" w:fill="auto"/>
            <w:vAlign w:val="center"/>
          </w:tcPr>
          <w:p w14:paraId="566B38BD" w14:textId="636F397B" w:rsidR="00A7017D" w:rsidRPr="007757F2" w:rsidRDefault="00A7017D" w:rsidP="00A7017D">
            <w:pPr>
              <w:pStyle w:val="ARCopy"/>
              <w:spacing w:after="40"/>
              <w:jc w:val="center"/>
              <w:rPr>
                <w:rFonts w:ascii="Calibri" w:hAnsi="Calibri" w:cs="Calibri"/>
                <w:b/>
              </w:rPr>
            </w:pPr>
            <w:r w:rsidRPr="007757F2">
              <w:rPr>
                <w:rFonts w:ascii="Calibri" w:hAnsi="Calibri" w:cs="Calibri"/>
                <w:b/>
              </w:rPr>
              <w:t>2020–21</w:t>
            </w:r>
          </w:p>
        </w:tc>
      </w:tr>
      <w:tr w:rsidR="00A7017D" w:rsidRPr="00CA62A4" w14:paraId="16823A3C" w14:textId="77777777" w:rsidTr="005C6186">
        <w:tc>
          <w:tcPr>
            <w:tcW w:w="1927" w:type="dxa"/>
          </w:tcPr>
          <w:p w14:paraId="14BFF061" w14:textId="019F222C" w:rsidR="00A7017D" w:rsidRPr="00CA62A4" w:rsidRDefault="00A7017D" w:rsidP="00A7017D">
            <w:pPr>
              <w:pStyle w:val="ARCopy"/>
              <w:spacing w:after="40"/>
              <w:jc w:val="center"/>
            </w:pPr>
            <w:r w:rsidRPr="007A1C99">
              <w:t>16,566</w:t>
            </w:r>
          </w:p>
        </w:tc>
        <w:tc>
          <w:tcPr>
            <w:tcW w:w="1927" w:type="dxa"/>
          </w:tcPr>
          <w:p w14:paraId="22756A2B" w14:textId="50EE9E31" w:rsidR="00A7017D" w:rsidRPr="00CA62A4" w:rsidRDefault="00A7017D" w:rsidP="00A7017D">
            <w:pPr>
              <w:pStyle w:val="ARCopy"/>
              <w:spacing w:after="40"/>
              <w:jc w:val="center"/>
            </w:pPr>
            <w:r w:rsidRPr="007A1C99">
              <w:t>16,657</w:t>
            </w:r>
          </w:p>
        </w:tc>
        <w:tc>
          <w:tcPr>
            <w:tcW w:w="1927" w:type="dxa"/>
          </w:tcPr>
          <w:p w14:paraId="0D76BE8E" w14:textId="6D379E15" w:rsidR="00A7017D" w:rsidRPr="00CA62A4" w:rsidRDefault="00A7017D" w:rsidP="00A7017D">
            <w:pPr>
              <w:pStyle w:val="ARCopy"/>
              <w:spacing w:after="40"/>
              <w:jc w:val="center"/>
            </w:pPr>
            <w:r w:rsidRPr="007A1C99">
              <w:t>17,627</w:t>
            </w:r>
          </w:p>
        </w:tc>
        <w:tc>
          <w:tcPr>
            <w:tcW w:w="1927" w:type="dxa"/>
          </w:tcPr>
          <w:p w14:paraId="1F78F347" w14:textId="09B88098" w:rsidR="00A7017D" w:rsidRPr="00CA62A4" w:rsidRDefault="00A7017D" w:rsidP="00A7017D">
            <w:pPr>
              <w:pStyle w:val="ARCopy"/>
              <w:spacing w:after="40"/>
              <w:jc w:val="center"/>
            </w:pPr>
            <w:r w:rsidRPr="007A1C99">
              <w:t>19,882^</w:t>
            </w:r>
          </w:p>
        </w:tc>
        <w:tc>
          <w:tcPr>
            <w:tcW w:w="1927" w:type="dxa"/>
            <w:shd w:val="clear" w:color="auto" w:fill="auto"/>
          </w:tcPr>
          <w:p w14:paraId="55562E18" w14:textId="6153C4C9" w:rsidR="00A7017D" w:rsidRPr="00CC2F42" w:rsidRDefault="004F4B99" w:rsidP="61F0C87B">
            <w:pPr>
              <w:pStyle w:val="ARCopy"/>
              <w:spacing w:after="40"/>
              <w:jc w:val="center"/>
              <w:rPr>
                <w:rFonts w:ascii="Calibri" w:hAnsi="Calibri" w:cs="Calibri"/>
                <w:b/>
                <w:bCs/>
              </w:rPr>
            </w:pPr>
            <w:r w:rsidRPr="00CC2F42">
              <w:rPr>
                <w:rFonts w:ascii="Calibri" w:hAnsi="Calibri" w:cs="Calibri"/>
                <w:b/>
                <w:bCs/>
              </w:rPr>
              <w:t>2</w:t>
            </w:r>
            <w:r w:rsidR="00085E49" w:rsidRPr="00CC2F42">
              <w:rPr>
                <w:rFonts w:ascii="Calibri" w:hAnsi="Calibri" w:cs="Calibri"/>
                <w:b/>
                <w:bCs/>
              </w:rPr>
              <w:t>1</w:t>
            </w:r>
            <w:r w:rsidRPr="00CC2F42">
              <w:rPr>
                <w:rFonts w:ascii="Calibri" w:hAnsi="Calibri" w:cs="Calibri"/>
                <w:b/>
                <w:bCs/>
              </w:rPr>
              <w:t>,</w:t>
            </w:r>
            <w:r w:rsidR="00085E49" w:rsidRPr="00CC2F42">
              <w:rPr>
                <w:rFonts w:ascii="Calibri" w:hAnsi="Calibri" w:cs="Calibri"/>
                <w:b/>
                <w:bCs/>
              </w:rPr>
              <w:t>163</w:t>
            </w:r>
            <w:r w:rsidRPr="00CC2F42">
              <w:rPr>
                <w:rFonts w:ascii="Calibri" w:hAnsi="Calibri" w:cs="Calibri"/>
                <w:b/>
                <w:bCs/>
              </w:rPr>
              <w:t>*</w:t>
            </w:r>
          </w:p>
        </w:tc>
      </w:tr>
    </w:tbl>
    <w:p w14:paraId="64918570" w14:textId="30496BD5" w:rsidR="004F4B99" w:rsidRPr="003F2FD8" w:rsidRDefault="003F2FD8" w:rsidP="003F2FD8">
      <w:pPr>
        <w:pStyle w:val="ARCopy"/>
        <w:spacing w:before="60"/>
        <w:rPr>
          <w:sz w:val="18"/>
          <w:szCs w:val="18"/>
        </w:rPr>
      </w:pPr>
      <w:r w:rsidRPr="003F2FD8">
        <w:rPr>
          <w:sz w:val="18"/>
          <w:szCs w:val="18"/>
        </w:rPr>
        <w:t>^ Includes 1,791 COVID-19 related disputes</w:t>
      </w:r>
      <w:r w:rsidR="004F4B99">
        <w:rPr>
          <w:sz w:val="18"/>
          <w:szCs w:val="18"/>
        </w:rPr>
        <w:tab/>
        <w:t>*Includes 1,</w:t>
      </w:r>
      <w:r w:rsidR="00085E49">
        <w:rPr>
          <w:sz w:val="18"/>
          <w:szCs w:val="18"/>
        </w:rPr>
        <w:t>080</w:t>
      </w:r>
      <w:r w:rsidR="004F4B99">
        <w:rPr>
          <w:sz w:val="18"/>
          <w:szCs w:val="18"/>
        </w:rPr>
        <w:t xml:space="preserve"> COVID-19 related disputes</w:t>
      </w:r>
    </w:p>
    <w:p w14:paraId="1DF6B1C5" w14:textId="7E4C2C0E" w:rsidR="003F2FD8" w:rsidRPr="00ED6297" w:rsidRDefault="003F2FD8" w:rsidP="00B93D28">
      <w:pPr>
        <w:pStyle w:val="ARchartheading"/>
        <w:spacing w:before="160" w:after="0" w:line="276" w:lineRule="auto"/>
      </w:pPr>
      <w:bookmarkStart w:id="2" w:name="_Hlk78444870"/>
      <w:r w:rsidRPr="003F2FD8">
        <w:t>Investigations</w:t>
      </w:r>
      <w:r w:rsidRPr="00ED6297">
        <w:t xml:space="preserve"> </w:t>
      </w:r>
      <w:r>
        <w:t xml:space="preserve">finalised </w:t>
      </w:r>
      <w:r>
        <w:rPr>
          <w:szCs w:val="28"/>
          <w:vertAlign w:val="superscript"/>
        </w:rPr>
        <w:t>5</w:t>
      </w:r>
    </w:p>
    <w:tbl>
      <w:tblPr>
        <w:tblStyle w:val="TableGrid"/>
        <w:tblW w:w="9634" w:type="dxa"/>
        <w:tblBorders>
          <w:top w:val="single" w:sz="18" w:space="0" w:color="auto"/>
          <w:bottom w:val="single" w:sz="18" w:space="0" w:color="auto"/>
        </w:tblBorders>
        <w:tblLayout w:type="fixed"/>
        <w:tblCellMar>
          <w:top w:w="57" w:type="dxa"/>
          <w:left w:w="85" w:type="dxa"/>
          <w:right w:w="85" w:type="dxa"/>
        </w:tblCellMar>
        <w:tblLook w:val="04A0" w:firstRow="1" w:lastRow="0" w:firstColumn="1" w:lastColumn="0" w:noHBand="0" w:noVBand="1"/>
      </w:tblPr>
      <w:tblGrid>
        <w:gridCol w:w="1980"/>
        <w:gridCol w:w="1843"/>
        <w:gridCol w:w="1984"/>
        <w:gridCol w:w="1843"/>
        <w:gridCol w:w="1984"/>
      </w:tblGrid>
      <w:tr w:rsidR="00D56F6D" w14:paraId="5C54989A" w14:textId="77777777" w:rsidTr="00AD3753">
        <w:tc>
          <w:tcPr>
            <w:tcW w:w="1980" w:type="dxa"/>
            <w:vAlign w:val="center"/>
          </w:tcPr>
          <w:p w14:paraId="58B2BBDE" w14:textId="0A5A1CF3"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2016–17</w:t>
            </w:r>
          </w:p>
        </w:tc>
        <w:tc>
          <w:tcPr>
            <w:tcW w:w="1843" w:type="dxa"/>
            <w:vAlign w:val="center"/>
          </w:tcPr>
          <w:p w14:paraId="5BDE17AD" w14:textId="3E15475B"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2017–18</w:t>
            </w:r>
          </w:p>
        </w:tc>
        <w:tc>
          <w:tcPr>
            <w:tcW w:w="1984" w:type="dxa"/>
            <w:vAlign w:val="center"/>
          </w:tcPr>
          <w:p w14:paraId="723F347E" w14:textId="515F46EC"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2018–19</w:t>
            </w:r>
          </w:p>
        </w:tc>
        <w:tc>
          <w:tcPr>
            <w:tcW w:w="1843" w:type="dxa"/>
          </w:tcPr>
          <w:p w14:paraId="7DCDAE25" w14:textId="4F30B5E8" w:rsidR="00A7017D" w:rsidRPr="007757F2" w:rsidRDefault="00A7017D" w:rsidP="00A7017D">
            <w:pPr>
              <w:pStyle w:val="ARCopy"/>
              <w:spacing w:after="40"/>
              <w:jc w:val="center"/>
              <w:rPr>
                <w:rFonts w:ascii="Calibri" w:hAnsi="Calibri" w:cs="Calibri"/>
                <w:b/>
                <w:bCs/>
              </w:rPr>
            </w:pPr>
            <w:r w:rsidRPr="007757F2">
              <w:rPr>
                <w:rFonts w:ascii="Calibri" w:hAnsi="Calibri" w:cs="Calibri"/>
                <w:b/>
              </w:rPr>
              <w:t>2019–20</w:t>
            </w:r>
          </w:p>
        </w:tc>
        <w:tc>
          <w:tcPr>
            <w:tcW w:w="1984" w:type="dxa"/>
            <w:vAlign w:val="center"/>
          </w:tcPr>
          <w:p w14:paraId="1D00D376" w14:textId="3CFD19B2" w:rsidR="00A7017D" w:rsidRPr="007757F2" w:rsidRDefault="00A7017D" w:rsidP="00A7017D">
            <w:pPr>
              <w:pStyle w:val="ARCopy"/>
              <w:spacing w:after="40"/>
              <w:jc w:val="center"/>
              <w:rPr>
                <w:rFonts w:ascii="Calibri" w:hAnsi="Calibri" w:cs="Calibri"/>
                <w:b/>
              </w:rPr>
            </w:pPr>
            <w:r w:rsidRPr="007757F2">
              <w:rPr>
                <w:rFonts w:ascii="Calibri" w:hAnsi="Calibri" w:cs="Calibri"/>
                <w:b/>
              </w:rPr>
              <w:t>2020–21</w:t>
            </w:r>
          </w:p>
        </w:tc>
      </w:tr>
      <w:tr w:rsidR="00D56F6D" w:rsidRPr="00CA62A4" w14:paraId="0B249739" w14:textId="77777777" w:rsidTr="00AD3753">
        <w:tc>
          <w:tcPr>
            <w:tcW w:w="1980" w:type="dxa"/>
            <w:vAlign w:val="center"/>
          </w:tcPr>
          <w:p w14:paraId="4D9E7567" w14:textId="77777777" w:rsidR="00A7017D" w:rsidRDefault="00A7017D" w:rsidP="00A7017D">
            <w:pPr>
              <w:pStyle w:val="ARCopy"/>
              <w:spacing w:after="40"/>
              <w:jc w:val="center"/>
            </w:pPr>
            <w:r w:rsidRPr="00ED6297">
              <w:t>815</w:t>
            </w:r>
          </w:p>
          <w:p w14:paraId="239FE6E1" w14:textId="77E7AE1C" w:rsidR="00D56F6D" w:rsidRPr="00CA62A4" w:rsidRDefault="00D56F6D" w:rsidP="00A7017D">
            <w:pPr>
              <w:pStyle w:val="ARCopy"/>
              <w:spacing w:after="40"/>
              <w:jc w:val="center"/>
            </w:pPr>
            <w:r w:rsidRPr="00D146E6">
              <w:rPr>
                <w:sz w:val="18"/>
                <w:szCs w:val="18"/>
              </w:rPr>
              <w:t>(</w:t>
            </w:r>
            <w:r>
              <w:rPr>
                <w:sz w:val="18"/>
                <w:szCs w:val="18"/>
              </w:rPr>
              <w:t xml:space="preserve">Received 683 </w:t>
            </w:r>
            <w:r w:rsidR="00422EEC">
              <w:rPr>
                <w:sz w:val="18"/>
                <w:szCs w:val="18"/>
              </w:rPr>
              <w:t>requests</w:t>
            </w:r>
            <w:r>
              <w:rPr>
                <w:sz w:val="18"/>
                <w:szCs w:val="18"/>
              </w:rPr>
              <w:t>)</w:t>
            </w:r>
          </w:p>
        </w:tc>
        <w:tc>
          <w:tcPr>
            <w:tcW w:w="1843" w:type="dxa"/>
            <w:vAlign w:val="center"/>
          </w:tcPr>
          <w:p w14:paraId="0618E8AE" w14:textId="77777777" w:rsidR="00A7017D" w:rsidRDefault="00A7017D" w:rsidP="00A7017D">
            <w:pPr>
              <w:pStyle w:val="ARCopy"/>
              <w:spacing w:after="40"/>
              <w:jc w:val="center"/>
            </w:pPr>
            <w:r w:rsidRPr="00ED6297">
              <w:t>1</w:t>
            </w:r>
            <w:r>
              <w:t>,</w:t>
            </w:r>
            <w:r w:rsidRPr="00ED6297">
              <w:t>018</w:t>
            </w:r>
          </w:p>
          <w:p w14:paraId="486912C4" w14:textId="1C35E2CD" w:rsidR="00B555E7" w:rsidRPr="00CA62A4" w:rsidRDefault="00B555E7" w:rsidP="00A7017D">
            <w:pPr>
              <w:pStyle w:val="ARCopy"/>
              <w:spacing w:after="40"/>
              <w:jc w:val="center"/>
            </w:pPr>
            <w:r w:rsidRPr="00D146E6">
              <w:rPr>
                <w:sz w:val="18"/>
                <w:szCs w:val="18"/>
              </w:rPr>
              <w:t>(</w:t>
            </w:r>
            <w:r w:rsidR="00D56F6D">
              <w:rPr>
                <w:sz w:val="18"/>
                <w:szCs w:val="18"/>
              </w:rPr>
              <w:t>Received 1,020</w:t>
            </w:r>
            <w:r>
              <w:rPr>
                <w:sz w:val="18"/>
                <w:szCs w:val="18"/>
              </w:rPr>
              <w:t xml:space="preserve"> </w:t>
            </w:r>
            <w:r w:rsidR="00422EEC">
              <w:rPr>
                <w:sz w:val="18"/>
                <w:szCs w:val="18"/>
              </w:rPr>
              <w:t>requests</w:t>
            </w:r>
            <w:r>
              <w:rPr>
                <w:sz w:val="18"/>
                <w:szCs w:val="18"/>
              </w:rPr>
              <w:t>)</w:t>
            </w:r>
          </w:p>
        </w:tc>
        <w:tc>
          <w:tcPr>
            <w:tcW w:w="1984" w:type="dxa"/>
            <w:vAlign w:val="center"/>
          </w:tcPr>
          <w:p w14:paraId="45E048AD" w14:textId="77777777" w:rsidR="00A7017D" w:rsidRDefault="00A7017D" w:rsidP="00A7017D">
            <w:pPr>
              <w:pStyle w:val="ARCopy"/>
              <w:spacing w:after="40"/>
              <w:jc w:val="center"/>
            </w:pPr>
            <w:r w:rsidRPr="000D0C30">
              <w:t>1</w:t>
            </w:r>
            <w:r>
              <w:t>,</w:t>
            </w:r>
            <w:r w:rsidRPr="000D0C30">
              <w:t>159</w:t>
            </w:r>
          </w:p>
          <w:p w14:paraId="0201B88E" w14:textId="59924C6E" w:rsidR="00B555E7" w:rsidRPr="00CA62A4" w:rsidRDefault="00D56F6D" w:rsidP="00A7017D">
            <w:pPr>
              <w:pStyle w:val="ARCopy"/>
              <w:spacing w:after="40"/>
              <w:jc w:val="center"/>
            </w:pPr>
            <w:r w:rsidRPr="00D146E6">
              <w:rPr>
                <w:sz w:val="18"/>
                <w:szCs w:val="18"/>
              </w:rPr>
              <w:t>(</w:t>
            </w:r>
            <w:r>
              <w:rPr>
                <w:sz w:val="18"/>
                <w:szCs w:val="18"/>
              </w:rPr>
              <w:t>Received 1</w:t>
            </w:r>
            <w:r w:rsidR="00422EEC">
              <w:rPr>
                <w:sz w:val="18"/>
                <w:szCs w:val="18"/>
              </w:rPr>
              <w:t>,</w:t>
            </w:r>
            <w:r>
              <w:rPr>
                <w:sz w:val="18"/>
                <w:szCs w:val="18"/>
              </w:rPr>
              <w:t xml:space="preserve">040 </w:t>
            </w:r>
            <w:r w:rsidR="00422EEC">
              <w:rPr>
                <w:sz w:val="18"/>
                <w:szCs w:val="18"/>
              </w:rPr>
              <w:t>requests</w:t>
            </w:r>
            <w:r w:rsidR="00B555E7">
              <w:rPr>
                <w:sz w:val="18"/>
                <w:szCs w:val="18"/>
              </w:rPr>
              <w:t>)</w:t>
            </w:r>
          </w:p>
        </w:tc>
        <w:tc>
          <w:tcPr>
            <w:tcW w:w="1843" w:type="dxa"/>
            <w:vAlign w:val="center"/>
          </w:tcPr>
          <w:p w14:paraId="4BC54095" w14:textId="77777777" w:rsidR="00FD6864" w:rsidRDefault="00A7017D" w:rsidP="00A7017D">
            <w:pPr>
              <w:pStyle w:val="ARCopy"/>
              <w:spacing w:after="40"/>
              <w:jc w:val="center"/>
            </w:pPr>
            <w:r>
              <w:t>1,050</w:t>
            </w:r>
            <w:r w:rsidR="00FD6864">
              <w:t xml:space="preserve"> </w:t>
            </w:r>
          </w:p>
          <w:p w14:paraId="1711E0C7" w14:textId="6D5BB758" w:rsidR="00A7017D" w:rsidRPr="00CA62A4" w:rsidRDefault="00D146E6" w:rsidP="00A7017D">
            <w:pPr>
              <w:pStyle w:val="ARCopy"/>
              <w:spacing w:after="40"/>
              <w:jc w:val="center"/>
            </w:pPr>
            <w:r w:rsidRPr="00D146E6">
              <w:rPr>
                <w:sz w:val="18"/>
                <w:szCs w:val="18"/>
              </w:rPr>
              <w:t>(</w:t>
            </w:r>
            <w:r w:rsidR="00D56F6D">
              <w:rPr>
                <w:sz w:val="18"/>
                <w:szCs w:val="18"/>
              </w:rPr>
              <w:t>Received 925</w:t>
            </w:r>
            <w:r>
              <w:rPr>
                <w:sz w:val="18"/>
                <w:szCs w:val="18"/>
              </w:rPr>
              <w:t xml:space="preserve"> </w:t>
            </w:r>
            <w:r w:rsidR="00422EEC">
              <w:rPr>
                <w:sz w:val="18"/>
                <w:szCs w:val="18"/>
              </w:rPr>
              <w:t>requests</w:t>
            </w:r>
            <w:r>
              <w:rPr>
                <w:sz w:val="18"/>
                <w:szCs w:val="18"/>
              </w:rPr>
              <w:t>)</w:t>
            </w:r>
          </w:p>
        </w:tc>
        <w:tc>
          <w:tcPr>
            <w:tcW w:w="1984" w:type="dxa"/>
            <w:vAlign w:val="center"/>
          </w:tcPr>
          <w:p w14:paraId="4EE31ABE" w14:textId="6363B12B" w:rsidR="00E6611B" w:rsidRDefault="004F4B99" w:rsidP="00A7017D">
            <w:pPr>
              <w:pStyle w:val="ARCopy"/>
              <w:spacing w:after="40"/>
              <w:jc w:val="center"/>
              <w:rPr>
                <w:rFonts w:ascii="Calibri" w:hAnsi="Calibri" w:cs="Calibri"/>
                <w:b/>
              </w:rPr>
            </w:pPr>
            <w:r w:rsidRPr="00CC2F42">
              <w:rPr>
                <w:rFonts w:ascii="Calibri" w:hAnsi="Calibri" w:cs="Calibri"/>
                <w:b/>
              </w:rPr>
              <w:t>56</w:t>
            </w:r>
            <w:r w:rsidR="00085E49" w:rsidRPr="00CC2F42">
              <w:rPr>
                <w:rFonts w:ascii="Calibri" w:hAnsi="Calibri" w:cs="Calibri"/>
                <w:b/>
              </w:rPr>
              <w:t>7</w:t>
            </w:r>
            <w:r w:rsidR="00C879B5">
              <w:rPr>
                <w:rFonts w:ascii="Calibri" w:hAnsi="Calibri" w:cs="Calibri"/>
                <w:b/>
              </w:rPr>
              <w:t>*</w:t>
            </w:r>
            <w:r w:rsidR="00BB4E15">
              <w:rPr>
                <w:rFonts w:ascii="Calibri" w:hAnsi="Calibri" w:cs="Calibri"/>
                <w:b/>
              </w:rPr>
              <w:t xml:space="preserve"> </w:t>
            </w:r>
          </w:p>
          <w:p w14:paraId="346F3273" w14:textId="1D1CF220" w:rsidR="00A7017D" w:rsidRPr="00CC2F42" w:rsidRDefault="00D146E6" w:rsidP="00A7017D">
            <w:pPr>
              <w:pStyle w:val="ARCopy"/>
              <w:spacing w:after="40"/>
              <w:jc w:val="center"/>
              <w:rPr>
                <w:rFonts w:ascii="Calibri" w:hAnsi="Calibri" w:cs="Calibri"/>
                <w:b/>
              </w:rPr>
            </w:pPr>
            <w:r w:rsidRPr="00D146E6">
              <w:rPr>
                <w:sz w:val="18"/>
                <w:szCs w:val="18"/>
              </w:rPr>
              <w:t>(</w:t>
            </w:r>
            <w:r w:rsidR="00422EEC">
              <w:rPr>
                <w:sz w:val="18"/>
                <w:szCs w:val="18"/>
              </w:rPr>
              <w:t>Received 490 requests</w:t>
            </w:r>
            <w:r>
              <w:rPr>
                <w:sz w:val="18"/>
                <w:szCs w:val="18"/>
              </w:rPr>
              <w:t>)</w:t>
            </w:r>
          </w:p>
        </w:tc>
      </w:tr>
    </w:tbl>
    <w:p w14:paraId="560F6FAA" w14:textId="24D67AFF" w:rsidR="00C879B5" w:rsidRPr="003F2FD8" w:rsidRDefault="00C879B5" w:rsidP="00C879B5">
      <w:pPr>
        <w:pStyle w:val="ARCopy"/>
        <w:spacing w:before="60"/>
        <w:rPr>
          <w:sz w:val="18"/>
          <w:szCs w:val="18"/>
        </w:rPr>
      </w:pPr>
      <w:bookmarkStart w:id="3" w:name="_Hlk76377820"/>
      <w:bookmarkEnd w:id="2"/>
      <w:r>
        <w:rPr>
          <w:sz w:val="18"/>
          <w:szCs w:val="18"/>
        </w:rPr>
        <w:t>*</w:t>
      </w:r>
      <w:r w:rsidR="00422EEC" w:rsidRPr="00422EEC">
        <w:rPr>
          <w:sz w:val="18"/>
          <w:szCs w:val="18"/>
        </w:rPr>
        <w:t xml:space="preserve"> </w:t>
      </w:r>
      <w:r w:rsidR="003001E0" w:rsidRPr="003001E0">
        <w:rPr>
          <w:sz w:val="18"/>
          <w:szCs w:val="18"/>
        </w:rPr>
        <w:t xml:space="preserve">Reduction in the number of investigations requested and therefore finalised is a result of process efficiencies and education </w:t>
      </w:r>
      <w:r w:rsidR="000B2F8D">
        <w:rPr>
          <w:sz w:val="18"/>
          <w:szCs w:val="18"/>
        </w:rPr>
        <w:br/>
        <w:t xml:space="preserve">   </w:t>
      </w:r>
      <w:r w:rsidR="003001E0" w:rsidRPr="003001E0">
        <w:rPr>
          <w:sz w:val="18"/>
          <w:szCs w:val="18"/>
        </w:rPr>
        <w:t>delivered in the early stages of an investigation</w:t>
      </w:r>
      <w:r w:rsidR="00422EEC">
        <w:rPr>
          <w:sz w:val="18"/>
          <w:szCs w:val="18"/>
        </w:rPr>
        <w:t>.</w:t>
      </w:r>
    </w:p>
    <w:p w14:paraId="1CDA66A6" w14:textId="0290A726" w:rsidR="003F2FD8" w:rsidRPr="00ED6297" w:rsidRDefault="003F2FD8" w:rsidP="00B93D28">
      <w:pPr>
        <w:pStyle w:val="ARchartheading"/>
        <w:spacing w:before="160" w:after="0" w:line="276" w:lineRule="auto"/>
      </w:pPr>
      <w:r w:rsidRPr="00ED6297">
        <w:t>Website visits</w:t>
      </w:r>
    </w:p>
    <w:tbl>
      <w:tblPr>
        <w:tblStyle w:val="TableGrid"/>
        <w:tblW w:w="9635" w:type="dxa"/>
        <w:tblBorders>
          <w:top w:val="single" w:sz="18" w:space="0" w:color="auto"/>
          <w:bottom w:val="single" w:sz="18" w:space="0" w:color="auto"/>
        </w:tblBorders>
        <w:tblCellMar>
          <w:top w:w="57" w:type="dxa"/>
          <w:left w:w="85" w:type="dxa"/>
          <w:right w:w="85" w:type="dxa"/>
        </w:tblCellMar>
        <w:tblLook w:val="04A0" w:firstRow="1" w:lastRow="0" w:firstColumn="1" w:lastColumn="0" w:noHBand="0" w:noVBand="1"/>
      </w:tblPr>
      <w:tblGrid>
        <w:gridCol w:w="1927"/>
        <w:gridCol w:w="1927"/>
        <w:gridCol w:w="1927"/>
        <w:gridCol w:w="1927"/>
        <w:gridCol w:w="1927"/>
      </w:tblGrid>
      <w:tr w:rsidR="00A7017D" w14:paraId="198E4315" w14:textId="77777777" w:rsidTr="005C6186">
        <w:tc>
          <w:tcPr>
            <w:tcW w:w="1927" w:type="dxa"/>
            <w:vAlign w:val="center"/>
          </w:tcPr>
          <w:p w14:paraId="67E6B418" w14:textId="6D92B503"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2016–17</w:t>
            </w:r>
          </w:p>
        </w:tc>
        <w:tc>
          <w:tcPr>
            <w:tcW w:w="1927" w:type="dxa"/>
            <w:vAlign w:val="center"/>
          </w:tcPr>
          <w:p w14:paraId="1897DE0E" w14:textId="303723F6"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2017–18</w:t>
            </w:r>
          </w:p>
        </w:tc>
        <w:tc>
          <w:tcPr>
            <w:tcW w:w="1927" w:type="dxa"/>
            <w:vAlign w:val="center"/>
          </w:tcPr>
          <w:p w14:paraId="152E70B1" w14:textId="4E6B4F2F"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2018–19</w:t>
            </w:r>
          </w:p>
        </w:tc>
        <w:tc>
          <w:tcPr>
            <w:tcW w:w="1927" w:type="dxa"/>
          </w:tcPr>
          <w:p w14:paraId="31A5F338" w14:textId="05C9AE78" w:rsidR="00A7017D" w:rsidRPr="007757F2" w:rsidRDefault="00A7017D" w:rsidP="00A7017D">
            <w:pPr>
              <w:pStyle w:val="ARCopy"/>
              <w:spacing w:after="40"/>
              <w:jc w:val="center"/>
              <w:rPr>
                <w:rFonts w:ascii="Calibri" w:hAnsi="Calibri" w:cs="Calibri"/>
                <w:b/>
                <w:bCs/>
              </w:rPr>
            </w:pPr>
            <w:r w:rsidRPr="007757F2">
              <w:rPr>
                <w:rFonts w:ascii="Calibri" w:hAnsi="Calibri" w:cs="Calibri"/>
                <w:b/>
              </w:rPr>
              <w:t>2019–20</w:t>
            </w:r>
          </w:p>
        </w:tc>
        <w:tc>
          <w:tcPr>
            <w:tcW w:w="1927" w:type="dxa"/>
            <w:shd w:val="clear" w:color="auto" w:fill="auto"/>
            <w:vAlign w:val="center"/>
          </w:tcPr>
          <w:p w14:paraId="15CA2CD1" w14:textId="54CF9EB9" w:rsidR="00A7017D" w:rsidRPr="007757F2" w:rsidRDefault="00A7017D" w:rsidP="00A7017D">
            <w:pPr>
              <w:pStyle w:val="ARCopy"/>
              <w:spacing w:after="40"/>
              <w:jc w:val="center"/>
              <w:rPr>
                <w:rFonts w:ascii="Calibri" w:hAnsi="Calibri" w:cs="Calibri"/>
                <w:b/>
              </w:rPr>
            </w:pPr>
            <w:r w:rsidRPr="007757F2">
              <w:rPr>
                <w:rFonts w:ascii="Calibri" w:hAnsi="Calibri" w:cs="Calibri"/>
                <w:b/>
              </w:rPr>
              <w:t>2020–21</w:t>
            </w:r>
          </w:p>
        </w:tc>
      </w:tr>
      <w:tr w:rsidR="00A7017D" w:rsidRPr="00CA62A4" w14:paraId="04F279EF" w14:textId="77777777" w:rsidTr="005C6186">
        <w:tc>
          <w:tcPr>
            <w:tcW w:w="1927" w:type="dxa"/>
            <w:vAlign w:val="center"/>
          </w:tcPr>
          <w:p w14:paraId="63D22357" w14:textId="2536F6C1" w:rsidR="00A7017D" w:rsidRPr="00CA62A4" w:rsidRDefault="00A7017D" w:rsidP="00A7017D">
            <w:pPr>
              <w:pStyle w:val="ARCopy"/>
              <w:spacing w:after="40"/>
              <w:jc w:val="center"/>
            </w:pPr>
            <w:r w:rsidRPr="00ED6297">
              <w:t>2,494,263</w:t>
            </w:r>
          </w:p>
        </w:tc>
        <w:tc>
          <w:tcPr>
            <w:tcW w:w="1927" w:type="dxa"/>
            <w:vAlign w:val="center"/>
          </w:tcPr>
          <w:p w14:paraId="0FA2BE0A" w14:textId="48A516B1" w:rsidR="00A7017D" w:rsidRPr="00CA62A4" w:rsidRDefault="00A7017D" w:rsidP="00A7017D">
            <w:pPr>
              <w:pStyle w:val="ARCopy"/>
              <w:spacing w:after="40"/>
              <w:jc w:val="center"/>
            </w:pPr>
            <w:r w:rsidRPr="00ED6297">
              <w:t>2,219,609</w:t>
            </w:r>
          </w:p>
        </w:tc>
        <w:tc>
          <w:tcPr>
            <w:tcW w:w="1927" w:type="dxa"/>
            <w:vAlign w:val="center"/>
          </w:tcPr>
          <w:p w14:paraId="71613BA7" w14:textId="00645035" w:rsidR="00A7017D" w:rsidRPr="00CA62A4" w:rsidRDefault="00A7017D" w:rsidP="00A7017D">
            <w:pPr>
              <w:pStyle w:val="ARCopy"/>
              <w:spacing w:after="40"/>
              <w:jc w:val="center"/>
            </w:pPr>
            <w:r w:rsidRPr="00D50467">
              <w:t>2,</w:t>
            </w:r>
            <w:r>
              <w:t>270,595</w:t>
            </w:r>
          </w:p>
        </w:tc>
        <w:tc>
          <w:tcPr>
            <w:tcW w:w="1927" w:type="dxa"/>
            <w:vAlign w:val="center"/>
          </w:tcPr>
          <w:p w14:paraId="3A3A7473" w14:textId="23E8FAFA" w:rsidR="00A7017D" w:rsidRPr="00CA62A4" w:rsidRDefault="00A7017D" w:rsidP="00A7017D">
            <w:pPr>
              <w:pStyle w:val="ARCopy"/>
              <w:spacing w:after="40"/>
              <w:jc w:val="center"/>
            </w:pPr>
            <w:r>
              <w:t>2,939,273</w:t>
            </w:r>
          </w:p>
        </w:tc>
        <w:tc>
          <w:tcPr>
            <w:tcW w:w="1927" w:type="dxa"/>
            <w:shd w:val="clear" w:color="auto" w:fill="auto"/>
            <w:vAlign w:val="center"/>
          </w:tcPr>
          <w:p w14:paraId="01B0362E" w14:textId="1BBE40E2" w:rsidR="00A7017D" w:rsidRPr="00CC2F42" w:rsidRDefault="00C74DB0" w:rsidP="00A7017D">
            <w:pPr>
              <w:pStyle w:val="ARCopy"/>
              <w:spacing w:after="40"/>
              <w:jc w:val="center"/>
              <w:rPr>
                <w:rFonts w:ascii="Calibri" w:hAnsi="Calibri" w:cs="Calibri"/>
                <w:b/>
                <w:bCs/>
              </w:rPr>
            </w:pPr>
            <w:r w:rsidRPr="00CC2F42">
              <w:rPr>
                <w:rFonts w:ascii="Calibri" w:hAnsi="Calibri" w:cs="Calibri"/>
                <w:b/>
                <w:bCs/>
              </w:rPr>
              <w:t>3,123,023</w:t>
            </w:r>
          </w:p>
        </w:tc>
      </w:tr>
    </w:tbl>
    <w:bookmarkEnd w:id="3"/>
    <w:p w14:paraId="0137CE0A" w14:textId="1928733C" w:rsidR="003F2FD8" w:rsidRPr="00ED6297" w:rsidRDefault="003F2FD8" w:rsidP="00B93D28">
      <w:pPr>
        <w:pStyle w:val="ARchartheading"/>
        <w:spacing w:before="160" w:after="0" w:line="276" w:lineRule="auto"/>
      </w:pPr>
      <w:r w:rsidRPr="00ED6297">
        <w:t>Operating deficit/surplus ($’m)</w:t>
      </w:r>
    </w:p>
    <w:tbl>
      <w:tblPr>
        <w:tblStyle w:val="TableGrid"/>
        <w:tblW w:w="9635" w:type="dxa"/>
        <w:tblBorders>
          <w:top w:val="single" w:sz="18" w:space="0" w:color="auto"/>
          <w:bottom w:val="single" w:sz="18" w:space="0" w:color="auto"/>
        </w:tblBorders>
        <w:tblCellMar>
          <w:top w:w="57" w:type="dxa"/>
          <w:left w:w="85" w:type="dxa"/>
          <w:right w:w="85" w:type="dxa"/>
        </w:tblCellMar>
        <w:tblLook w:val="04A0" w:firstRow="1" w:lastRow="0" w:firstColumn="1" w:lastColumn="0" w:noHBand="0" w:noVBand="1"/>
      </w:tblPr>
      <w:tblGrid>
        <w:gridCol w:w="1927"/>
        <w:gridCol w:w="1927"/>
        <w:gridCol w:w="1927"/>
        <w:gridCol w:w="1927"/>
        <w:gridCol w:w="1927"/>
      </w:tblGrid>
      <w:tr w:rsidR="00A7017D" w14:paraId="008E1967" w14:textId="77777777" w:rsidTr="24EBB347">
        <w:tc>
          <w:tcPr>
            <w:tcW w:w="1927" w:type="dxa"/>
            <w:vAlign w:val="center"/>
          </w:tcPr>
          <w:p w14:paraId="3277B26A" w14:textId="317050A0"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2016–17</w:t>
            </w:r>
          </w:p>
        </w:tc>
        <w:tc>
          <w:tcPr>
            <w:tcW w:w="1927" w:type="dxa"/>
            <w:vAlign w:val="center"/>
          </w:tcPr>
          <w:p w14:paraId="35046766" w14:textId="3CD1E6BD"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2017–18</w:t>
            </w:r>
          </w:p>
        </w:tc>
        <w:tc>
          <w:tcPr>
            <w:tcW w:w="1927" w:type="dxa"/>
            <w:vAlign w:val="center"/>
          </w:tcPr>
          <w:p w14:paraId="04FF7432" w14:textId="5B8DA79E" w:rsidR="00A7017D" w:rsidRPr="00CC2F42" w:rsidRDefault="00A7017D" w:rsidP="00A7017D">
            <w:pPr>
              <w:pStyle w:val="ARCopy"/>
              <w:spacing w:after="40"/>
              <w:jc w:val="center"/>
              <w:rPr>
                <w:rFonts w:ascii="Calibri" w:hAnsi="Calibri" w:cs="Calibri"/>
                <w:b/>
                <w:bCs/>
              </w:rPr>
            </w:pPr>
            <w:r w:rsidRPr="00CC2F42">
              <w:rPr>
                <w:rFonts w:ascii="Calibri" w:hAnsi="Calibri" w:cs="Calibri"/>
                <w:b/>
              </w:rPr>
              <w:t>2018–19</w:t>
            </w:r>
          </w:p>
        </w:tc>
        <w:tc>
          <w:tcPr>
            <w:tcW w:w="1927" w:type="dxa"/>
          </w:tcPr>
          <w:p w14:paraId="57196839" w14:textId="646432C3" w:rsidR="00A7017D" w:rsidRPr="007757F2" w:rsidRDefault="00A7017D" w:rsidP="00A7017D">
            <w:pPr>
              <w:pStyle w:val="ARCopy"/>
              <w:spacing w:after="40"/>
              <w:jc w:val="center"/>
              <w:rPr>
                <w:rFonts w:ascii="Calibri" w:hAnsi="Calibri" w:cs="Calibri"/>
                <w:b/>
                <w:bCs/>
              </w:rPr>
            </w:pPr>
            <w:r w:rsidRPr="007757F2">
              <w:rPr>
                <w:rFonts w:ascii="Calibri" w:hAnsi="Calibri" w:cs="Calibri"/>
                <w:b/>
              </w:rPr>
              <w:t>2019–20</w:t>
            </w:r>
          </w:p>
        </w:tc>
        <w:tc>
          <w:tcPr>
            <w:tcW w:w="1927" w:type="dxa"/>
            <w:shd w:val="clear" w:color="auto" w:fill="auto"/>
            <w:vAlign w:val="center"/>
          </w:tcPr>
          <w:p w14:paraId="7080C9F0" w14:textId="004517FA" w:rsidR="00A7017D" w:rsidRPr="007757F2" w:rsidRDefault="00A7017D" w:rsidP="00A7017D">
            <w:pPr>
              <w:pStyle w:val="ARCopy"/>
              <w:spacing w:after="40"/>
              <w:jc w:val="center"/>
              <w:rPr>
                <w:rFonts w:ascii="Calibri" w:hAnsi="Calibri" w:cs="Calibri"/>
                <w:b/>
              </w:rPr>
            </w:pPr>
            <w:r w:rsidRPr="007757F2">
              <w:rPr>
                <w:rFonts w:ascii="Calibri" w:hAnsi="Calibri" w:cs="Calibri"/>
                <w:b/>
              </w:rPr>
              <w:t>2020–21</w:t>
            </w:r>
          </w:p>
        </w:tc>
      </w:tr>
      <w:tr w:rsidR="00A7017D" w:rsidRPr="00CA62A4" w14:paraId="2E2CCF80" w14:textId="77777777" w:rsidTr="24EBB347">
        <w:tc>
          <w:tcPr>
            <w:tcW w:w="1927" w:type="dxa"/>
            <w:vAlign w:val="center"/>
          </w:tcPr>
          <w:p w14:paraId="5A857386" w14:textId="72FC3EED" w:rsidR="00A7017D" w:rsidRPr="00CA62A4" w:rsidRDefault="00A7017D" w:rsidP="00A7017D">
            <w:pPr>
              <w:pStyle w:val="ARCopy"/>
              <w:spacing w:after="40"/>
              <w:jc w:val="center"/>
            </w:pPr>
            <w:r w:rsidRPr="00ED6297">
              <w:t>0.7</w:t>
            </w:r>
          </w:p>
        </w:tc>
        <w:tc>
          <w:tcPr>
            <w:tcW w:w="1927" w:type="dxa"/>
            <w:vAlign w:val="center"/>
          </w:tcPr>
          <w:p w14:paraId="4CADBA17" w14:textId="5206ED01" w:rsidR="00A7017D" w:rsidRPr="00CA62A4" w:rsidRDefault="00A7017D" w:rsidP="00A7017D">
            <w:pPr>
              <w:pStyle w:val="ARCopy"/>
              <w:spacing w:after="40"/>
              <w:jc w:val="center"/>
            </w:pPr>
            <w:r>
              <w:t>(</w:t>
            </w:r>
            <w:r w:rsidRPr="00ED6297">
              <w:t>7.</w:t>
            </w:r>
            <w:r>
              <w:t>9)</w:t>
            </w:r>
          </w:p>
        </w:tc>
        <w:tc>
          <w:tcPr>
            <w:tcW w:w="1927" w:type="dxa"/>
            <w:vAlign w:val="center"/>
          </w:tcPr>
          <w:p w14:paraId="3FC8D91A" w14:textId="6EBF1035" w:rsidR="00A7017D" w:rsidRPr="00CA62A4" w:rsidRDefault="00A7017D" w:rsidP="00A7017D">
            <w:pPr>
              <w:pStyle w:val="ARCopy"/>
              <w:spacing w:after="40"/>
              <w:jc w:val="center"/>
            </w:pPr>
            <w:r>
              <w:t>8.6</w:t>
            </w:r>
          </w:p>
        </w:tc>
        <w:tc>
          <w:tcPr>
            <w:tcW w:w="1927" w:type="dxa"/>
            <w:vAlign w:val="center"/>
          </w:tcPr>
          <w:p w14:paraId="173D7EA2" w14:textId="32DDC115" w:rsidR="00A7017D" w:rsidRPr="00CA62A4" w:rsidRDefault="00A7017D" w:rsidP="00A7017D">
            <w:pPr>
              <w:pStyle w:val="ARCopy"/>
              <w:spacing w:after="40"/>
              <w:jc w:val="center"/>
            </w:pPr>
            <w:r>
              <w:t>(43.3)</w:t>
            </w:r>
          </w:p>
        </w:tc>
        <w:tc>
          <w:tcPr>
            <w:tcW w:w="1927" w:type="dxa"/>
            <w:shd w:val="clear" w:color="auto" w:fill="auto"/>
            <w:vAlign w:val="center"/>
          </w:tcPr>
          <w:p w14:paraId="66712AB4" w14:textId="665730CD" w:rsidR="00A7017D" w:rsidRPr="00CC2F42" w:rsidRDefault="00A07BA0" w:rsidP="24EBB347">
            <w:pPr>
              <w:pStyle w:val="ARCopy"/>
              <w:spacing w:after="40"/>
              <w:jc w:val="center"/>
              <w:rPr>
                <w:rFonts w:asciiTheme="minorHAnsi" w:hAnsiTheme="minorHAnsi"/>
                <w:b/>
                <w:bCs/>
              </w:rPr>
            </w:pPr>
            <w:r w:rsidRPr="24EBB347">
              <w:rPr>
                <w:rFonts w:asciiTheme="minorHAnsi" w:hAnsiTheme="minorHAnsi"/>
                <w:b/>
                <w:bCs/>
              </w:rPr>
              <w:t>35.</w:t>
            </w:r>
            <w:r w:rsidR="23B049E2" w:rsidRPr="24EBB347">
              <w:rPr>
                <w:rFonts w:asciiTheme="minorHAnsi" w:hAnsiTheme="minorHAnsi"/>
                <w:b/>
                <w:bCs/>
              </w:rPr>
              <w:t>3</w:t>
            </w:r>
          </w:p>
        </w:tc>
      </w:tr>
    </w:tbl>
    <w:p w14:paraId="3E017186" w14:textId="001B04DD" w:rsidR="00E03AB1" w:rsidRPr="003F2FD8" w:rsidRDefault="00E03AB1" w:rsidP="00C504A5">
      <w:pPr>
        <w:pStyle w:val="ARBullet"/>
        <w:numPr>
          <w:ilvl w:val="0"/>
          <w:numId w:val="2"/>
        </w:numPr>
        <w:tabs>
          <w:tab w:val="clear" w:pos="340"/>
        </w:tabs>
        <w:spacing w:before="240" w:after="0"/>
        <w:ind w:left="284" w:hanging="284"/>
        <w:rPr>
          <w:sz w:val="18"/>
          <w:szCs w:val="18"/>
        </w:rPr>
      </w:pPr>
      <w:r w:rsidRPr="003F2FD8">
        <w:rPr>
          <w:sz w:val="18"/>
          <w:szCs w:val="18"/>
        </w:rPr>
        <w:t>Includes new bond lodgements for general tenancies and rooming accommodation.</w:t>
      </w:r>
    </w:p>
    <w:p w14:paraId="586CE723" w14:textId="2323B1BE" w:rsidR="00E03AB1" w:rsidRPr="003F2FD8" w:rsidRDefault="00E03AB1" w:rsidP="00C504A5">
      <w:pPr>
        <w:pStyle w:val="ARBullet"/>
        <w:numPr>
          <w:ilvl w:val="0"/>
          <w:numId w:val="2"/>
        </w:numPr>
        <w:tabs>
          <w:tab w:val="clear" w:pos="340"/>
        </w:tabs>
        <w:spacing w:after="0"/>
        <w:ind w:left="284" w:hanging="284"/>
        <w:rPr>
          <w:sz w:val="18"/>
          <w:szCs w:val="18"/>
        </w:rPr>
      </w:pPr>
      <w:r w:rsidRPr="003F2FD8">
        <w:rPr>
          <w:sz w:val="18"/>
          <w:szCs w:val="18"/>
        </w:rPr>
        <w:t>Includes bonds held for general tenancies and rooming accommodation.</w:t>
      </w:r>
    </w:p>
    <w:p w14:paraId="64EC122A" w14:textId="7BA31AFF" w:rsidR="00E03AB1" w:rsidRPr="003F2FD8" w:rsidRDefault="00E03AB1" w:rsidP="00C504A5">
      <w:pPr>
        <w:pStyle w:val="ARBullet"/>
        <w:numPr>
          <w:ilvl w:val="0"/>
          <w:numId w:val="2"/>
        </w:numPr>
        <w:tabs>
          <w:tab w:val="clear" w:pos="340"/>
        </w:tabs>
        <w:spacing w:after="0"/>
        <w:ind w:left="284" w:hanging="284"/>
        <w:rPr>
          <w:sz w:val="18"/>
          <w:szCs w:val="18"/>
        </w:rPr>
      </w:pPr>
      <w:r w:rsidRPr="003F2FD8">
        <w:rPr>
          <w:sz w:val="18"/>
          <w:szCs w:val="18"/>
        </w:rPr>
        <w:t>Excludes unclaimed bond monies.</w:t>
      </w:r>
    </w:p>
    <w:p w14:paraId="4F81B70A" w14:textId="0235DAC7" w:rsidR="00E03AB1" w:rsidRPr="003F2FD8" w:rsidRDefault="00E03AB1" w:rsidP="00C504A5">
      <w:pPr>
        <w:pStyle w:val="ARBullet"/>
        <w:numPr>
          <w:ilvl w:val="0"/>
          <w:numId w:val="2"/>
        </w:numPr>
        <w:tabs>
          <w:tab w:val="clear" w:pos="340"/>
        </w:tabs>
        <w:spacing w:after="0"/>
        <w:ind w:left="284" w:hanging="284"/>
        <w:rPr>
          <w:sz w:val="18"/>
          <w:szCs w:val="18"/>
        </w:rPr>
      </w:pPr>
      <w:bookmarkStart w:id="4" w:name="_Hlk73094841"/>
      <w:r w:rsidRPr="003F2FD8">
        <w:rPr>
          <w:sz w:val="18"/>
          <w:szCs w:val="18"/>
        </w:rPr>
        <w:t xml:space="preserve">Methodology changed </w:t>
      </w:r>
      <w:r w:rsidR="0092590B">
        <w:rPr>
          <w:sz w:val="18"/>
          <w:szCs w:val="18"/>
        </w:rPr>
        <w:t>in 2019–20</w:t>
      </w:r>
      <w:r w:rsidRPr="003F2FD8">
        <w:rPr>
          <w:sz w:val="18"/>
          <w:szCs w:val="18"/>
        </w:rPr>
        <w:t xml:space="preserve"> to more accurately reflect dispute resolution requests that proceed</w:t>
      </w:r>
      <w:r w:rsidR="00F33ED3">
        <w:rPr>
          <w:sz w:val="18"/>
          <w:szCs w:val="18"/>
        </w:rPr>
        <w:t>ed</w:t>
      </w:r>
      <w:r w:rsidRPr="003F2FD8">
        <w:rPr>
          <w:sz w:val="18"/>
          <w:szCs w:val="18"/>
        </w:rPr>
        <w:t xml:space="preserve"> to conciliation in </w:t>
      </w:r>
      <w:r w:rsidRPr="004879C5">
        <w:rPr>
          <w:sz w:val="18"/>
          <w:szCs w:val="18"/>
        </w:rPr>
        <w:t xml:space="preserve">the </w:t>
      </w:r>
      <w:r w:rsidR="00D60016" w:rsidRPr="004879C5">
        <w:rPr>
          <w:sz w:val="18"/>
          <w:szCs w:val="18"/>
        </w:rPr>
        <w:t>last five</w:t>
      </w:r>
      <w:r w:rsidRPr="004879C5">
        <w:rPr>
          <w:sz w:val="18"/>
          <w:szCs w:val="18"/>
        </w:rPr>
        <w:t xml:space="preserve"> years. This excludes dispute resolution requests where parties subsequently withdrew from the conciliation process or </w:t>
      </w:r>
      <w:r w:rsidR="00D60016" w:rsidRPr="004879C5">
        <w:rPr>
          <w:sz w:val="18"/>
          <w:szCs w:val="18"/>
        </w:rPr>
        <w:t>we</w:t>
      </w:r>
      <w:r w:rsidRPr="004879C5">
        <w:rPr>
          <w:sz w:val="18"/>
          <w:szCs w:val="18"/>
        </w:rPr>
        <w:t xml:space="preserve">re unable to </w:t>
      </w:r>
      <w:r w:rsidRPr="003F2FD8">
        <w:rPr>
          <w:sz w:val="18"/>
          <w:szCs w:val="18"/>
        </w:rPr>
        <w:t>be contacted.</w:t>
      </w:r>
      <w:bookmarkEnd w:id="4"/>
    </w:p>
    <w:p w14:paraId="46F20A42" w14:textId="38E6FAA0" w:rsidR="00E03AB1" w:rsidRPr="00C879B5" w:rsidRDefault="00E03AB1" w:rsidP="00C879B5">
      <w:pPr>
        <w:pStyle w:val="ARBullet"/>
        <w:numPr>
          <w:ilvl w:val="0"/>
          <w:numId w:val="2"/>
        </w:numPr>
        <w:tabs>
          <w:tab w:val="clear" w:pos="340"/>
        </w:tabs>
        <w:spacing w:after="0"/>
        <w:ind w:left="284" w:hanging="284"/>
        <w:rPr>
          <w:sz w:val="18"/>
          <w:szCs w:val="18"/>
        </w:rPr>
      </w:pPr>
      <w:bookmarkStart w:id="5" w:name="_Hlk78885824"/>
      <w:bookmarkStart w:id="6" w:name="_Hlk78445417"/>
      <w:r w:rsidRPr="00C879B5">
        <w:rPr>
          <w:sz w:val="18"/>
          <w:szCs w:val="18"/>
        </w:rPr>
        <w:t>Prior to 2017–18, we recorded the number of commenced investigations into non-compliance in the financial year.</w:t>
      </w:r>
      <w:bookmarkEnd w:id="5"/>
      <w:r w:rsidR="00D56F6D" w:rsidRPr="00C879B5">
        <w:rPr>
          <w:sz w:val="18"/>
          <w:szCs w:val="18"/>
        </w:rPr>
        <w:t xml:space="preserve"> </w:t>
      </w:r>
    </w:p>
    <w:p w14:paraId="43DC5B84" w14:textId="51488C9C" w:rsidR="00E03AB1" w:rsidRPr="00FD1C44" w:rsidRDefault="00E03AB1" w:rsidP="00274961">
      <w:pPr>
        <w:pStyle w:val="ARH2"/>
        <w:spacing w:after="360"/>
      </w:pPr>
      <w:bookmarkStart w:id="7" w:name="_Hlk73099927"/>
      <w:bookmarkEnd w:id="0"/>
      <w:bookmarkEnd w:id="6"/>
      <w:r w:rsidRPr="00FD1C44">
        <w:lastRenderedPageBreak/>
        <w:t>Our customers</w:t>
      </w:r>
    </w:p>
    <w:bookmarkEnd w:id="7"/>
    <w:p w14:paraId="1E91D894" w14:textId="5E86BDFC" w:rsidR="00CD2786" w:rsidRDefault="00CD2786" w:rsidP="00CD2786">
      <w:pPr>
        <w:pStyle w:val="ARCopy"/>
      </w:pPr>
      <w:r>
        <w:rPr>
          <w:noProof/>
          <w:color w:val="2B579A"/>
          <w:shd w:val="clear" w:color="auto" w:fill="E6E6E6"/>
        </w:rPr>
        <mc:AlternateContent>
          <mc:Choice Requires="wpg">
            <w:drawing>
              <wp:anchor distT="0" distB="0" distL="114300" distR="114300" simplePos="0" relativeHeight="251660306" behindDoc="1" locked="0" layoutInCell="1" allowOverlap="1" wp14:anchorId="7AA39FDD" wp14:editId="3B114EBB">
                <wp:simplePos x="0" y="0"/>
                <wp:positionH relativeFrom="margin">
                  <wp:align>right</wp:align>
                </wp:positionH>
                <wp:positionV relativeFrom="paragraph">
                  <wp:posOffset>464820</wp:posOffset>
                </wp:positionV>
                <wp:extent cx="6153150" cy="7781925"/>
                <wp:effectExtent l="0" t="0" r="19050" b="9525"/>
                <wp:wrapTopAndBottom/>
                <wp:docPr id="215" name="Group 215"/>
                <wp:cNvGraphicFramePr/>
                <a:graphic xmlns:a="http://schemas.openxmlformats.org/drawingml/2006/main">
                  <a:graphicData uri="http://schemas.microsoft.com/office/word/2010/wordprocessingGroup">
                    <wpg:wgp>
                      <wpg:cNvGrpSpPr/>
                      <wpg:grpSpPr>
                        <a:xfrm>
                          <a:off x="0" y="0"/>
                          <a:ext cx="6153150" cy="7781925"/>
                          <a:chOff x="-110838" y="318"/>
                          <a:chExt cx="6452816" cy="8130153"/>
                        </a:xfrm>
                      </wpg:grpSpPr>
                      <wpg:grpSp>
                        <wpg:cNvPr id="210" name="Group 210"/>
                        <wpg:cNvGrpSpPr/>
                        <wpg:grpSpPr>
                          <a:xfrm>
                            <a:off x="2268531" y="318"/>
                            <a:ext cx="4073447" cy="4193110"/>
                            <a:chOff x="-86481" y="318"/>
                            <a:chExt cx="4073447" cy="4193110"/>
                          </a:xfrm>
                        </wpg:grpSpPr>
                        <pic:pic xmlns:pic="http://schemas.openxmlformats.org/drawingml/2006/picture">
                          <pic:nvPicPr>
                            <pic:cNvPr id="209" name="Picture 209" descr="A close up of a logo&#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25432" y="309514"/>
                              <a:ext cx="3170555" cy="3181985"/>
                            </a:xfrm>
                            <a:prstGeom prst="rect">
                              <a:avLst/>
                            </a:prstGeom>
                          </pic:spPr>
                        </pic:pic>
                        <wps:wsp>
                          <wps:cNvPr id="23" name="Callout: Bent Line 23"/>
                          <wps:cNvSpPr/>
                          <wps:spPr>
                            <a:xfrm>
                              <a:off x="2688794" y="318"/>
                              <a:ext cx="1119365" cy="523276"/>
                            </a:xfrm>
                            <a:prstGeom prst="borderCallout2">
                              <a:avLst>
                                <a:gd name="adj1" fmla="val 47660"/>
                                <a:gd name="adj2" fmla="val -653"/>
                                <a:gd name="adj3" fmla="val 136386"/>
                                <a:gd name="adj4" fmla="val -26705"/>
                                <a:gd name="adj5" fmla="val 181028"/>
                                <a:gd name="adj6" fmla="val -2702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6603A" w14:textId="77777777" w:rsidR="00CD2786" w:rsidRPr="006F7601" w:rsidRDefault="00CD2786" w:rsidP="00CD2786">
                                <w:pPr>
                                  <w:spacing w:after="0"/>
                                  <w:jc w:val="center"/>
                                  <w:rPr>
                                    <w:rFonts w:asciiTheme="majorHAnsi" w:hAnsiTheme="majorHAnsi" w:cstheme="majorHAnsi"/>
                                    <w:color w:val="000000" w:themeColor="text1"/>
                                    <w:sz w:val="20"/>
                                    <w:szCs w:val="20"/>
                                  </w:rPr>
                                </w:pPr>
                                <w:r w:rsidRPr="006F7601">
                                  <w:rPr>
                                    <w:rFonts w:cstheme="minorHAnsi"/>
                                    <w:color w:val="000000" w:themeColor="text1"/>
                                  </w:rPr>
                                  <w:t xml:space="preserve">Sunshine Coast </w:t>
                                </w:r>
                                <w:r>
                                  <w:rPr>
                                    <w:rFonts w:cstheme="minorHAnsi"/>
                                    <w:color w:val="000000" w:themeColor="text1"/>
                                  </w:rPr>
                                  <w:br/>
                                </w:r>
                                <w:r w:rsidRPr="006F7601">
                                  <w:rPr>
                                    <w:rFonts w:cstheme="minorHAnsi"/>
                                    <w:b/>
                                    <w:bCs/>
                                    <w:color w:val="000000" w:themeColor="text1"/>
                                  </w:rPr>
                                  <w:t>6.3%</w:t>
                                </w:r>
                              </w:p>
                              <w:p w14:paraId="18769133" w14:textId="77777777" w:rsidR="00CD2786" w:rsidRPr="00743C4A" w:rsidRDefault="00CD2786" w:rsidP="00CD278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Callout: Bent Line 197"/>
                          <wps:cNvSpPr/>
                          <wps:spPr>
                            <a:xfrm flipH="1">
                              <a:off x="-86481" y="70202"/>
                              <a:ext cx="1085171" cy="586100"/>
                            </a:xfrm>
                            <a:prstGeom prst="borderCallout2">
                              <a:avLst>
                                <a:gd name="adj1" fmla="val 52215"/>
                                <a:gd name="adj2" fmla="val 522"/>
                                <a:gd name="adj3" fmla="val 83727"/>
                                <a:gd name="adj4" fmla="val -53795"/>
                                <a:gd name="adj5" fmla="val 206418"/>
                                <a:gd name="adj6" fmla="val -545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D1C62" w14:textId="77777777" w:rsidR="00CD2786" w:rsidRPr="00A20ECE" w:rsidRDefault="00CD2786" w:rsidP="00CD2786">
                                <w:pPr>
                                  <w:spacing w:after="0"/>
                                  <w:jc w:val="center"/>
                                  <w:rPr>
                                    <w:b/>
                                    <w:bCs/>
                                    <w:color w:val="000000" w:themeColor="text1"/>
                                  </w:rPr>
                                </w:pPr>
                                <w:r>
                                  <w:rPr>
                                    <w:color w:val="000000" w:themeColor="text1"/>
                                  </w:rPr>
                                  <w:t>Moreton Bay</w:t>
                                </w:r>
                                <w:r>
                                  <w:rPr>
                                    <w:color w:val="000000" w:themeColor="text1"/>
                                  </w:rPr>
                                  <w:br/>
                                </w:r>
                                <w:r w:rsidRPr="00A20ECE">
                                  <w:rPr>
                                    <w:b/>
                                    <w:bCs/>
                                    <w:color w:val="000000" w:themeColor="text1"/>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Callout: Bent Line 198"/>
                          <wps:cNvSpPr/>
                          <wps:spPr>
                            <a:xfrm flipH="1">
                              <a:off x="-1" y="1350190"/>
                              <a:ext cx="998692" cy="512696"/>
                            </a:xfrm>
                            <a:prstGeom prst="borderCallout2">
                              <a:avLst>
                                <a:gd name="adj1" fmla="val 50237"/>
                                <a:gd name="adj2" fmla="val -870"/>
                                <a:gd name="adj3" fmla="val 72060"/>
                                <a:gd name="adj4" fmla="val -23066"/>
                                <a:gd name="adj5" fmla="val 194378"/>
                                <a:gd name="adj6" fmla="val -2466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6A0AF" w14:textId="77777777" w:rsidR="00CD2786" w:rsidRPr="00743C4A" w:rsidRDefault="00CD2786" w:rsidP="00CD2786">
                                <w:pPr>
                                  <w:spacing w:after="0"/>
                                  <w:jc w:val="center"/>
                                  <w:rPr>
                                    <w:color w:val="000000" w:themeColor="text1"/>
                                  </w:rPr>
                                </w:pPr>
                                <w:r>
                                  <w:rPr>
                                    <w:color w:val="000000" w:themeColor="text1"/>
                                  </w:rPr>
                                  <w:t>Toowoomba</w:t>
                                </w:r>
                              </w:p>
                              <w:p w14:paraId="4FEF458C" w14:textId="77777777" w:rsidR="00CD2786" w:rsidRPr="00A20ECE" w:rsidRDefault="00CD2786" w:rsidP="00CD2786">
                                <w:pPr>
                                  <w:jc w:val="center"/>
                                  <w:rPr>
                                    <w:b/>
                                    <w:bCs/>
                                    <w:color w:val="000000" w:themeColor="text1"/>
                                  </w:rPr>
                                </w:pPr>
                                <w:r w:rsidRPr="00A20ECE">
                                  <w:rPr>
                                    <w:b/>
                                    <w:bCs/>
                                    <w:color w:val="000000" w:themeColor="text1"/>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Callout: Bent Line 199"/>
                          <wps:cNvSpPr/>
                          <wps:spPr>
                            <a:xfrm flipH="1">
                              <a:off x="2081698" y="3664151"/>
                              <a:ext cx="1386453" cy="529277"/>
                            </a:xfrm>
                            <a:prstGeom prst="borderCallout2">
                              <a:avLst>
                                <a:gd name="adj1" fmla="val 565"/>
                                <a:gd name="adj2" fmla="val 51230"/>
                                <a:gd name="adj3" fmla="val -62115"/>
                                <a:gd name="adj4" fmla="val 51014"/>
                                <a:gd name="adj5" fmla="val -156785"/>
                                <a:gd name="adj6" fmla="val 7513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BDBE2" w14:textId="77777777" w:rsidR="00CD2786" w:rsidRPr="00743C4A" w:rsidRDefault="00CD2786" w:rsidP="00CD2786">
                                <w:pPr>
                                  <w:spacing w:after="0"/>
                                  <w:jc w:val="center"/>
                                  <w:rPr>
                                    <w:b/>
                                    <w:bCs/>
                                    <w:color w:val="000000" w:themeColor="text1"/>
                                  </w:rPr>
                                </w:pPr>
                                <w:r>
                                  <w:rPr>
                                    <w:color w:val="000000" w:themeColor="text1"/>
                                  </w:rPr>
                                  <w:t xml:space="preserve">Logan – Beaudesert  </w:t>
                                </w:r>
                              </w:p>
                              <w:p w14:paraId="5E3F46A4" w14:textId="77777777" w:rsidR="00CD2786" w:rsidRPr="00A20ECE" w:rsidRDefault="00CD2786" w:rsidP="00CD2786">
                                <w:pPr>
                                  <w:jc w:val="center"/>
                                  <w:rPr>
                                    <w:b/>
                                    <w:bCs/>
                                    <w:color w:val="000000" w:themeColor="text1"/>
                                  </w:rPr>
                                </w:pPr>
                                <w:r w:rsidRPr="00A20ECE">
                                  <w:rPr>
                                    <w:b/>
                                    <w:bCs/>
                                    <w:color w:val="000000" w:themeColor="text1"/>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allout: Bent Line 200"/>
                          <wps:cNvSpPr/>
                          <wps:spPr>
                            <a:xfrm flipH="1">
                              <a:off x="3131126" y="2466139"/>
                              <a:ext cx="855840" cy="506943"/>
                            </a:xfrm>
                            <a:prstGeom prst="borderCallout2">
                              <a:avLst>
                                <a:gd name="adj1" fmla="val 50041"/>
                                <a:gd name="adj2" fmla="val 100740"/>
                                <a:gd name="adj3" fmla="val 52763"/>
                                <a:gd name="adj4" fmla="val 113736"/>
                                <a:gd name="adj5" fmla="val 91054"/>
                                <a:gd name="adj6" fmla="val 1343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5DDBE" w14:textId="77777777" w:rsidR="00CD2786" w:rsidRPr="00743C4A" w:rsidRDefault="00CD2786" w:rsidP="00CD2786">
                                <w:pPr>
                                  <w:spacing w:after="0"/>
                                  <w:jc w:val="center"/>
                                  <w:rPr>
                                    <w:b/>
                                    <w:bCs/>
                                    <w:color w:val="000000" w:themeColor="text1"/>
                                  </w:rPr>
                                </w:pPr>
                                <w:r>
                                  <w:rPr>
                                    <w:color w:val="000000" w:themeColor="text1"/>
                                  </w:rPr>
                                  <w:t xml:space="preserve">Gold Coast </w:t>
                                </w:r>
                              </w:p>
                              <w:p w14:paraId="76988588" w14:textId="77777777" w:rsidR="00CD2786" w:rsidRPr="00A20ECE" w:rsidRDefault="00CD2786" w:rsidP="00CD2786">
                                <w:pPr>
                                  <w:jc w:val="center"/>
                                  <w:rPr>
                                    <w:b/>
                                    <w:bCs/>
                                    <w:color w:val="000000" w:themeColor="text1"/>
                                  </w:rPr>
                                </w:pPr>
                                <w:r w:rsidRPr="00A20ECE">
                                  <w:rPr>
                                    <w:b/>
                                    <w:bCs/>
                                    <w:color w:val="000000" w:themeColor="text1"/>
                                  </w:rPr>
                                  <w:t>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Callout: Bent Line 201"/>
                          <wps:cNvSpPr/>
                          <wps:spPr>
                            <a:xfrm flipH="1">
                              <a:off x="846824" y="3433428"/>
                              <a:ext cx="762920" cy="499226"/>
                            </a:xfrm>
                            <a:prstGeom prst="borderCallout2">
                              <a:avLst>
                                <a:gd name="adj1" fmla="val 50237"/>
                                <a:gd name="adj2" fmla="val -870"/>
                                <a:gd name="adj3" fmla="val 49119"/>
                                <a:gd name="adj4" fmla="val -34641"/>
                                <a:gd name="adj5" fmla="val -149331"/>
                                <a:gd name="adj6" fmla="val -3670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7A57F" w14:textId="77777777" w:rsidR="00CD2786" w:rsidRDefault="00CD2786" w:rsidP="00CD2786">
                                <w:pPr>
                                  <w:spacing w:after="0"/>
                                  <w:jc w:val="center"/>
                                  <w:rPr>
                                    <w:color w:val="000000" w:themeColor="text1"/>
                                  </w:rPr>
                                </w:pPr>
                                <w:r>
                                  <w:rPr>
                                    <w:color w:val="000000" w:themeColor="text1"/>
                                  </w:rPr>
                                  <w:t>Ipswich</w:t>
                                </w:r>
                              </w:p>
                              <w:p w14:paraId="5BA4D2F9" w14:textId="77777777" w:rsidR="00CD2786" w:rsidRPr="00A20ECE" w:rsidRDefault="00CD2786" w:rsidP="00CD2786">
                                <w:pPr>
                                  <w:spacing w:after="0"/>
                                  <w:jc w:val="center"/>
                                  <w:rPr>
                                    <w:b/>
                                    <w:bCs/>
                                    <w:color w:val="000000" w:themeColor="text1"/>
                                  </w:rPr>
                                </w:pPr>
                                <w:r w:rsidRPr="00A20ECE">
                                  <w:rPr>
                                    <w:b/>
                                    <w:bCs/>
                                    <w:color w:val="000000" w:themeColor="text1"/>
                                  </w:rPr>
                                  <w:t xml:space="preserve">  6.9%</w:t>
                                </w:r>
                              </w:p>
                              <w:p w14:paraId="5D3E927E" w14:textId="77777777" w:rsidR="00CD2786" w:rsidRPr="00743C4A" w:rsidRDefault="00CD2786" w:rsidP="00CD278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Callout: Bent Line 202"/>
                          <wps:cNvSpPr/>
                          <wps:spPr>
                            <a:xfrm flipH="1">
                              <a:off x="3183321" y="1330292"/>
                              <a:ext cx="761143" cy="532594"/>
                            </a:xfrm>
                            <a:prstGeom prst="borderCallout2">
                              <a:avLst>
                                <a:gd name="adj1" fmla="val 48961"/>
                                <a:gd name="adj2" fmla="val 101334"/>
                                <a:gd name="adj3" fmla="val 50227"/>
                                <a:gd name="adj4" fmla="val 122523"/>
                                <a:gd name="adj5" fmla="val 153511"/>
                                <a:gd name="adj6" fmla="val 18271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6C52A" w14:textId="77777777" w:rsidR="00CD2786" w:rsidRPr="00743C4A" w:rsidRDefault="00CD2786" w:rsidP="00CD2786">
                                <w:pPr>
                                  <w:spacing w:after="0"/>
                                  <w:jc w:val="center"/>
                                  <w:rPr>
                                    <w:b/>
                                    <w:bCs/>
                                    <w:color w:val="000000" w:themeColor="text1"/>
                                  </w:rPr>
                                </w:pPr>
                                <w:r>
                                  <w:rPr>
                                    <w:color w:val="000000" w:themeColor="text1"/>
                                  </w:rPr>
                                  <w:t xml:space="preserve">Brisbane </w:t>
                                </w:r>
                              </w:p>
                              <w:p w14:paraId="0146AA7D" w14:textId="77777777" w:rsidR="00CD2786" w:rsidRPr="00A20ECE" w:rsidRDefault="00CD2786" w:rsidP="00CD2786">
                                <w:pPr>
                                  <w:jc w:val="center"/>
                                  <w:rPr>
                                    <w:b/>
                                    <w:bCs/>
                                    <w:color w:val="000000" w:themeColor="text1"/>
                                  </w:rPr>
                                </w:pPr>
                                <w:r w:rsidRPr="00A20ECE">
                                  <w:rPr>
                                    <w:b/>
                                    <w:bCs/>
                                    <w:color w:val="000000" w:themeColor="text1"/>
                                  </w:rPr>
                                  <w:t>31.0%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 name="Group 214"/>
                        <wpg:cNvGrpSpPr/>
                        <wpg:grpSpPr>
                          <a:xfrm>
                            <a:off x="-110838" y="671126"/>
                            <a:ext cx="6365293" cy="7459345"/>
                            <a:chOff x="-110838" y="41398"/>
                            <a:chExt cx="6365293" cy="7459345"/>
                          </a:xfrm>
                        </wpg:grpSpPr>
                        <pic:pic xmlns:pic="http://schemas.openxmlformats.org/drawingml/2006/picture">
                          <pic:nvPicPr>
                            <pic:cNvPr id="208" name="Picture 208" descr="A silhouette of a person&#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10838" y="41398"/>
                              <a:ext cx="6040694" cy="7459345"/>
                            </a:xfrm>
                            <a:prstGeom prst="rect">
                              <a:avLst/>
                            </a:prstGeom>
                          </pic:spPr>
                        </pic:pic>
                        <wps:wsp>
                          <wps:cNvPr id="30" name="Callout: Bent Line 30"/>
                          <wps:cNvSpPr/>
                          <wps:spPr>
                            <a:xfrm flipH="1">
                              <a:off x="1067848" y="2732407"/>
                              <a:ext cx="1045315" cy="496416"/>
                            </a:xfrm>
                            <a:prstGeom prst="borderCallout2">
                              <a:avLst>
                                <a:gd name="adj1" fmla="val 49072"/>
                                <a:gd name="adj2" fmla="val 626"/>
                                <a:gd name="adj3" fmla="val 48320"/>
                                <a:gd name="adj4" fmla="val -142"/>
                                <a:gd name="adj5" fmla="val 48228"/>
                                <a:gd name="adj6" fmla="val -6096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722CD" w14:textId="77777777" w:rsidR="00CD2786" w:rsidRPr="00743C4A" w:rsidRDefault="00CD2786" w:rsidP="00CD2786">
                                <w:pPr>
                                  <w:spacing w:after="0"/>
                                  <w:jc w:val="center"/>
                                  <w:rPr>
                                    <w:color w:val="000000" w:themeColor="text1"/>
                                  </w:rPr>
                                </w:pPr>
                                <w:proofErr w:type="gramStart"/>
                                <w:r>
                                  <w:rPr>
                                    <w:color w:val="000000" w:themeColor="text1"/>
                                  </w:rPr>
                                  <w:t xml:space="preserve">Cairns  </w:t>
                                </w:r>
                                <w:r w:rsidRPr="00A20ECE">
                                  <w:rPr>
                                    <w:b/>
                                    <w:bCs/>
                                    <w:color w:val="000000" w:themeColor="text1"/>
                                  </w:rPr>
                                  <w:t>4.9</w:t>
                                </w:r>
                                <w:proofErr w:type="gramEnd"/>
                                <w:r w:rsidRPr="00A20EC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allout: Bent Line 31"/>
                          <wps:cNvSpPr/>
                          <wps:spPr>
                            <a:xfrm flipH="1">
                              <a:off x="1117792" y="3751448"/>
                              <a:ext cx="1105300" cy="478866"/>
                            </a:xfrm>
                            <a:prstGeom prst="borderCallout2">
                              <a:avLst>
                                <a:gd name="adj1" fmla="val 47915"/>
                                <a:gd name="adj2" fmla="val 23"/>
                                <a:gd name="adj3" fmla="val 46604"/>
                                <a:gd name="adj4" fmla="val -312"/>
                                <a:gd name="adj5" fmla="val 47202"/>
                                <a:gd name="adj6" fmla="val -8246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EDE74" w14:textId="77777777" w:rsidR="00CD2786" w:rsidRPr="00743C4A" w:rsidRDefault="00CD2786" w:rsidP="00CD2786">
                                <w:pPr>
                                  <w:spacing w:after="0"/>
                                  <w:jc w:val="center"/>
                                  <w:rPr>
                                    <w:color w:val="000000" w:themeColor="text1"/>
                                  </w:rPr>
                                </w:pPr>
                                <w:r>
                                  <w:rPr>
                                    <w:color w:val="000000" w:themeColor="text1"/>
                                  </w:rPr>
                                  <w:t xml:space="preserve">Townsville  </w:t>
                                </w:r>
                                <w:r>
                                  <w:rPr>
                                    <w:color w:val="000000" w:themeColor="text1"/>
                                  </w:rPr>
                                  <w:br/>
                                </w:r>
                                <w:r w:rsidRPr="00A20ECE">
                                  <w:rPr>
                                    <w:b/>
                                    <w:bCs/>
                                    <w:color w:val="000000" w:themeColor="text1"/>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Callout: Bent Line 192"/>
                          <wps:cNvSpPr/>
                          <wps:spPr>
                            <a:xfrm>
                              <a:off x="4456638" y="3768941"/>
                              <a:ext cx="1473216" cy="681039"/>
                            </a:xfrm>
                            <a:prstGeom prst="borderCallout2">
                              <a:avLst>
                                <a:gd name="adj1" fmla="val 50243"/>
                                <a:gd name="adj2" fmla="val -563"/>
                                <a:gd name="adj3" fmla="val 51085"/>
                                <a:gd name="adj4" fmla="val -22506"/>
                                <a:gd name="adj5" fmla="val 113564"/>
                                <a:gd name="adj6" fmla="val -5620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8CE29" w14:textId="77777777" w:rsidR="00CD2786" w:rsidRDefault="00CD2786" w:rsidP="00CD2786">
                                <w:pPr>
                                  <w:spacing w:after="0"/>
                                  <w:jc w:val="center"/>
                                  <w:rPr>
                                    <w:color w:val="000000" w:themeColor="text1"/>
                                  </w:rPr>
                                </w:pPr>
                                <w:r>
                                  <w:rPr>
                                    <w:color w:val="000000" w:themeColor="text1"/>
                                  </w:rPr>
                                  <w:t xml:space="preserve">Mackay – Isaac – Whitsundays </w:t>
                                </w:r>
                              </w:p>
                              <w:p w14:paraId="4449DE10" w14:textId="77777777" w:rsidR="00CD2786" w:rsidRPr="00A20ECE" w:rsidRDefault="00CD2786" w:rsidP="00CD2786">
                                <w:pPr>
                                  <w:spacing w:after="0"/>
                                  <w:jc w:val="center"/>
                                  <w:rPr>
                                    <w:b/>
                                    <w:bCs/>
                                    <w:color w:val="000000" w:themeColor="text1"/>
                                  </w:rPr>
                                </w:pPr>
                                <w:r w:rsidRPr="00A20ECE">
                                  <w:rPr>
                                    <w:b/>
                                    <w:bCs/>
                                    <w:color w:val="000000" w:themeColor="text1"/>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43812" y="4633926"/>
                              <a:ext cx="1783081" cy="5734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8E1D4" w14:textId="77777777" w:rsidR="00CD2786" w:rsidRPr="00743C4A" w:rsidRDefault="00CD2786" w:rsidP="00CD2786">
                                <w:pPr>
                                  <w:spacing w:after="0"/>
                                  <w:jc w:val="center"/>
                                  <w:rPr>
                                    <w:b/>
                                    <w:bCs/>
                                    <w:color w:val="000000" w:themeColor="text1"/>
                                  </w:rPr>
                                </w:pPr>
                                <w:r>
                                  <w:rPr>
                                    <w:color w:val="000000" w:themeColor="text1"/>
                                  </w:rPr>
                                  <w:t xml:space="preserve">Queensland – Outback  </w:t>
                                </w:r>
                                <w:r>
                                  <w:rPr>
                                    <w:color w:val="000000" w:themeColor="text1"/>
                                  </w:rPr>
                                  <w:br/>
                                </w:r>
                                <w:r w:rsidRPr="00A20ECE">
                                  <w:rPr>
                                    <w:b/>
                                    <w:bCs/>
                                    <w:color w:val="000000" w:themeColor="text1"/>
                                  </w:rPr>
                                  <w:t>1.1%</w:t>
                                </w:r>
                              </w:p>
                              <w:p w14:paraId="7B5C6FEF" w14:textId="77777777" w:rsidR="00CD2786" w:rsidRPr="00743C4A" w:rsidRDefault="00CD2786" w:rsidP="00CD2786">
                                <w:pPr>
                                  <w:jc w:val="center"/>
                                  <w:rPr>
                                    <w:color w:val="000000" w:themeColor="text1"/>
                                  </w:rPr>
                                </w:pPr>
                              </w:p>
                              <w:p w14:paraId="243F0F93" w14:textId="77777777" w:rsidR="00CD2786" w:rsidRDefault="00CD2786" w:rsidP="00CD27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Callout: Bent Line 195"/>
                          <wps:cNvSpPr/>
                          <wps:spPr>
                            <a:xfrm flipH="1">
                              <a:off x="1947892" y="6512896"/>
                              <a:ext cx="1764142" cy="487281"/>
                            </a:xfrm>
                            <a:prstGeom prst="borderCallout2">
                              <a:avLst>
                                <a:gd name="adj1" fmla="val 47941"/>
                                <a:gd name="adj2" fmla="val -241"/>
                                <a:gd name="adj3" fmla="val 47342"/>
                                <a:gd name="adj4" fmla="val -26016"/>
                                <a:gd name="adj5" fmla="val 47316"/>
                                <a:gd name="adj6" fmla="val -3380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535AC" w14:textId="77777777" w:rsidR="00CD2786" w:rsidRPr="00A20ECE" w:rsidRDefault="00CD2786" w:rsidP="00CD2786">
                                <w:pPr>
                                  <w:spacing w:after="0"/>
                                  <w:jc w:val="center"/>
                                  <w:rPr>
                                    <w:b/>
                                    <w:bCs/>
                                    <w:color w:val="000000" w:themeColor="text1"/>
                                  </w:rPr>
                                </w:pPr>
                                <w:r>
                                  <w:rPr>
                                    <w:color w:val="000000" w:themeColor="text1"/>
                                  </w:rPr>
                                  <w:t xml:space="preserve">Darling Downs – Maranoa  </w:t>
                                </w:r>
                                <w:r>
                                  <w:rPr>
                                    <w:color w:val="000000" w:themeColor="text1"/>
                                  </w:rPr>
                                  <w:br/>
                                </w:r>
                                <w:r w:rsidRPr="00A20ECE">
                                  <w:rPr>
                                    <w:b/>
                                    <w:bCs/>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allout: Bent Line 196"/>
                          <wps:cNvSpPr/>
                          <wps:spPr>
                            <a:xfrm>
                              <a:off x="5361156" y="5175649"/>
                              <a:ext cx="893299" cy="474698"/>
                            </a:xfrm>
                            <a:prstGeom prst="borderCallout2">
                              <a:avLst>
                                <a:gd name="adj1" fmla="val 54622"/>
                                <a:gd name="adj2" fmla="val 1142"/>
                                <a:gd name="adj3" fmla="val 56292"/>
                                <a:gd name="adj4" fmla="val -16394"/>
                                <a:gd name="adj5" fmla="val 194645"/>
                                <a:gd name="adj6" fmla="val -3393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8D4F6" w14:textId="77777777" w:rsidR="00CD2786" w:rsidRDefault="00CD2786" w:rsidP="00CD2786">
                                <w:pPr>
                                  <w:spacing w:after="0"/>
                                  <w:jc w:val="center"/>
                                  <w:rPr>
                                    <w:color w:val="000000" w:themeColor="text1"/>
                                  </w:rPr>
                                </w:pPr>
                                <w:r>
                                  <w:rPr>
                                    <w:color w:val="000000" w:themeColor="text1"/>
                                  </w:rPr>
                                  <w:t>Wide Bay</w:t>
                                </w:r>
                              </w:p>
                              <w:p w14:paraId="3D7EB42A" w14:textId="77777777" w:rsidR="00CD2786" w:rsidRPr="00A20ECE" w:rsidRDefault="00CD2786" w:rsidP="00CD2786">
                                <w:pPr>
                                  <w:spacing w:after="0"/>
                                  <w:jc w:val="center"/>
                                  <w:rPr>
                                    <w:b/>
                                    <w:bCs/>
                                    <w:color w:val="000000" w:themeColor="text1"/>
                                  </w:rPr>
                                </w:pPr>
                                <w:r w:rsidRPr="00A20ECE">
                                  <w:rPr>
                                    <w:b/>
                                    <w:bCs/>
                                    <w:color w:val="000000" w:themeColor="text1"/>
                                  </w:rPr>
                                  <w:t xml:space="preserve">4.4%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Callout: Bent Line 213"/>
                          <wps:cNvSpPr/>
                          <wps:spPr>
                            <a:xfrm flipH="1">
                              <a:off x="1510364" y="5393998"/>
                              <a:ext cx="1490704" cy="490577"/>
                            </a:xfrm>
                            <a:prstGeom prst="borderCallout2">
                              <a:avLst>
                                <a:gd name="adj1" fmla="val 51024"/>
                                <a:gd name="adj2" fmla="val -177"/>
                                <a:gd name="adj3" fmla="val 51908"/>
                                <a:gd name="adj4" fmla="val -308"/>
                                <a:gd name="adj5" fmla="val 48942"/>
                                <a:gd name="adj6" fmla="val -7836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27E15" w14:textId="77777777" w:rsidR="00CD2786" w:rsidRDefault="00CD2786" w:rsidP="00CD2786">
                                <w:pPr>
                                  <w:spacing w:after="0"/>
                                  <w:jc w:val="center"/>
                                  <w:rPr>
                                    <w:color w:val="000000" w:themeColor="text1"/>
                                  </w:rPr>
                                </w:pPr>
                                <w:r>
                                  <w:rPr>
                                    <w:color w:val="000000" w:themeColor="text1"/>
                                  </w:rPr>
                                  <w:t xml:space="preserve">Central Queensland  </w:t>
                                </w:r>
                              </w:p>
                              <w:p w14:paraId="663BC8C3" w14:textId="77777777" w:rsidR="00CD2786" w:rsidRPr="00A20ECE" w:rsidRDefault="00CD2786" w:rsidP="00CD2786">
                                <w:pPr>
                                  <w:spacing w:after="0"/>
                                  <w:jc w:val="center"/>
                                  <w:rPr>
                                    <w:b/>
                                    <w:bCs/>
                                    <w:color w:val="000000" w:themeColor="text1"/>
                                  </w:rPr>
                                </w:pPr>
                                <w:r w:rsidRPr="00A20ECE">
                                  <w:rPr>
                                    <w:b/>
                                    <w:bCs/>
                                    <w:color w:val="000000" w:themeColor="text1"/>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A39FDD" id="Group 215" o:spid="_x0000_s1031" style="position:absolute;margin-left:433.3pt;margin-top:36.6pt;width:484.5pt;height:612.75pt;z-index:-251656174;mso-position-horizontal:right;mso-position-horizontal-relative:margin;mso-width-relative:margin;mso-height-relative:margin" coordorigin="-1108,3" coordsize="64528,8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">
                <v:group id="Group 210" o:spid="_x0000_s1032" style="position:absolute;left:22685;top:3;width:40734;height:41931" coordorigin="-864,3" coordsize="40734,4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Picture 209" o:spid="_x0000_s1033" type="#_x0000_t75" alt="A close up of a logo&#10;&#10;Description automatically generated" style="position:absolute;left:6254;top:3095;width:31705;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">
                    <v:imagedata r:id="rId20" o:title="A close up of a logo&#10;&#10;Description automatically generated"/>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23" o:spid="_x0000_s1034" type="#_x0000_t48" style="position:absolute;left:26887;top:3;width:11194;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" adj="-5837,39102,-5768,29459,-141,10295" fillcolor="white [3212]" strokecolor="black [3213]" strokeweight="1pt">
                    <v:textbox>
                      <w:txbxContent>
                        <w:p w14:paraId="7F16603A" w14:textId="77777777" w:rsidR="00CD2786" w:rsidRPr="006F7601" w:rsidRDefault="00CD2786" w:rsidP="00CD2786">
                          <w:pPr>
                            <w:spacing w:after="0"/>
                            <w:jc w:val="center"/>
                            <w:rPr>
                              <w:rFonts w:asciiTheme="majorHAnsi" w:hAnsiTheme="majorHAnsi" w:cstheme="majorHAnsi"/>
                              <w:color w:val="000000" w:themeColor="text1"/>
                              <w:sz w:val="20"/>
                              <w:szCs w:val="20"/>
                            </w:rPr>
                          </w:pPr>
                          <w:r w:rsidRPr="006F7601">
                            <w:rPr>
                              <w:rFonts w:cstheme="minorHAnsi"/>
                              <w:color w:val="000000" w:themeColor="text1"/>
                            </w:rPr>
                            <w:t xml:space="preserve">Sunshine Coast </w:t>
                          </w:r>
                          <w:r>
                            <w:rPr>
                              <w:rFonts w:cstheme="minorHAnsi"/>
                              <w:color w:val="000000" w:themeColor="text1"/>
                            </w:rPr>
                            <w:br/>
                          </w:r>
                          <w:r w:rsidRPr="006F7601">
                            <w:rPr>
                              <w:rFonts w:cstheme="minorHAnsi"/>
                              <w:b/>
                              <w:bCs/>
                              <w:color w:val="000000" w:themeColor="text1"/>
                            </w:rPr>
                            <w:t>6.3%</w:t>
                          </w:r>
                        </w:p>
                        <w:p w14:paraId="18769133" w14:textId="77777777" w:rsidR="00CD2786" w:rsidRPr="00743C4A" w:rsidRDefault="00CD2786" w:rsidP="00CD2786">
                          <w:pPr>
                            <w:jc w:val="center"/>
                            <w:rPr>
                              <w:color w:val="000000" w:themeColor="text1"/>
                            </w:rPr>
                          </w:pPr>
                        </w:p>
                      </w:txbxContent>
                    </v:textbox>
                    <o:callout v:ext="edit" minusy="t"/>
                  </v:shape>
                  <v:shape id="Callout: Bent Line 197" o:spid="_x0000_s1035" type="#_x0000_t48" style="position:absolute;left:-864;top:702;width:10850;height:586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" adj="-11791,44586,-11620,18085,113,11278" fillcolor="white [3212]" strokecolor="black [3213]" strokeweight="1pt">
                    <v:textbox>
                      <w:txbxContent>
                        <w:p w14:paraId="17AD1C62" w14:textId="77777777" w:rsidR="00CD2786" w:rsidRPr="00A20ECE" w:rsidRDefault="00CD2786" w:rsidP="00CD2786">
                          <w:pPr>
                            <w:spacing w:after="0"/>
                            <w:jc w:val="center"/>
                            <w:rPr>
                              <w:b/>
                              <w:bCs/>
                              <w:color w:val="000000" w:themeColor="text1"/>
                            </w:rPr>
                          </w:pPr>
                          <w:r>
                            <w:rPr>
                              <w:color w:val="000000" w:themeColor="text1"/>
                            </w:rPr>
                            <w:t>Moreton Bay</w:t>
                          </w:r>
                          <w:r>
                            <w:rPr>
                              <w:color w:val="000000" w:themeColor="text1"/>
                            </w:rPr>
                            <w:br/>
                          </w:r>
                          <w:r w:rsidRPr="00A20ECE">
                            <w:rPr>
                              <w:b/>
                              <w:bCs/>
                              <w:color w:val="000000" w:themeColor="text1"/>
                            </w:rPr>
                            <w:t>8.3%</w:t>
                          </w:r>
                        </w:p>
                      </w:txbxContent>
                    </v:textbox>
                    <o:callout v:ext="edit" minusy="t"/>
                  </v:shape>
                  <v:shape id="Callout: Bent Line 198" o:spid="_x0000_s1036" type="#_x0000_t48" style="position:absolute;top:13501;width:9986;height:512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" adj="-5328,41986,-4982,15565,-188,10851" fillcolor="white [3212]" strokecolor="black [3213]" strokeweight="1pt">
                    <v:textbox>
                      <w:txbxContent>
                        <w:p w14:paraId="6726A0AF" w14:textId="77777777" w:rsidR="00CD2786" w:rsidRPr="00743C4A" w:rsidRDefault="00CD2786" w:rsidP="00CD2786">
                          <w:pPr>
                            <w:spacing w:after="0"/>
                            <w:jc w:val="center"/>
                            <w:rPr>
                              <w:color w:val="000000" w:themeColor="text1"/>
                            </w:rPr>
                          </w:pPr>
                          <w:r>
                            <w:rPr>
                              <w:color w:val="000000" w:themeColor="text1"/>
                            </w:rPr>
                            <w:t>Toowoomba</w:t>
                          </w:r>
                        </w:p>
                        <w:p w14:paraId="4FEF458C" w14:textId="77777777" w:rsidR="00CD2786" w:rsidRPr="00A20ECE" w:rsidRDefault="00CD2786" w:rsidP="00CD2786">
                          <w:pPr>
                            <w:jc w:val="center"/>
                            <w:rPr>
                              <w:b/>
                              <w:bCs/>
                              <w:color w:val="000000" w:themeColor="text1"/>
                            </w:rPr>
                          </w:pPr>
                          <w:r w:rsidRPr="00A20ECE">
                            <w:rPr>
                              <w:b/>
                              <w:bCs/>
                              <w:color w:val="000000" w:themeColor="text1"/>
                            </w:rPr>
                            <w:t>3.2%</w:t>
                          </w:r>
                        </w:p>
                      </w:txbxContent>
                    </v:textbox>
                    <o:callout v:ext="edit" minusy="t"/>
                  </v:shape>
                  <v:shape id="Callout: Bent Line 199" o:spid="_x0000_s1037" type="#_x0000_t48" style="position:absolute;left:20816;top:36641;width:13865;height:52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" adj="16229,-33866,11019,-13417,11066,122" fillcolor="white [3212]" strokecolor="black [3213]" strokeweight="1pt">
                    <v:textbox>
                      <w:txbxContent>
                        <w:p w14:paraId="294BDBE2" w14:textId="77777777" w:rsidR="00CD2786" w:rsidRPr="00743C4A" w:rsidRDefault="00CD2786" w:rsidP="00CD2786">
                          <w:pPr>
                            <w:spacing w:after="0"/>
                            <w:jc w:val="center"/>
                            <w:rPr>
                              <w:b/>
                              <w:bCs/>
                              <w:color w:val="000000" w:themeColor="text1"/>
                            </w:rPr>
                          </w:pPr>
                          <w:r>
                            <w:rPr>
                              <w:color w:val="000000" w:themeColor="text1"/>
                            </w:rPr>
                            <w:t xml:space="preserve">Logan – Beaudesert  </w:t>
                          </w:r>
                        </w:p>
                        <w:p w14:paraId="5E3F46A4" w14:textId="77777777" w:rsidR="00CD2786" w:rsidRPr="00A20ECE" w:rsidRDefault="00CD2786" w:rsidP="00CD2786">
                          <w:pPr>
                            <w:jc w:val="center"/>
                            <w:rPr>
                              <w:b/>
                              <w:bCs/>
                              <w:color w:val="000000" w:themeColor="text1"/>
                            </w:rPr>
                          </w:pPr>
                          <w:r w:rsidRPr="00A20ECE">
                            <w:rPr>
                              <w:b/>
                              <w:bCs/>
                              <w:color w:val="000000" w:themeColor="text1"/>
                            </w:rPr>
                            <w:t>6.6%</w:t>
                          </w:r>
                        </w:p>
                      </w:txbxContent>
                    </v:textbox>
                    <o:callout v:ext="edit" minusx="t"/>
                  </v:shape>
                  <v:shape id="Callout: Bent Line 200" o:spid="_x0000_s1038" type="#_x0000_t48" style="position:absolute;left:31311;top:24661;width:8558;height:506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" adj="29027,19668,24567,11397,21760,10809" fillcolor="white [3212]" strokecolor="black [3213]" strokeweight="1pt">
                    <v:textbox>
                      <w:txbxContent>
                        <w:p w14:paraId="3C85DDBE" w14:textId="77777777" w:rsidR="00CD2786" w:rsidRPr="00743C4A" w:rsidRDefault="00CD2786" w:rsidP="00CD2786">
                          <w:pPr>
                            <w:spacing w:after="0"/>
                            <w:jc w:val="center"/>
                            <w:rPr>
                              <w:b/>
                              <w:bCs/>
                              <w:color w:val="000000" w:themeColor="text1"/>
                            </w:rPr>
                          </w:pPr>
                          <w:r>
                            <w:rPr>
                              <w:color w:val="000000" w:themeColor="text1"/>
                            </w:rPr>
                            <w:t xml:space="preserve">Gold Coast </w:t>
                          </w:r>
                        </w:p>
                        <w:p w14:paraId="76988588" w14:textId="77777777" w:rsidR="00CD2786" w:rsidRPr="00A20ECE" w:rsidRDefault="00CD2786" w:rsidP="00CD2786">
                          <w:pPr>
                            <w:jc w:val="center"/>
                            <w:rPr>
                              <w:b/>
                              <w:bCs/>
                              <w:color w:val="000000" w:themeColor="text1"/>
                            </w:rPr>
                          </w:pPr>
                          <w:r w:rsidRPr="00A20ECE">
                            <w:rPr>
                              <w:b/>
                              <w:bCs/>
                              <w:color w:val="000000" w:themeColor="text1"/>
                            </w:rPr>
                            <w:t>13.4%</w:t>
                          </w:r>
                        </w:p>
                      </w:txbxContent>
                    </v:textbox>
                    <o:callout v:ext="edit" minusx="t" minusy="t"/>
                  </v:shape>
                  <v:shape id="Callout: Bent Line 201" o:spid="_x0000_s1039" type="#_x0000_t48" style="position:absolute;left:8468;top:34334;width:7629;height:49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" adj="-7929,-32255,-7482,10610,-188,10851" fillcolor="white [3212]" strokecolor="black [3213]" strokeweight="1pt">
                    <v:textbox>
                      <w:txbxContent>
                        <w:p w14:paraId="5447A57F" w14:textId="77777777" w:rsidR="00CD2786" w:rsidRDefault="00CD2786" w:rsidP="00CD2786">
                          <w:pPr>
                            <w:spacing w:after="0"/>
                            <w:jc w:val="center"/>
                            <w:rPr>
                              <w:color w:val="000000" w:themeColor="text1"/>
                            </w:rPr>
                          </w:pPr>
                          <w:r>
                            <w:rPr>
                              <w:color w:val="000000" w:themeColor="text1"/>
                            </w:rPr>
                            <w:t>Ipswich</w:t>
                          </w:r>
                        </w:p>
                        <w:p w14:paraId="5BA4D2F9" w14:textId="77777777" w:rsidR="00CD2786" w:rsidRPr="00A20ECE" w:rsidRDefault="00CD2786" w:rsidP="00CD2786">
                          <w:pPr>
                            <w:spacing w:after="0"/>
                            <w:jc w:val="center"/>
                            <w:rPr>
                              <w:b/>
                              <w:bCs/>
                              <w:color w:val="000000" w:themeColor="text1"/>
                            </w:rPr>
                          </w:pPr>
                          <w:r w:rsidRPr="00A20ECE">
                            <w:rPr>
                              <w:b/>
                              <w:bCs/>
                              <w:color w:val="000000" w:themeColor="text1"/>
                            </w:rPr>
                            <w:t xml:space="preserve">  6.9%</w:t>
                          </w:r>
                        </w:p>
                        <w:p w14:paraId="5D3E927E" w14:textId="77777777" w:rsidR="00CD2786" w:rsidRPr="00743C4A" w:rsidRDefault="00CD2786" w:rsidP="00CD2786">
                          <w:pPr>
                            <w:rPr>
                              <w:color w:val="000000" w:themeColor="text1"/>
                            </w:rPr>
                          </w:pPr>
                        </w:p>
                      </w:txbxContent>
                    </v:textbox>
                  </v:shape>
                  <v:shape id="Callout: Bent Line 202" o:spid="_x0000_s1040" type="#_x0000_t48" style="position:absolute;left:31833;top:13302;width:7611;height:53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" adj="39467,33158,26465,10849,21888,10576" fillcolor="white [3212]" strokecolor="black [3213]" strokeweight="1pt">
                    <v:textbox>
                      <w:txbxContent>
                        <w:p w14:paraId="4486C52A" w14:textId="77777777" w:rsidR="00CD2786" w:rsidRPr="00743C4A" w:rsidRDefault="00CD2786" w:rsidP="00CD2786">
                          <w:pPr>
                            <w:spacing w:after="0"/>
                            <w:jc w:val="center"/>
                            <w:rPr>
                              <w:b/>
                              <w:bCs/>
                              <w:color w:val="000000" w:themeColor="text1"/>
                            </w:rPr>
                          </w:pPr>
                          <w:r>
                            <w:rPr>
                              <w:color w:val="000000" w:themeColor="text1"/>
                            </w:rPr>
                            <w:t xml:space="preserve">Brisbane </w:t>
                          </w:r>
                        </w:p>
                        <w:p w14:paraId="0146AA7D" w14:textId="77777777" w:rsidR="00CD2786" w:rsidRPr="00A20ECE" w:rsidRDefault="00CD2786" w:rsidP="00CD2786">
                          <w:pPr>
                            <w:jc w:val="center"/>
                            <w:rPr>
                              <w:b/>
                              <w:bCs/>
                              <w:color w:val="000000" w:themeColor="text1"/>
                            </w:rPr>
                          </w:pPr>
                          <w:r w:rsidRPr="00A20ECE">
                            <w:rPr>
                              <w:b/>
                              <w:bCs/>
                              <w:color w:val="000000" w:themeColor="text1"/>
                            </w:rPr>
                            <w:t>31.0%</w:t>
                          </w:r>
                        </w:p>
                      </w:txbxContent>
                    </v:textbox>
                    <o:callout v:ext="edit" minusx="t" minusy="t"/>
                  </v:shape>
                </v:group>
                <v:group id="Group 214" o:spid="_x0000_s1041" style="position:absolute;left:-1108;top:6711;width:63652;height:74593" coordorigin="-1108,413" coordsize="63652,7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Picture 208" o:spid="_x0000_s1042" type="#_x0000_t75" alt="A silhouette of a person&#10;&#10;Description automatically generated" style="position:absolute;left:-1108;top:413;width:60406;height:7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">
                    <v:imagedata r:id="rId21" o:title="A silhouette of a person&#10;&#10;Description automatically generated"/>
                  </v:shape>
                  <v:shape id="Callout: Bent Line 30" o:spid="_x0000_s1043" type="#_x0000_t48" style="position:absolute;left:10678;top:27324;width:10453;height:49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" adj="-13167,10417,-31,10437,135,10600" fillcolor="white [3212]" strokecolor="black [3213]" strokeweight="1pt">
                    <v:textbox>
                      <w:txbxContent>
                        <w:p w14:paraId="0F0722CD" w14:textId="77777777" w:rsidR="00CD2786" w:rsidRPr="00743C4A" w:rsidRDefault="00CD2786" w:rsidP="00CD2786">
                          <w:pPr>
                            <w:spacing w:after="0"/>
                            <w:jc w:val="center"/>
                            <w:rPr>
                              <w:color w:val="000000" w:themeColor="text1"/>
                            </w:rPr>
                          </w:pPr>
                          <w:proofErr w:type="gramStart"/>
                          <w:r>
                            <w:rPr>
                              <w:color w:val="000000" w:themeColor="text1"/>
                            </w:rPr>
                            <w:t xml:space="preserve">Cairns  </w:t>
                          </w:r>
                          <w:r w:rsidRPr="00A20ECE">
                            <w:rPr>
                              <w:b/>
                              <w:bCs/>
                              <w:color w:val="000000" w:themeColor="text1"/>
                            </w:rPr>
                            <w:t>4.9</w:t>
                          </w:r>
                          <w:proofErr w:type="gramEnd"/>
                          <w:r w:rsidRPr="00A20ECE">
                            <w:rPr>
                              <w:b/>
                              <w:bCs/>
                              <w:color w:val="000000" w:themeColor="text1"/>
                            </w:rPr>
                            <w:t>%</w:t>
                          </w:r>
                        </w:p>
                      </w:txbxContent>
                    </v:textbox>
                  </v:shape>
                  <v:shape id="Callout: Bent Line 31" o:spid="_x0000_s1044" type="#_x0000_t48" style="position:absolute;left:11177;top:37514;width:11053;height:47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" adj="-17811,10196,-67,10066,5,10350" fillcolor="white [3212]" strokecolor="black [3213]" strokeweight="1pt">
                    <v:textbox>
                      <w:txbxContent>
                        <w:p w14:paraId="1FCEDE74" w14:textId="77777777" w:rsidR="00CD2786" w:rsidRPr="00743C4A" w:rsidRDefault="00CD2786" w:rsidP="00CD2786">
                          <w:pPr>
                            <w:spacing w:after="0"/>
                            <w:jc w:val="center"/>
                            <w:rPr>
                              <w:color w:val="000000" w:themeColor="text1"/>
                            </w:rPr>
                          </w:pPr>
                          <w:r>
                            <w:rPr>
                              <w:color w:val="000000" w:themeColor="text1"/>
                            </w:rPr>
                            <w:t xml:space="preserve">Townsville  </w:t>
                          </w:r>
                          <w:r>
                            <w:rPr>
                              <w:color w:val="000000" w:themeColor="text1"/>
                            </w:rPr>
                            <w:br/>
                          </w:r>
                          <w:r w:rsidRPr="00A20ECE">
                            <w:rPr>
                              <w:b/>
                              <w:bCs/>
                              <w:color w:val="000000" w:themeColor="text1"/>
                            </w:rPr>
                            <w:t>4.4%</w:t>
                          </w:r>
                        </w:p>
                      </w:txbxContent>
                    </v:textbox>
                  </v:shape>
                  <v:shape id="Callout: Bent Line 192" o:spid="_x0000_s1045" type="#_x0000_t48" style="position:absolute;left:44566;top:37689;width:14732;height:6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" adj="-12140,24530,-4861,11034,-122,10852" fillcolor="white [3212]" strokecolor="black [3213]" strokeweight="1pt">
                    <v:textbox>
                      <w:txbxContent>
                        <w:p w14:paraId="5E38CE29" w14:textId="77777777" w:rsidR="00CD2786" w:rsidRDefault="00CD2786" w:rsidP="00CD2786">
                          <w:pPr>
                            <w:spacing w:after="0"/>
                            <w:jc w:val="center"/>
                            <w:rPr>
                              <w:color w:val="000000" w:themeColor="text1"/>
                            </w:rPr>
                          </w:pPr>
                          <w:r>
                            <w:rPr>
                              <w:color w:val="000000" w:themeColor="text1"/>
                            </w:rPr>
                            <w:t xml:space="preserve">Mackay – Isaac – Whitsundays </w:t>
                          </w:r>
                        </w:p>
                        <w:p w14:paraId="4449DE10" w14:textId="77777777" w:rsidR="00CD2786" w:rsidRPr="00A20ECE" w:rsidRDefault="00CD2786" w:rsidP="00CD2786">
                          <w:pPr>
                            <w:spacing w:after="0"/>
                            <w:jc w:val="center"/>
                            <w:rPr>
                              <w:b/>
                              <w:bCs/>
                              <w:color w:val="000000" w:themeColor="text1"/>
                            </w:rPr>
                          </w:pPr>
                          <w:r w:rsidRPr="00A20ECE">
                            <w:rPr>
                              <w:b/>
                              <w:bCs/>
                              <w:color w:val="000000" w:themeColor="text1"/>
                            </w:rPr>
                            <w:t>3.4%</w:t>
                          </w:r>
                        </w:p>
                      </w:txbxContent>
                    </v:textbox>
                    <o:callout v:ext="edit" minusy="t"/>
                  </v:shape>
                  <v:rect id="Rectangle 194" o:spid="_x0000_s1046" style="position:absolute;left:1438;top:46339;width:17830;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" fillcolor="white [3212]" strokecolor="black [3213]" strokeweight="1pt">
                    <v:textbox>
                      <w:txbxContent>
                        <w:p w14:paraId="60D8E1D4" w14:textId="77777777" w:rsidR="00CD2786" w:rsidRPr="00743C4A" w:rsidRDefault="00CD2786" w:rsidP="00CD2786">
                          <w:pPr>
                            <w:spacing w:after="0"/>
                            <w:jc w:val="center"/>
                            <w:rPr>
                              <w:b/>
                              <w:bCs/>
                              <w:color w:val="000000" w:themeColor="text1"/>
                            </w:rPr>
                          </w:pPr>
                          <w:r>
                            <w:rPr>
                              <w:color w:val="000000" w:themeColor="text1"/>
                            </w:rPr>
                            <w:t xml:space="preserve">Queensland – Outback  </w:t>
                          </w:r>
                          <w:r>
                            <w:rPr>
                              <w:color w:val="000000" w:themeColor="text1"/>
                            </w:rPr>
                            <w:br/>
                          </w:r>
                          <w:r w:rsidRPr="00A20ECE">
                            <w:rPr>
                              <w:b/>
                              <w:bCs/>
                              <w:color w:val="000000" w:themeColor="text1"/>
                            </w:rPr>
                            <w:t>1.1%</w:t>
                          </w:r>
                        </w:p>
                        <w:p w14:paraId="7B5C6FEF" w14:textId="77777777" w:rsidR="00CD2786" w:rsidRPr="00743C4A" w:rsidRDefault="00CD2786" w:rsidP="00CD2786">
                          <w:pPr>
                            <w:jc w:val="center"/>
                            <w:rPr>
                              <w:color w:val="000000" w:themeColor="text1"/>
                            </w:rPr>
                          </w:pPr>
                        </w:p>
                        <w:p w14:paraId="243F0F93" w14:textId="77777777" w:rsidR="00CD2786" w:rsidRDefault="00CD2786" w:rsidP="00CD2786">
                          <w:pPr>
                            <w:jc w:val="center"/>
                          </w:pPr>
                        </w:p>
                      </w:txbxContent>
                    </v:textbox>
                  </v:rect>
                  <v:shape id="Callout: Bent Line 195" o:spid="_x0000_s1047" type="#_x0000_t48" style="position:absolute;left:19478;top:65128;width:17642;height:487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" adj="-7301,10220,-5619,10226,-52,10355" fillcolor="white [3212]" strokecolor="black [3213]" strokeweight="1pt">
                    <v:textbox>
                      <w:txbxContent>
                        <w:p w14:paraId="224535AC" w14:textId="77777777" w:rsidR="00CD2786" w:rsidRPr="00A20ECE" w:rsidRDefault="00CD2786" w:rsidP="00CD2786">
                          <w:pPr>
                            <w:spacing w:after="0"/>
                            <w:jc w:val="center"/>
                            <w:rPr>
                              <w:b/>
                              <w:bCs/>
                              <w:color w:val="000000" w:themeColor="text1"/>
                            </w:rPr>
                          </w:pPr>
                          <w:r>
                            <w:rPr>
                              <w:color w:val="000000" w:themeColor="text1"/>
                            </w:rPr>
                            <w:t xml:space="preserve">Darling Downs – Maranoa  </w:t>
                          </w:r>
                          <w:r>
                            <w:rPr>
                              <w:color w:val="000000" w:themeColor="text1"/>
                            </w:rPr>
                            <w:br/>
                          </w:r>
                          <w:r w:rsidRPr="00A20ECE">
                            <w:rPr>
                              <w:b/>
                              <w:bCs/>
                              <w:color w:val="000000" w:themeColor="text1"/>
                            </w:rPr>
                            <w:t>2.0%</w:t>
                          </w:r>
                        </w:p>
                      </w:txbxContent>
                    </v:textbox>
                  </v:shape>
                  <v:shape id="Callout: Bent Line 196" o:spid="_x0000_s1048" type="#_x0000_t48" style="position:absolute;left:53611;top:51756;width:8933;height: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" adj="-7330,42043,-3541,12159,247,11798" fillcolor="white [3212]" strokecolor="black [3213]" strokeweight="1pt">
                    <v:textbox>
                      <w:txbxContent>
                        <w:p w14:paraId="5428D4F6" w14:textId="77777777" w:rsidR="00CD2786" w:rsidRDefault="00CD2786" w:rsidP="00CD2786">
                          <w:pPr>
                            <w:spacing w:after="0"/>
                            <w:jc w:val="center"/>
                            <w:rPr>
                              <w:color w:val="000000" w:themeColor="text1"/>
                            </w:rPr>
                          </w:pPr>
                          <w:r>
                            <w:rPr>
                              <w:color w:val="000000" w:themeColor="text1"/>
                            </w:rPr>
                            <w:t>Wide Bay</w:t>
                          </w:r>
                        </w:p>
                        <w:p w14:paraId="3D7EB42A" w14:textId="77777777" w:rsidR="00CD2786" w:rsidRPr="00A20ECE" w:rsidRDefault="00CD2786" w:rsidP="00CD2786">
                          <w:pPr>
                            <w:spacing w:after="0"/>
                            <w:jc w:val="center"/>
                            <w:rPr>
                              <w:b/>
                              <w:bCs/>
                              <w:color w:val="000000" w:themeColor="text1"/>
                            </w:rPr>
                          </w:pPr>
                          <w:r w:rsidRPr="00A20ECE">
                            <w:rPr>
                              <w:b/>
                              <w:bCs/>
                              <w:color w:val="000000" w:themeColor="text1"/>
                            </w:rPr>
                            <w:t xml:space="preserve">4.4% </w:t>
                          </w:r>
                        </w:p>
                      </w:txbxContent>
                    </v:textbox>
                    <o:callout v:ext="edit" minusy="t"/>
                  </v:shape>
                  <v:shape id="Callout: Bent Line 213" o:spid="_x0000_s1049" type="#_x0000_t48" style="position:absolute;left:15103;top:53939;width:14907;height:49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" adj="-16927,10571,-67,11212,-38,11021" fillcolor="white [3212]" strokecolor="black [3213]" strokeweight="1pt">
                    <v:textbox>
                      <w:txbxContent>
                        <w:p w14:paraId="40D27E15" w14:textId="77777777" w:rsidR="00CD2786" w:rsidRDefault="00CD2786" w:rsidP="00CD2786">
                          <w:pPr>
                            <w:spacing w:after="0"/>
                            <w:jc w:val="center"/>
                            <w:rPr>
                              <w:color w:val="000000" w:themeColor="text1"/>
                            </w:rPr>
                          </w:pPr>
                          <w:r>
                            <w:rPr>
                              <w:color w:val="000000" w:themeColor="text1"/>
                            </w:rPr>
                            <w:t xml:space="preserve">Central Queensland  </w:t>
                          </w:r>
                        </w:p>
                        <w:p w14:paraId="663BC8C3" w14:textId="77777777" w:rsidR="00CD2786" w:rsidRPr="00A20ECE" w:rsidRDefault="00CD2786" w:rsidP="00CD2786">
                          <w:pPr>
                            <w:spacing w:after="0"/>
                            <w:jc w:val="center"/>
                            <w:rPr>
                              <w:b/>
                              <w:bCs/>
                              <w:color w:val="000000" w:themeColor="text1"/>
                            </w:rPr>
                          </w:pPr>
                          <w:r w:rsidRPr="00A20ECE">
                            <w:rPr>
                              <w:b/>
                              <w:bCs/>
                              <w:color w:val="000000" w:themeColor="text1"/>
                            </w:rPr>
                            <w:t>4.1%</w:t>
                          </w:r>
                        </w:p>
                      </w:txbxContent>
                    </v:textbox>
                  </v:shape>
                </v:group>
                <w10:wrap type="topAndBottom" anchorx="margin"/>
              </v:group>
            </w:pict>
          </mc:Fallback>
        </mc:AlternateContent>
      </w:r>
      <w:r w:rsidRPr="4C8FD11C">
        <w:t xml:space="preserve">Data below is based on bonds held by the RTA as </w:t>
      </w:r>
      <w:proofErr w:type="gramStart"/>
      <w:r w:rsidRPr="4C8FD11C">
        <w:t>at</w:t>
      </w:r>
      <w:proofErr w:type="gramEnd"/>
      <w:r w:rsidRPr="4C8FD11C">
        <w:t xml:space="preserve"> 30 June 2021.</w:t>
      </w:r>
      <w:r>
        <w:t xml:space="preserve"> Locations of major regions in Queensland below are based on Statistical Area Level 4 (SA4s)</w:t>
      </w:r>
      <w:r w:rsidRPr="2EC8C756">
        <w:rPr>
          <w:vertAlign w:val="superscript"/>
        </w:rPr>
        <w:t>1</w:t>
      </w:r>
      <w:r>
        <w:t>.</w:t>
      </w:r>
    </w:p>
    <w:p w14:paraId="105420C5" w14:textId="1AB5778D" w:rsidR="00DA0A94" w:rsidRPr="00CD2786" w:rsidRDefault="00CD2786" w:rsidP="00CD2786">
      <w:pPr>
        <w:pStyle w:val="ListParagraph"/>
        <w:numPr>
          <w:ilvl w:val="0"/>
          <w:numId w:val="47"/>
        </w:numPr>
        <w:rPr>
          <w:rFonts w:ascii="Calibri Light" w:hAnsi="Calibri Light"/>
          <w:b/>
          <w:bCs/>
          <w:szCs w:val="21"/>
        </w:rPr>
      </w:pPr>
      <w:r w:rsidRPr="00CD2786">
        <w:rPr>
          <w:rFonts w:ascii="Calibri Light" w:hAnsi="Calibri Light"/>
          <w:sz w:val="18"/>
          <w:szCs w:val="21"/>
        </w:rPr>
        <w:t>SA4s are the largest sub-state regions in the main structure of the Australian Statistical Geography Standard (ASGS) and are designed for the output of a variety of regional data by the Australian Bureau of Statistics (ABS), representing labour markets or groups of labour markets within each state and territory.</w:t>
      </w:r>
      <w:r w:rsidR="00DA0A94" w:rsidRPr="00CD2786">
        <w:rPr>
          <w:rFonts w:ascii="Calibri Light" w:hAnsi="Calibri Light"/>
          <w:b/>
          <w:bCs/>
          <w:szCs w:val="21"/>
        </w:rPr>
        <w:br w:type="page"/>
      </w:r>
    </w:p>
    <w:p w14:paraId="29BD7A4D" w14:textId="02D917F5" w:rsidR="00803269" w:rsidRPr="00CC04E0" w:rsidRDefault="00BD4132" w:rsidP="00662AA8">
      <w:pPr>
        <w:rPr>
          <w:rFonts w:ascii="Calibri Light" w:hAnsi="Calibri Light"/>
          <w:b/>
          <w:bCs/>
        </w:rPr>
      </w:pPr>
      <w:r w:rsidRPr="00CC04E0">
        <w:rPr>
          <w:b/>
          <w:bCs/>
          <w:noProof/>
          <w:color w:val="2B579A"/>
          <w:shd w:val="clear" w:color="auto" w:fill="E6E6E6"/>
        </w:rPr>
        <w:lastRenderedPageBreak/>
        <mc:AlternateContent>
          <mc:Choice Requires="wps">
            <w:drawing>
              <wp:anchor distT="0" distB="0" distL="114300" distR="114300" simplePos="0" relativeHeight="251658245" behindDoc="1" locked="0" layoutInCell="1" allowOverlap="1" wp14:anchorId="76031416" wp14:editId="770B97B2">
                <wp:simplePos x="0" y="0"/>
                <wp:positionH relativeFrom="column">
                  <wp:posOffset>10328911</wp:posOffset>
                </wp:positionH>
                <wp:positionV relativeFrom="paragraph">
                  <wp:posOffset>11243573</wp:posOffset>
                </wp:positionV>
                <wp:extent cx="1267253" cy="520753"/>
                <wp:effectExtent l="438150" t="0" r="28575" b="241300"/>
                <wp:wrapNone/>
                <wp:docPr id="193" name="Callout: Bent Line 193"/>
                <wp:cNvGraphicFramePr/>
                <a:graphic xmlns:a="http://schemas.openxmlformats.org/drawingml/2006/main">
                  <a:graphicData uri="http://schemas.microsoft.com/office/word/2010/wordprocessingShape">
                    <wps:wsp>
                      <wps:cNvSpPr/>
                      <wps:spPr>
                        <a:xfrm>
                          <a:off x="0" y="0"/>
                          <a:ext cx="1267253" cy="520753"/>
                        </a:xfrm>
                        <a:prstGeom prst="borderCallout2">
                          <a:avLst>
                            <a:gd name="adj1" fmla="val 50603"/>
                            <a:gd name="adj2" fmla="val -607"/>
                            <a:gd name="adj3" fmla="val 59425"/>
                            <a:gd name="adj4" fmla="val -12449"/>
                            <a:gd name="adj5" fmla="val 143430"/>
                            <a:gd name="adj6" fmla="val -3333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38350" w14:textId="348F3292" w:rsidR="00146B7B" w:rsidRPr="00743C4A" w:rsidRDefault="00146B7B" w:rsidP="00FD5123">
                            <w:pPr>
                              <w:spacing w:after="0"/>
                              <w:jc w:val="center"/>
                              <w:rPr>
                                <w:b/>
                                <w:bCs/>
                                <w:color w:val="000000" w:themeColor="text1"/>
                              </w:rPr>
                            </w:pPr>
                            <w:r>
                              <w:rPr>
                                <w:color w:val="000000" w:themeColor="text1"/>
                              </w:rPr>
                              <w:t xml:space="preserve">Central </w:t>
                            </w:r>
                            <w:proofErr w:type="gramStart"/>
                            <w:r>
                              <w:rPr>
                                <w:color w:val="000000" w:themeColor="text1"/>
                              </w:rPr>
                              <w:t xml:space="preserve">Queensland  </w:t>
                            </w:r>
                            <w:r>
                              <w:rPr>
                                <w:b/>
                                <w:bCs/>
                                <w:color w:val="000000" w:themeColor="text1"/>
                              </w:rPr>
                              <w:t>4.3</w:t>
                            </w:r>
                            <w:proofErr w:type="gramEnd"/>
                            <w:r w:rsidRPr="00743C4A">
                              <w:rPr>
                                <w:color w:val="000000" w:themeColor="text1"/>
                              </w:rPr>
                              <w:t>%</w:t>
                            </w:r>
                          </w:p>
                          <w:p w14:paraId="69C1546C" w14:textId="77777777" w:rsidR="00146B7B" w:rsidRPr="00743C4A" w:rsidRDefault="00146B7B" w:rsidP="00FD512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31416" id="Callout: Bent Line 193" o:spid="_x0000_s1050" type="#_x0000_t48" style="position:absolute;margin-left:813.3pt;margin-top:885.3pt;width:99.8pt;height:41pt;z-index:-251658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" adj="-7200,30981,-2689,12836,-131,10930" fillcolor="white [3212]" strokecolor="black [3213]" strokeweight="1pt">
                <v:textbox>
                  <w:txbxContent>
                    <w:p w14:paraId="08B38350" w14:textId="348F3292" w:rsidR="00146B7B" w:rsidRPr="00743C4A" w:rsidRDefault="00146B7B" w:rsidP="00FD5123">
                      <w:pPr>
                        <w:spacing w:after="0"/>
                        <w:jc w:val="center"/>
                        <w:rPr>
                          <w:b/>
                          <w:bCs/>
                          <w:color w:val="000000" w:themeColor="text1"/>
                        </w:rPr>
                      </w:pPr>
                      <w:r>
                        <w:rPr>
                          <w:color w:val="000000" w:themeColor="text1"/>
                        </w:rPr>
                        <w:t xml:space="preserve">Central </w:t>
                      </w:r>
                      <w:proofErr w:type="gramStart"/>
                      <w:r>
                        <w:rPr>
                          <w:color w:val="000000" w:themeColor="text1"/>
                        </w:rPr>
                        <w:t xml:space="preserve">Queensland  </w:t>
                      </w:r>
                      <w:r>
                        <w:rPr>
                          <w:b/>
                          <w:bCs/>
                          <w:color w:val="000000" w:themeColor="text1"/>
                        </w:rPr>
                        <w:t>4.3</w:t>
                      </w:r>
                      <w:proofErr w:type="gramEnd"/>
                      <w:r w:rsidRPr="00743C4A">
                        <w:rPr>
                          <w:color w:val="000000" w:themeColor="text1"/>
                        </w:rPr>
                        <w:t>%</w:t>
                      </w:r>
                    </w:p>
                    <w:p w14:paraId="69C1546C" w14:textId="77777777" w:rsidR="00146B7B" w:rsidRPr="00743C4A" w:rsidRDefault="00146B7B" w:rsidP="00FD5123">
                      <w:pPr>
                        <w:rPr>
                          <w:color w:val="000000" w:themeColor="text1"/>
                        </w:rPr>
                      </w:pPr>
                    </w:p>
                  </w:txbxContent>
                </v:textbox>
                <o:callout v:ext="edit" minusy="t"/>
              </v:shape>
            </w:pict>
          </mc:Fallback>
        </mc:AlternateContent>
      </w:r>
      <w:r w:rsidR="00803269" w:rsidRPr="00CC04E0">
        <w:rPr>
          <w:b/>
          <w:bCs/>
        </w:rPr>
        <w:t>Total bonds held by dwelling type</w:t>
      </w:r>
    </w:p>
    <w:p w14:paraId="092FB606" w14:textId="16931385" w:rsidR="00803269" w:rsidRPr="00856559" w:rsidRDefault="00803269" w:rsidP="005C6186">
      <w:pPr>
        <w:pStyle w:val="ARCopy"/>
        <w:rPr>
          <w:b/>
          <w:bCs/>
        </w:rPr>
      </w:pPr>
      <w:r w:rsidRPr="4C8FD11C">
        <w:t>The data below shows the total bonds held per dwelling type in the June quarter of each financial year between 201</w:t>
      </w:r>
      <w:r w:rsidR="00A7017D" w:rsidRPr="4C8FD11C">
        <w:t>6</w:t>
      </w:r>
      <w:r w:rsidRPr="4C8FD11C">
        <w:t>–1</w:t>
      </w:r>
      <w:r w:rsidR="00A7017D" w:rsidRPr="4C8FD11C">
        <w:t>7</w:t>
      </w:r>
      <w:r w:rsidRPr="4C8FD11C">
        <w:t xml:space="preserve"> and 20</w:t>
      </w:r>
      <w:r w:rsidR="00A7017D" w:rsidRPr="4C8FD11C">
        <w:t>20</w:t>
      </w:r>
      <w:r w:rsidRPr="4C8FD11C">
        <w:t>–2</w:t>
      </w:r>
      <w:r w:rsidR="00A7017D" w:rsidRPr="4C8FD11C">
        <w:t>1</w:t>
      </w:r>
      <w:r w:rsidRPr="4C8FD11C">
        <w:t>.</w:t>
      </w:r>
    </w:p>
    <w:p w14:paraId="0666BAE2" w14:textId="77777777" w:rsidR="00803269" w:rsidRPr="00FA7AD7" w:rsidRDefault="00803269" w:rsidP="00803269">
      <w:pPr>
        <w:pStyle w:val="ARCopy"/>
      </w:pPr>
      <w:r w:rsidRPr="0050183A">
        <w:rPr>
          <w:noProof/>
          <w:color w:val="2B579A"/>
          <w:shd w:val="clear" w:color="auto" w:fill="E6E6E6"/>
        </w:rPr>
        <w:drawing>
          <wp:inline distT="0" distB="0" distL="0" distR="0" wp14:anchorId="063D9115" wp14:editId="6A93830D">
            <wp:extent cx="6286500" cy="83915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CF5ABA" w14:textId="37D7D54C" w:rsidR="00760B68" w:rsidRPr="003634BB" w:rsidRDefault="00803269" w:rsidP="00A71005">
      <w:pPr>
        <w:pStyle w:val="ARchartheading"/>
      </w:pPr>
      <w:r>
        <w:br w:type="page"/>
      </w:r>
      <w:r w:rsidR="00760B68" w:rsidRPr="009C5EF1">
        <w:lastRenderedPageBreak/>
        <w:t>Dwelling type</w:t>
      </w:r>
    </w:p>
    <w:p w14:paraId="3393A275" w14:textId="77777777" w:rsidR="00601211" w:rsidRPr="00CA62A4" w:rsidRDefault="00760B68" w:rsidP="00601211">
      <w:pPr>
        <w:pStyle w:val="ARCopy"/>
      </w:pPr>
      <w:r>
        <w:rPr>
          <w:noProof/>
          <w:shd w:val="clear" w:color="auto" w:fill="E6E6E6"/>
        </w:rPr>
        <w:drawing>
          <wp:anchor distT="0" distB="0" distL="114300" distR="114300" simplePos="0" relativeHeight="251658240" behindDoc="0" locked="1" layoutInCell="1" allowOverlap="0" wp14:anchorId="481800FC" wp14:editId="09587C8F">
            <wp:simplePos x="0" y="0"/>
            <wp:positionH relativeFrom="margin">
              <wp:posOffset>-193040</wp:posOffset>
            </wp:positionH>
            <wp:positionV relativeFrom="paragraph">
              <wp:posOffset>19050</wp:posOffset>
            </wp:positionV>
            <wp:extent cx="6559550" cy="2981325"/>
            <wp:effectExtent l="0" t="0" r="0" b="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238"/>
      </w:tblGrid>
      <w:tr w:rsidR="00601211" w14:paraId="4F067DC0" w14:textId="77777777" w:rsidTr="00EF093E">
        <w:trPr>
          <w:trHeight w:val="1290"/>
          <w:jc w:val="center"/>
        </w:trPr>
        <w:tc>
          <w:tcPr>
            <w:tcW w:w="6238" w:type="dxa"/>
            <w:tcBorders>
              <w:top w:val="single" w:sz="8" w:space="0" w:color="auto"/>
              <w:left w:val="nil"/>
              <w:bottom w:val="single" w:sz="8" w:space="0" w:color="auto"/>
            </w:tcBorders>
            <w:vAlign w:val="center"/>
          </w:tcPr>
          <w:p w14:paraId="41CC2078" w14:textId="77777777" w:rsidR="00601211" w:rsidRPr="005D4475" w:rsidRDefault="00601211" w:rsidP="00EF093E">
            <w:pPr>
              <w:spacing w:before="120" w:after="120"/>
              <w:jc w:val="center"/>
              <w:rPr>
                <w:rFonts w:ascii="Calibri" w:hAnsi="Calibri"/>
                <w:sz w:val="28"/>
                <w:szCs w:val="28"/>
              </w:rPr>
            </w:pPr>
            <w:r w:rsidRPr="00874D4C">
              <w:rPr>
                <w:rFonts w:ascii="Calibri" w:hAnsi="Calibri"/>
                <w:b/>
                <w:bCs/>
                <w:noProof/>
                <w:sz w:val="36"/>
                <w:szCs w:val="36"/>
              </w:rPr>
              <w:drawing>
                <wp:anchor distT="0" distB="0" distL="114300" distR="114300" simplePos="0" relativeHeight="251658255" behindDoc="0" locked="0" layoutInCell="1" allowOverlap="1" wp14:anchorId="59A00546" wp14:editId="22AF2303">
                  <wp:simplePos x="0" y="0"/>
                  <wp:positionH relativeFrom="column">
                    <wp:posOffset>263525</wp:posOffset>
                  </wp:positionH>
                  <wp:positionV relativeFrom="paragraph">
                    <wp:posOffset>10160</wp:posOffset>
                  </wp:positionV>
                  <wp:extent cx="716280" cy="629285"/>
                  <wp:effectExtent l="0" t="0" r="7620" b="0"/>
                  <wp:wrapNone/>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280" cy="629285"/>
                          </a:xfrm>
                          <a:prstGeom prst="rect">
                            <a:avLst/>
                          </a:prstGeom>
                        </pic:spPr>
                      </pic:pic>
                    </a:graphicData>
                  </a:graphic>
                  <wp14:sizeRelH relativeFrom="margin">
                    <wp14:pctWidth>0</wp14:pctWidth>
                  </wp14:sizeRelH>
                  <wp14:sizeRelV relativeFrom="margin">
                    <wp14:pctHeight>0</wp14:pctHeight>
                  </wp14:sizeRelV>
                </wp:anchor>
              </w:drawing>
            </w:r>
            <w:r w:rsidRPr="00874D4C">
              <w:rPr>
                <w:rFonts w:ascii="Calibri" w:hAnsi="Calibri"/>
                <w:b/>
                <w:bCs/>
                <w:sz w:val="36"/>
                <w:szCs w:val="36"/>
              </w:rPr>
              <w:t xml:space="preserve">              </w:t>
            </w:r>
            <w:r>
              <w:rPr>
                <w:rFonts w:ascii="Calibri" w:hAnsi="Calibri"/>
                <w:b/>
                <w:bCs/>
                <w:sz w:val="36"/>
                <w:szCs w:val="36"/>
              </w:rPr>
              <w:t xml:space="preserve">    </w:t>
            </w:r>
            <w:r w:rsidRPr="00874D4C">
              <w:rPr>
                <w:rFonts w:ascii="Calibri" w:hAnsi="Calibri"/>
                <w:b/>
                <w:bCs/>
                <w:sz w:val="36"/>
                <w:szCs w:val="36"/>
              </w:rPr>
              <w:t xml:space="preserve"> 96.7%</w:t>
            </w:r>
            <w:r w:rsidRPr="00874D4C">
              <w:rPr>
                <w:rFonts w:ascii="Calibri" w:hAnsi="Calibri"/>
                <w:sz w:val="36"/>
                <w:szCs w:val="36"/>
              </w:rPr>
              <w:t xml:space="preserve"> </w:t>
            </w:r>
            <w:r w:rsidRPr="00874D4C">
              <w:rPr>
                <w:rFonts w:ascii="Calibri" w:hAnsi="Calibri"/>
                <w:sz w:val="28"/>
                <w:szCs w:val="28"/>
              </w:rPr>
              <w:t xml:space="preserve">of dwellings are </w:t>
            </w:r>
            <w:r w:rsidRPr="00874D4C">
              <w:rPr>
                <w:rFonts w:ascii="Calibri" w:hAnsi="Calibri"/>
                <w:sz w:val="28"/>
                <w:szCs w:val="28"/>
              </w:rPr>
              <w:br/>
              <w:t xml:space="preserve">                 </w:t>
            </w:r>
            <w:r>
              <w:rPr>
                <w:rFonts w:ascii="Calibri" w:hAnsi="Calibri"/>
                <w:sz w:val="28"/>
                <w:szCs w:val="28"/>
              </w:rPr>
              <w:t xml:space="preserve">      </w:t>
            </w:r>
            <w:r w:rsidRPr="00874D4C">
              <w:rPr>
                <w:rFonts w:ascii="Calibri" w:hAnsi="Calibri"/>
                <w:sz w:val="28"/>
                <w:szCs w:val="28"/>
              </w:rPr>
              <w:t xml:space="preserve"> houses, </w:t>
            </w:r>
            <w:proofErr w:type="gramStart"/>
            <w:r w:rsidRPr="00874D4C">
              <w:rPr>
                <w:rFonts w:ascii="Calibri" w:hAnsi="Calibri"/>
                <w:sz w:val="28"/>
                <w:szCs w:val="28"/>
              </w:rPr>
              <w:t>flats</w:t>
            </w:r>
            <w:proofErr w:type="gramEnd"/>
            <w:r w:rsidRPr="00874D4C">
              <w:rPr>
                <w:rFonts w:ascii="Calibri" w:hAnsi="Calibri"/>
                <w:sz w:val="28"/>
                <w:szCs w:val="28"/>
              </w:rPr>
              <w:t xml:space="preserve"> and townhouses</w:t>
            </w:r>
          </w:p>
        </w:tc>
      </w:tr>
    </w:tbl>
    <w:p w14:paraId="471306A4" w14:textId="77777777" w:rsidR="00601211" w:rsidRDefault="00601211" w:rsidP="00601211">
      <w:pPr>
        <w:pStyle w:val="ARchartheading"/>
        <w:spacing w:after="360"/>
      </w:pPr>
    </w:p>
    <w:p w14:paraId="4DC6ACC7" w14:textId="3FF29DE4" w:rsidR="00E06B1B" w:rsidRDefault="00E06B1B" w:rsidP="00601211">
      <w:pPr>
        <w:pStyle w:val="ARCopy"/>
      </w:pPr>
    </w:p>
    <w:p w14:paraId="703BBD58" w14:textId="1E0C0273" w:rsidR="00AC243F" w:rsidRDefault="000E7E63" w:rsidP="00E06B1B">
      <w:pPr>
        <w:pStyle w:val="ARchartheading"/>
        <w:spacing w:after="0"/>
      </w:pPr>
      <w:r w:rsidRPr="009C5EF1">
        <w:t>Who manages bonds?</w:t>
      </w:r>
      <w:r w:rsidR="00AC243F">
        <w:rPr>
          <w:rFonts w:ascii="Arial Nova Light" w:hAnsi="Arial Nova Light"/>
          <w:noProof/>
          <w:color w:val="2B579A"/>
          <w:sz w:val="21"/>
          <w:szCs w:val="21"/>
          <w:shd w:val="clear" w:color="auto" w:fill="E6E6E6"/>
        </w:rPr>
        <w:drawing>
          <wp:anchor distT="0" distB="0" distL="114300" distR="114300" simplePos="0" relativeHeight="251658241" behindDoc="0" locked="1" layoutInCell="1" allowOverlap="0" wp14:anchorId="108F3C89" wp14:editId="760E3215">
            <wp:simplePos x="0" y="0"/>
            <wp:positionH relativeFrom="margin">
              <wp:posOffset>0</wp:posOffset>
            </wp:positionH>
            <wp:positionV relativeFrom="paragraph">
              <wp:posOffset>180975</wp:posOffset>
            </wp:positionV>
            <wp:extent cx="6477000" cy="2981325"/>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7056B7C1" w14:textId="77777777" w:rsidR="00390B8F" w:rsidRDefault="00390B8F" w:rsidP="00390B8F">
      <w:pPr>
        <w:spacing w:after="120" w:line="240" w:lineRule="auto"/>
        <w:rPr>
          <w:rFonts w:asciiTheme="majorHAnsi" w:hAnsiTheme="majorHAnsi" w:cstheme="majorHAnsi"/>
        </w:rPr>
      </w:pP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237"/>
      </w:tblGrid>
      <w:tr w:rsidR="00390B8F" w14:paraId="74D9FCC1" w14:textId="77777777" w:rsidTr="00EF093E">
        <w:trPr>
          <w:trHeight w:val="1579"/>
          <w:jc w:val="center"/>
        </w:trPr>
        <w:tc>
          <w:tcPr>
            <w:tcW w:w="6237" w:type="dxa"/>
            <w:tcBorders>
              <w:top w:val="single" w:sz="8" w:space="0" w:color="auto"/>
              <w:left w:val="nil"/>
              <w:bottom w:val="single" w:sz="8" w:space="0" w:color="auto"/>
            </w:tcBorders>
            <w:vAlign w:val="center"/>
          </w:tcPr>
          <w:p w14:paraId="49D46957" w14:textId="05DBB1A0" w:rsidR="00390B8F" w:rsidRPr="005D4475" w:rsidRDefault="00390B8F" w:rsidP="000B2F8D">
            <w:pPr>
              <w:spacing w:before="40" w:after="120"/>
              <w:jc w:val="center"/>
              <w:rPr>
                <w:rFonts w:ascii="Calibri" w:hAnsi="Calibri"/>
                <w:sz w:val="28"/>
                <w:szCs w:val="28"/>
              </w:rPr>
            </w:pPr>
            <w:r>
              <w:rPr>
                <w:noProof/>
              </w:rPr>
              <w:drawing>
                <wp:anchor distT="0" distB="0" distL="114300" distR="114300" simplePos="0" relativeHeight="251658247" behindDoc="0" locked="0" layoutInCell="1" allowOverlap="1" wp14:anchorId="69C26342" wp14:editId="0B0031A8">
                  <wp:simplePos x="0" y="0"/>
                  <wp:positionH relativeFrom="column">
                    <wp:posOffset>-443865</wp:posOffset>
                  </wp:positionH>
                  <wp:positionV relativeFrom="paragraph">
                    <wp:posOffset>23495</wp:posOffset>
                  </wp:positionV>
                  <wp:extent cx="658495" cy="80835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8495" cy="808355"/>
                          </a:xfrm>
                          <a:prstGeom prst="rect">
                            <a:avLst/>
                          </a:prstGeom>
                        </pic:spPr>
                      </pic:pic>
                    </a:graphicData>
                  </a:graphic>
                  <wp14:sizeRelH relativeFrom="margin">
                    <wp14:pctWidth>0</wp14:pctWidth>
                  </wp14:sizeRelH>
                  <wp14:sizeRelV relativeFrom="margin">
                    <wp14:pctHeight>0</wp14:pctHeight>
                  </wp14:sizeRelV>
                </wp:anchor>
              </w:drawing>
            </w:r>
            <w:r w:rsidRPr="005D4475">
              <w:rPr>
                <w:rFonts w:ascii="Calibri" w:hAnsi="Calibri"/>
                <w:sz w:val="28"/>
                <w:szCs w:val="28"/>
              </w:rPr>
              <w:t xml:space="preserve">Approximately </w:t>
            </w:r>
            <w:r w:rsidRPr="005D4475">
              <w:rPr>
                <w:rFonts w:ascii="Calibri" w:hAnsi="Calibri"/>
                <w:b/>
                <w:bCs/>
                <w:sz w:val="36"/>
                <w:szCs w:val="36"/>
              </w:rPr>
              <w:t>88.</w:t>
            </w:r>
            <w:r>
              <w:rPr>
                <w:rFonts w:ascii="Calibri" w:hAnsi="Calibri"/>
                <w:b/>
                <w:bCs/>
                <w:sz w:val="36"/>
                <w:szCs w:val="36"/>
              </w:rPr>
              <w:t>1</w:t>
            </w:r>
            <w:r w:rsidRPr="005D4475">
              <w:rPr>
                <w:rFonts w:ascii="Calibri" w:hAnsi="Calibri"/>
                <w:b/>
                <w:bCs/>
                <w:sz w:val="36"/>
                <w:szCs w:val="36"/>
              </w:rPr>
              <w:t>%</w:t>
            </w:r>
            <w:r w:rsidRPr="005D4475">
              <w:rPr>
                <w:rFonts w:ascii="Calibri" w:hAnsi="Calibri"/>
                <w:sz w:val="36"/>
                <w:szCs w:val="36"/>
              </w:rPr>
              <w:t xml:space="preserve"> </w:t>
            </w:r>
            <w:r>
              <w:rPr>
                <w:rFonts w:ascii="Calibri" w:hAnsi="Calibri"/>
                <w:sz w:val="28"/>
                <w:szCs w:val="28"/>
              </w:rPr>
              <w:br/>
            </w:r>
            <w:r w:rsidRPr="005D4475">
              <w:rPr>
                <w:rFonts w:ascii="Calibri" w:hAnsi="Calibri"/>
                <w:sz w:val="28"/>
                <w:szCs w:val="28"/>
              </w:rPr>
              <w:t xml:space="preserve">of rental properties are managed by </w:t>
            </w:r>
            <w:r>
              <w:rPr>
                <w:rFonts w:ascii="Calibri" w:hAnsi="Calibri"/>
                <w:sz w:val="28"/>
                <w:szCs w:val="28"/>
              </w:rPr>
              <w:br/>
            </w:r>
            <w:r w:rsidRPr="005D4475">
              <w:rPr>
                <w:rFonts w:ascii="Calibri" w:hAnsi="Calibri"/>
                <w:sz w:val="28"/>
                <w:szCs w:val="28"/>
              </w:rPr>
              <w:t>real estate agents/property managers</w:t>
            </w:r>
          </w:p>
        </w:tc>
      </w:tr>
    </w:tbl>
    <w:p w14:paraId="2F7A3B36" w14:textId="2A2B11F8" w:rsidR="00706934" w:rsidRDefault="00706934" w:rsidP="00803269">
      <w:pPr>
        <w:rPr>
          <w:rFonts w:ascii="Calibri" w:hAnsi="Calibri" w:cs="Arial"/>
          <w:b/>
          <w:bCs/>
          <w:szCs w:val="20"/>
        </w:rPr>
      </w:pPr>
      <w:r>
        <w:br w:type="page"/>
      </w:r>
    </w:p>
    <w:p w14:paraId="0C1A40CA" w14:textId="43E83751" w:rsidR="00FA7AD7" w:rsidRPr="00FA7AD7" w:rsidRDefault="00FA7AD7" w:rsidP="00FA7AD7">
      <w:pPr>
        <w:pStyle w:val="ARchartheading"/>
      </w:pPr>
      <w:r w:rsidRPr="009C5EF1">
        <w:lastRenderedPageBreak/>
        <w:t>Median length of tenancies (months)</w:t>
      </w:r>
      <w:r w:rsidRPr="00FA7AD7">
        <w:t xml:space="preserve"> </w:t>
      </w:r>
    </w:p>
    <w:p w14:paraId="75C720B1" w14:textId="0435CE06" w:rsidR="0021223C" w:rsidRDefault="00FA7AD7" w:rsidP="0097030E">
      <w:pPr>
        <w:pStyle w:val="ARCopy"/>
        <w:spacing w:after="240"/>
      </w:pPr>
      <w:r>
        <w:t>The median length of tenancies in Queensland between 201</w:t>
      </w:r>
      <w:r w:rsidR="66C5B37E">
        <w:t>6</w:t>
      </w:r>
      <w:r>
        <w:t>–1</w:t>
      </w:r>
      <w:r w:rsidR="4E1ECB7C">
        <w:t>7</w:t>
      </w:r>
      <w:r>
        <w:t xml:space="preserve"> and 20</w:t>
      </w:r>
      <w:r w:rsidR="57798CF1">
        <w:t>20</w:t>
      </w:r>
      <w:r>
        <w:t>–2</w:t>
      </w:r>
      <w:r w:rsidR="7461F585">
        <w:t>1</w:t>
      </w:r>
      <w:r>
        <w:t>.</w:t>
      </w:r>
    </w:p>
    <w:p w14:paraId="733E2E11" w14:textId="77777777" w:rsidR="0021223C" w:rsidRPr="006D44B1" w:rsidRDefault="0021223C" w:rsidP="00A669E1">
      <w:pPr>
        <w:pStyle w:val="ARCopy"/>
      </w:pPr>
      <w:r>
        <w:rPr>
          <w:noProof/>
          <w:color w:val="2B579A"/>
          <w:shd w:val="clear" w:color="auto" w:fill="E6E6E6"/>
        </w:rPr>
        <w:drawing>
          <wp:inline distT="0" distB="0" distL="0" distR="0" wp14:anchorId="7514CC30" wp14:editId="217DBA8C">
            <wp:extent cx="6115685" cy="4612511"/>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C21908" w14:textId="77777777" w:rsidR="00094520" w:rsidRDefault="00094520" w:rsidP="00803269">
      <w:pPr>
        <w:pStyle w:val="ARchartheading"/>
      </w:pPr>
    </w:p>
    <w:p w14:paraId="0AEA9D44" w14:textId="337189D9" w:rsidR="00803269" w:rsidRPr="00FA7AD7" w:rsidRDefault="00803269" w:rsidP="00803269">
      <w:pPr>
        <w:pStyle w:val="ARchartheading"/>
      </w:pPr>
      <w:r w:rsidRPr="00FA7AD7">
        <w:t xml:space="preserve">Weekly median rents </w:t>
      </w:r>
    </w:p>
    <w:p w14:paraId="65A00168" w14:textId="53D9985B" w:rsidR="00803269" w:rsidRDefault="00803269" w:rsidP="00803269">
      <w:pPr>
        <w:pStyle w:val="ARCopy"/>
        <w:spacing w:after="240"/>
      </w:pPr>
      <w:r w:rsidRPr="00FA7AD7">
        <w:t>The median weekly rents for all dwelling types based on new bonds lodged in the June quarter of each financial year between 201</w:t>
      </w:r>
      <w:r w:rsidR="00A7017D">
        <w:t>1</w:t>
      </w:r>
      <w:r w:rsidRPr="00FA7AD7">
        <w:t>–1</w:t>
      </w:r>
      <w:r w:rsidR="00A7017D">
        <w:t>2</w:t>
      </w:r>
      <w:r w:rsidRPr="00FA7AD7">
        <w:t xml:space="preserve"> and 20</w:t>
      </w:r>
      <w:r w:rsidR="00A7017D">
        <w:t>20</w:t>
      </w:r>
      <w:r w:rsidRPr="00FA7AD7">
        <w:t>–2</w:t>
      </w:r>
      <w:r w:rsidR="00A7017D">
        <w:t>1</w:t>
      </w:r>
      <w:r w:rsidRPr="00FA7AD7">
        <w:t xml:space="preserve">. </w:t>
      </w:r>
    </w:p>
    <w:tbl>
      <w:tblPr>
        <w:tblStyle w:val="TableGrid"/>
        <w:tblW w:w="9640" w:type="dxa"/>
        <w:tblInd w:w="3" w:type="dxa"/>
        <w:tblBorders>
          <w:top w:val="single" w:sz="18" w:space="0" w:color="auto"/>
          <w:bottom w:val="single" w:sz="18" w:space="0" w:color="auto"/>
        </w:tblBorders>
        <w:tblCellMar>
          <w:top w:w="113" w:type="dxa"/>
          <w:left w:w="85" w:type="dxa"/>
          <w:right w:w="85" w:type="dxa"/>
        </w:tblCellMar>
        <w:tblLook w:val="04A0" w:firstRow="1" w:lastRow="0" w:firstColumn="1" w:lastColumn="0" w:noHBand="0" w:noVBand="1"/>
      </w:tblPr>
      <w:tblGrid>
        <w:gridCol w:w="964"/>
        <w:gridCol w:w="964"/>
        <w:gridCol w:w="964"/>
        <w:gridCol w:w="964"/>
        <w:gridCol w:w="964"/>
        <w:gridCol w:w="964"/>
        <w:gridCol w:w="964"/>
        <w:gridCol w:w="964"/>
        <w:gridCol w:w="964"/>
        <w:gridCol w:w="964"/>
      </w:tblGrid>
      <w:tr w:rsidR="00A7017D" w14:paraId="3F0AF420" w14:textId="77777777" w:rsidTr="00CC2F42">
        <w:tc>
          <w:tcPr>
            <w:tcW w:w="964" w:type="dxa"/>
          </w:tcPr>
          <w:p w14:paraId="43BBDABB" w14:textId="6AE0CAAF" w:rsidR="00A7017D" w:rsidRPr="00CC2F42" w:rsidRDefault="00A7017D" w:rsidP="00CC6848">
            <w:pPr>
              <w:pStyle w:val="ARtableheading"/>
            </w:pPr>
            <w:r w:rsidRPr="00CC2F42">
              <w:t>2012</w:t>
            </w:r>
          </w:p>
        </w:tc>
        <w:tc>
          <w:tcPr>
            <w:tcW w:w="964" w:type="dxa"/>
          </w:tcPr>
          <w:p w14:paraId="18C31645" w14:textId="4CCC84B3" w:rsidR="00A7017D" w:rsidRPr="00CC2F42" w:rsidRDefault="00A7017D" w:rsidP="00CC6848">
            <w:pPr>
              <w:pStyle w:val="ARtableheading"/>
            </w:pPr>
            <w:r w:rsidRPr="00CC2F42">
              <w:t>2013</w:t>
            </w:r>
          </w:p>
        </w:tc>
        <w:tc>
          <w:tcPr>
            <w:tcW w:w="964" w:type="dxa"/>
          </w:tcPr>
          <w:p w14:paraId="0F3A22D8" w14:textId="5D0B9ADF" w:rsidR="00A7017D" w:rsidRPr="00CC2F42" w:rsidRDefault="00A7017D" w:rsidP="00CC6848">
            <w:pPr>
              <w:pStyle w:val="ARtableheading"/>
            </w:pPr>
            <w:r w:rsidRPr="00CC2F42">
              <w:t>2014</w:t>
            </w:r>
          </w:p>
        </w:tc>
        <w:tc>
          <w:tcPr>
            <w:tcW w:w="964" w:type="dxa"/>
          </w:tcPr>
          <w:p w14:paraId="445780C6" w14:textId="214140AB" w:rsidR="00A7017D" w:rsidRPr="00CC2F42" w:rsidRDefault="00A7017D" w:rsidP="00CC6848">
            <w:pPr>
              <w:pStyle w:val="ARtableheading"/>
            </w:pPr>
            <w:r w:rsidRPr="00CC2F42">
              <w:t>2015</w:t>
            </w:r>
          </w:p>
        </w:tc>
        <w:tc>
          <w:tcPr>
            <w:tcW w:w="964" w:type="dxa"/>
          </w:tcPr>
          <w:p w14:paraId="6BF410A2" w14:textId="5F5AA9ED" w:rsidR="00A7017D" w:rsidRPr="00CC2F42" w:rsidRDefault="00A7017D" w:rsidP="00CC6848">
            <w:pPr>
              <w:pStyle w:val="ARtableheading"/>
            </w:pPr>
            <w:r w:rsidRPr="00CC2F42">
              <w:t>2016</w:t>
            </w:r>
          </w:p>
        </w:tc>
        <w:tc>
          <w:tcPr>
            <w:tcW w:w="964" w:type="dxa"/>
          </w:tcPr>
          <w:p w14:paraId="0D2EF57D" w14:textId="3435BFB7" w:rsidR="00A7017D" w:rsidRPr="00CC2F42" w:rsidRDefault="00A7017D" w:rsidP="00CC6848">
            <w:pPr>
              <w:pStyle w:val="ARtableheading"/>
            </w:pPr>
            <w:r w:rsidRPr="00CC2F42">
              <w:t>2017</w:t>
            </w:r>
          </w:p>
        </w:tc>
        <w:tc>
          <w:tcPr>
            <w:tcW w:w="964" w:type="dxa"/>
          </w:tcPr>
          <w:p w14:paraId="5D8C7FC5" w14:textId="0D08A86C" w:rsidR="00A7017D" w:rsidRPr="00CC2F42" w:rsidRDefault="00A7017D" w:rsidP="00CC6848">
            <w:pPr>
              <w:pStyle w:val="ARtableheading"/>
            </w:pPr>
            <w:r w:rsidRPr="00CC2F42">
              <w:t>2018</w:t>
            </w:r>
          </w:p>
        </w:tc>
        <w:tc>
          <w:tcPr>
            <w:tcW w:w="964" w:type="dxa"/>
          </w:tcPr>
          <w:p w14:paraId="720E8DB8" w14:textId="20320204" w:rsidR="00A7017D" w:rsidRPr="00CC2F42" w:rsidRDefault="00A7017D" w:rsidP="00CC6848">
            <w:pPr>
              <w:pStyle w:val="ARtableheading"/>
            </w:pPr>
            <w:r w:rsidRPr="00CC2F42">
              <w:t>2019</w:t>
            </w:r>
          </w:p>
        </w:tc>
        <w:tc>
          <w:tcPr>
            <w:tcW w:w="964" w:type="dxa"/>
          </w:tcPr>
          <w:p w14:paraId="335FADED" w14:textId="39841192" w:rsidR="00A7017D" w:rsidRPr="00CC2F42" w:rsidRDefault="00A7017D" w:rsidP="00CC6848">
            <w:pPr>
              <w:pStyle w:val="ARtableheading"/>
            </w:pPr>
            <w:r w:rsidRPr="00CC2F42">
              <w:t>2020</w:t>
            </w:r>
          </w:p>
        </w:tc>
        <w:tc>
          <w:tcPr>
            <w:tcW w:w="964" w:type="dxa"/>
          </w:tcPr>
          <w:p w14:paraId="4662EC77" w14:textId="7FFA222E" w:rsidR="00A7017D" w:rsidRPr="00390B8F" w:rsidRDefault="00A7017D" w:rsidP="00CC6848">
            <w:pPr>
              <w:pStyle w:val="ARtableheading"/>
              <w:rPr>
                <w:rFonts w:cs="Calibri"/>
              </w:rPr>
            </w:pPr>
            <w:r w:rsidRPr="00390B8F">
              <w:rPr>
                <w:rFonts w:cs="Calibri"/>
              </w:rPr>
              <w:t>2021</w:t>
            </w:r>
          </w:p>
        </w:tc>
      </w:tr>
      <w:tr w:rsidR="00A7017D" w:rsidRPr="00CA62A4" w14:paraId="1939A7F4" w14:textId="77777777" w:rsidTr="00CC2F42">
        <w:tc>
          <w:tcPr>
            <w:tcW w:w="964" w:type="dxa"/>
          </w:tcPr>
          <w:p w14:paraId="3415361F" w14:textId="1AA2D7C5" w:rsidR="00A7017D" w:rsidRPr="00CA62A4" w:rsidRDefault="00A7017D" w:rsidP="00CC2F42">
            <w:pPr>
              <w:pStyle w:val="ARCopy"/>
              <w:jc w:val="center"/>
            </w:pPr>
            <w:r w:rsidRPr="00C47D04">
              <w:t>$350</w:t>
            </w:r>
          </w:p>
        </w:tc>
        <w:tc>
          <w:tcPr>
            <w:tcW w:w="964" w:type="dxa"/>
          </w:tcPr>
          <w:p w14:paraId="2CCA1037" w14:textId="743C7036" w:rsidR="00A7017D" w:rsidRPr="00CA62A4" w:rsidRDefault="00A7017D" w:rsidP="00CC2F42">
            <w:pPr>
              <w:pStyle w:val="ARCopy"/>
              <w:jc w:val="center"/>
            </w:pPr>
            <w:r w:rsidRPr="00C47D04">
              <w:t>$350</w:t>
            </w:r>
          </w:p>
        </w:tc>
        <w:tc>
          <w:tcPr>
            <w:tcW w:w="964" w:type="dxa"/>
          </w:tcPr>
          <w:p w14:paraId="5EDCD65C" w14:textId="4DA9CB0A" w:rsidR="00A7017D" w:rsidRPr="00CA62A4" w:rsidRDefault="00A7017D" w:rsidP="00CC2F42">
            <w:pPr>
              <w:pStyle w:val="ARCopy"/>
              <w:jc w:val="center"/>
            </w:pPr>
            <w:r w:rsidRPr="00C47D04">
              <w:t>$350</w:t>
            </w:r>
          </w:p>
        </w:tc>
        <w:tc>
          <w:tcPr>
            <w:tcW w:w="964" w:type="dxa"/>
          </w:tcPr>
          <w:p w14:paraId="59187318" w14:textId="05DF2F8E" w:rsidR="00A7017D" w:rsidRPr="00CA62A4" w:rsidRDefault="00A7017D" w:rsidP="00CC2F42">
            <w:pPr>
              <w:pStyle w:val="ARCopy"/>
              <w:jc w:val="center"/>
            </w:pPr>
            <w:r w:rsidRPr="00C47D04">
              <w:t>$350</w:t>
            </w:r>
          </w:p>
        </w:tc>
        <w:tc>
          <w:tcPr>
            <w:tcW w:w="964" w:type="dxa"/>
          </w:tcPr>
          <w:p w14:paraId="1A043A3C" w14:textId="5E3003CC" w:rsidR="00A7017D" w:rsidRPr="00CA62A4" w:rsidRDefault="00A7017D" w:rsidP="00CC2F42">
            <w:pPr>
              <w:pStyle w:val="ARCopy"/>
              <w:jc w:val="center"/>
            </w:pPr>
            <w:r w:rsidRPr="00C47D04">
              <w:t>$350</w:t>
            </w:r>
          </w:p>
        </w:tc>
        <w:tc>
          <w:tcPr>
            <w:tcW w:w="964" w:type="dxa"/>
          </w:tcPr>
          <w:p w14:paraId="2F3AD375" w14:textId="730E7F33" w:rsidR="00A7017D" w:rsidRPr="00CA62A4" w:rsidRDefault="00A7017D" w:rsidP="00CC2F42">
            <w:pPr>
              <w:pStyle w:val="ARCopy"/>
              <w:jc w:val="center"/>
            </w:pPr>
            <w:r w:rsidRPr="00C47D04">
              <w:t>$360</w:t>
            </w:r>
          </w:p>
        </w:tc>
        <w:tc>
          <w:tcPr>
            <w:tcW w:w="964" w:type="dxa"/>
          </w:tcPr>
          <w:p w14:paraId="7ECF0A2A" w14:textId="0E32BC6B" w:rsidR="00A7017D" w:rsidRPr="00CA62A4" w:rsidRDefault="00A7017D" w:rsidP="00CC2F42">
            <w:pPr>
              <w:pStyle w:val="ARCopy"/>
              <w:jc w:val="center"/>
            </w:pPr>
            <w:r w:rsidRPr="00C47D04">
              <w:t>$360</w:t>
            </w:r>
          </w:p>
        </w:tc>
        <w:tc>
          <w:tcPr>
            <w:tcW w:w="964" w:type="dxa"/>
          </w:tcPr>
          <w:p w14:paraId="67C5E537" w14:textId="4B731622" w:rsidR="00A7017D" w:rsidRPr="00CA62A4" w:rsidRDefault="00A7017D" w:rsidP="00CC2F42">
            <w:pPr>
              <w:pStyle w:val="ARCopy"/>
              <w:jc w:val="center"/>
            </w:pPr>
            <w:r w:rsidRPr="00C47D04">
              <w:t>$365</w:t>
            </w:r>
          </w:p>
        </w:tc>
        <w:tc>
          <w:tcPr>
            <w:tcW w:w="964" w:type="dxa"/>
          </w:tcPr>
          <w:p w14:paraId="2DF767D7" w14:textId="1924F836" w:rsidR="00A7017D" w:rsidRPr="00CA62A4" w:rsidRDefault="00A7017D" w:rsidP="00CC2F42">
            <w:pPr>
              <w:pStyle w:val="ARCopy"/>
              <w:jc w:val="center"/>
            </w:pPr>
            <w:r w:rsidRPr="00C47D04">
              <w:t>$370</w:t>
            </w:r>
          </w:p>
        </w:tc>
        <w:tc>
          <w:tcPr>
            <w:tcW w:w="964" w:type="dxa"/>
            <w:shd w:val="clear" w:color="auto" w:fill="auto"/>
          </w:tcPr>
          <w:p w14:paraId="22444F63" w14:textId="4744D78F" w:rsidR="00A7017D" w:rsidRPr="00390B8F" w:rsidRDefault="0047478D" w:rsidP="00CC2F42">
            <w:pPr>
              <w:pStyle w:val="ARCopy"/>
              <w:jc w:val="center"/>
              <w:rPr>
                <w:rFonts w:ascii="Calibri" w:hAnsi="Calibri" w:cs="Calibri"/>
                <w:b/>
                <w:bCs/>
              </w:rPr>
            </w:pPr>
            <w:r w:rsidRPr="00390B8F">
              <w:rPr>
                <w:rFonts w:ascii="Calibri" w:hAnsi="Calibri" w:cs="Calibri"/>
                <w:b/>
                <w:bCs/>
              </w:rPr>
              <w:t>$38</w:t>
            </w:r>
            <w:r w:rsidR="00386B09" w:rsidRPr="00390B8F">
              <w:rPr>
                <w:rFonts w:ascii="Calibri" w:hAnsi="Calibri" w:cs="Calibri"/>
                <w:b/>
                <w:bCs/>
              </w:rPr>
              <w:t>5</w:t>
            </w:r>
          </w:p>
        </w:tc>
      </w:tr>
    </w:tbl>
    <w:p w14:paraId="337A4779" w14:textId="73C5E46F" w:rsidR="0021223C" w:rsidRDefault="0021223C" w:rsidP="0021223C">
      <w:pPr>
        <w:spacing w:after="120" w:line="240" w:lineRule="auto"/>
        <w:rPr>
          <w:rFonts w:ascii="Arial Nova Light" w:hAnsi="Arial Nova Light"/>
          <w:sz w:val="21"/>
          <w:szCs w:val="21"/>
        </w:rPr>
      </w:pPr>
    </w:p>
    <w:p w14:paraId="189AAB84" w14:textId="77777777" w:rsidR="00504275" w:rsidRDefault="00504275"/>
    <w:p w14:paraId="0FBA290F" w14:textId="3951F7C2" w:rsidR="00A669E1" w:rsidRDefault="00A669E1">
      <w:pPr>
        <w:rPr>
          <w:rFonts w:ascii="Calibri" w:hAnsi="Calibri" w:cs="Arial"/>
          <w:b/>
          <w:bCs/>
          <w:szCs w:val="20"/>
        </w:rPr>
      </w:pPr>
      <w:r>
        <w:br w:type="page"/>
      </w:r>
    </w:p>
    <w:p w14:paraId="088A6B84" w14:textId="24CE0C4A" w:rsidR="00FA7AD7" w:rsidRPr="00FA7AD7" w:rsidRDefault="00FA7AD7" w:rsidP="00FA7AD7">
      <w:pPr>
        <w:pStyle w:val="ARchartheading"/>
      </w:pPr>
      <w:bookmarkStart w:id="8" w:name="_Hlk73100649"/>
      <w:r w:rsidRPr="009C5EF1">
        <w:lastRenderedPageBreak/>
        <w:t>Median rents for Queensland and major centres</w:t>
      </w:r>
    </w:p>
    <w:p w14:paraId="4D6494FB" w14:textId="1F2D75C4" w:rsidR="00876FED" w:rsidRPr="00467404" w:rsidRDefault="00FA7AD7" w:rsidP="0097030E">
      <w:pPr>
        <w:pStyle w:val="ARCopy"/>
        <w:spacing w:after="240"/>
      </w:pPr>
      <w:r>
        <w:t>Data below is based on new bonds lodged with the RTA in the June quarters of 20</w:t>
      </w:r>
      <w:r w:rsidR="00A7017D">
        <w:t>20</w:t>
      </w:r>
      <w:r>
        <w:t xml:space="preserve"> and 202</w:t>
      </w:r>
      <w:r w:rsidR="00A7017D">
        <w:t>1</w:t>
      </w:r>
      <w:r>
        <w:t>.</w:t>
      </w:r>
      <w:r w:rsidR="005B32B3">
        <w:t xml:space="preserve"> </w:t>
      </w:r>
      <w:r w:rsidR="00876FED">
        <w:t xml:space="preserve">Locations of major centres in Queensland below </w:t>
      </w:r>
      <w:r w:rsidR="69F8592B">
        <w:t>are</w:t>
      </w:r>
      <w:r w:rsidR="00876FED">
        <w:t xml:space="preserve"> based on Significant Urban Areas</w:t>
      </w:r>
      <w:r w:rsidR="00876FED" w:rsidRPr="2EC8C756">
        <w:rPr>
          <w:vertAlign w:val="superscript"/>
        </w:rPr>
        <w:t>1</w:t>
      </w:r>
      <w:r w:rsidR="00876FED">
        <w:t>.</w:t>
      </w:r>
    </w:p>
    <w:tbl>
      <w:tblPr>
        <w:tblStyle w:val="TableGrid"/>
        <w:tblW w:w="9639" w:type="dxa"/>
        <w:tblCellMar>
          <w:top w:w="113" w:type="dxa"/>
          <w:left w:w="85" w:type="dxa"/>
          <w:right w:w="85" w:type="dxa"/>
        </w:tblCellMar>
        <w:tblLook w:val="04A0" w:firstRow="1" w:lastRow="0" w:firstColumn="1" w:lastColumn="0" w:noHBand="0" w:noVBand="1"/>
      </w:tblPr>
      <w:tblGrid>
        <w:gridCol w:w="2835"/>
        <w:gridCol w:w="1134"/>
        <w:gridCol w:w="1134"/>
        <w:gridCol w:w="1134"/>
        <w:gridCol w:w="1134"/>
        <w:gridCol w:w="1134"/>
        <w:gridCol w:w="1134"/>
      </w:tblGrid>
      <w:tr w:rsidR="0097030E" w:rsidRPr="00CA62A4" w14:paraId="32066E16" w14:textId="3F6ED3A1" w:rsidTr="00390B8F">
        <w:tc>
          <w:tcPr>
            <w:tcW w:w="2835" w:type="dxa"/>
            <w:tcBorders>
              <w:top w:val="single" w:sz="18" w:space="0" w:color="auto"/>
            </w:tcBorders>
            <w:shd w:val="clear" w:color="auto" w:fill="auto"/>
            <w:vAlign w:val="center"/>
          </w:tcPr>
          <w:p w14:paraId="16349581" w14:textId="40FF5862" w:rsidR="0097030E" w:rsidRPr="00CA62A4" w:rsidRDefault="0097030E" w:rsidP="0050183A">
            <w:pPr>
              <w:pStyle w:val="ARtableheading"/>
            </w:pPr>
          </w:p>
        </w:tc>
        <w:tc>
          <w:tcPr>
            <w:tcW w:w="3402" w:type="dxa"/>
            <w:gridSpan w:val="3"/>
            <w:tcBorders>
              <w:top w:val="single" w:sz="18" w:space="0" w:color="auto"/>
              <w:right w:val="single" w:sz="8" w:space="0" w:color="auto"/>
            </w:tcBorders>
            <w:shd w:val="clear" w:color="auto" w:fill="auto"/>
            <w:vAlign w:val="center"/>
          </w:tcPr>
          <w:p w14:paraId="21E38F8A" w14:textId="2A5E5D60" w:rsidR="0097030E" w:rsidRPr="00CA62A4" w:rsidRDefault="0097030E" w:rsidP="0050183A">
            <w:pPr>
              <w:pStyle w:val="ARtableheading"/>
            </w:pPr>
            <w:r w:rsidRPr="004D09EC">
              <w:t>2 bedroom flat/unit</w:t>
            </w:r>
          </w:p>
        </w:tc>
        <w:tc>
          <w:tcPr>
            <w:tcW w:w="3402" w:type="dxa"/>
            <w:gridSpan w:val="3"/>
            <w:tcBorders>
              <w:top w:val="single" w:sz="18" w:space="0" w:color="auto"/>
              <w:left w:val="single" w:sz="8" w:space="0" w:color="auto"/>
            </w:tcBorders>
            <w:shd w:val="clear" w:color="auto" w:fill="auto"/>
          </w:tcPr>
          <w:p w14:paraId="19B99006" w14:textId="1CAE3A7E" w:rsidR="0097030E" w:rsidRDefault="0097030E" w:rsidP="0050183A">
            <w:pPr>
              <w:pStyle w:val="ARtableheading"/>
            </w:pPr>
            <w:r w:rsidRPr="004D09EC">
              <w:t>3 bedroom house</w:t>
            </w:r>
          </w:p>
        </w:tc>
      </w:tr>
      <w:tr w:rsidR="00A7017D" w:rsidRPr="00CA62A4" w14:paraId="49E78E9D" w14:textId="77777777" w:rsidTr="00390B8F">
        <w:tc>
          <w:tcPr>
            <w:tcW w:w="2835" w:type="dxa"/>
            <w:tcBorders>
              <w:bottom w:val="single" w:sz="18" w:space="0" w:color="auto"/>
            </w:tcBorders>
            <w:shd w:val="clear" w:color="auto" w:fill="auto"/>
            <w:vAlign w:val="center"/>
          </w:tcPr>
          <w:p w14:paraId="35850F36" w14:textId="3BD26B21" w:rsidR="00A7017D" w:rsidRDefault="00A7017D" w:rsidP="00A7017D">
            <w:pPr>
              <w:pStyle w:val="ARtableheading"/>
            </w:pPr>
            <w:r>
              <w:t>Location</w:t>
            </w:r>
          </w:p>
        </w:tc>
        <w:tc>
          <w:tcPr>
            <w:tcW w:w="1134" w:type="dxa"/>
            <w:tcBorders>
              <w:bottom w:val="single" w:sz="18" w:space="0" w:color="auto"/>
            </w:tcBorders>
            <w:shd w:val="clear" w:color="auto" w:fill="auto"/>
          </w:tcPr>
          <w:p w14:paraId="4CA55B2A" w14:textId="09C43E88" w:rsidR="00A7017D" w:rsidRDefault="00A7017D" w:rsidP="00A7017D">
            <w:pPr>
              <w:pStyle w:val="ARtableheading"/>
            </w:pPr>
            <w:r>
              <w:t>2020</w:t>
            </w:r>
          </w:p>
        </w:tc>
        <w:tc>
          <w:tcPr>
            <w:tcW w:w="1134" w:type="dxa"/>
            <w:tcBorders>
              <w:bottom w:val="single" w:sz="18" w:space="0" w:color="auto"/>
            </w:tcBorders>
            <w:shd w:val="clear" w:color="auto" w:fill="auto"/>
          </w:tcPr>
          <w:p w14:paraId="7EA73E35" w14:textId="447722DA" w:rsidR="00A7017D" w:rsidRDefault="00A7017D" w:rsidP="00A7017D">
            <w:pPr>
              <w:pStyle w:val="ARtableheading"/>
            </w:pPr>
            <w:r>
              <w:t>2021</w:t>
            </w:r>
          </w:p>
        </w:tc>
        <w:tc>
          <w:tcPr>
            <w:tcW w:w="1134" w:type="dxa"/>
            <w:tcBorders>
              <w:bottom w:val="single" w:sz="18" w:space="0" w:color="auto"/>
              <w:right w:val="single" w:sz="8" w:space="0" w:color="auto"/>
            </w:tcBorders>
            <w:shd w:val="clear" w:color="auto" w:fill="auto"/>
            <w:vAlign w:val="center"/>
          </w:tcPr>
          <w:p w14:paraId="710A834B" w14:textId="16762A0E" w:rsidR="00A7017D" w:rsidRDefault="00A7017D" w:rsidP="00A7017D">
            <w:pPr>
              <w:pStyle w:val="ARtableheading"/>
            </w:pPr>
            <w:r>
              <w:t xml:space="preserve">% </w:t>
            </w:r>
            <w:proofErr w:type="gramStart"/>
            <w:r>
              <w:t>change</w:t>
            </w:r>
            <w:proofErr w:type="gramEnd"/>
          </w:p>
        </w:tc>
        <w:tc>
          <w:tcPr>
            <w:tcW w:w="1134" w:type="dxa"/>
            <w:tcBorders>
              <w:left w:val="single" w:sz="8" w:space="0" w:color="auto"/>
              <w:bottom w:val="single" w:sz="18" w:space="0" w:color="auto"/>
            </w:tcBorders>
            <w:shd w:val="clear" w:color="auto" w:fill="auto"/>
          </w:tcPr>
          <w:p w14:paraId="3B5BC0D1" w14:textId="260CB29D" w:rsidR="00A7017D" w:rsidRDefault="00A7017D" w:rsidP="00A7017D">
            <w:pPr>
              <w:pStyle w:val="ARtableheading"/>
            </w:pPr>
            <w:r>
              <w:t>2020</w:t>
            </w:r>
          </w:p>
        </w:tc>
        <w:tc>
          <w:tcPr>
            <w:tcW w:w="1134" w:type="dxa"/>
            <w:tcBorders>
              <w:bottom w:val="single" w:sz="18" w:space="0" w:color="auto"/>
            </w:tcBorders>
            <w:shd w:val="clear" w:color="auto" w:fill="auto"/>
          </w:tcPr>
          <w:p w14:paraId="4A00F368" w14:textId="1FCB7976" w:rsidR="00A7017D" w:rsidRDefault="00A7017D" w:rsidP="00A7017D">
            <w:pPr>
              <w:pStyle w:val="ARtableheading"/>
            </w:pPr>
            <w:r>
              <w:t>2021</w:t>
            </w:r>
          </w:p>
        </w:tc>
        <w:tc>
          <w:tcPr>
            <w:tcW w:w="1134" w:type="dxa"/>
            <w:tcBorders>
              <w:bottom w:val="single" w:sz="18" w:space="0" w:color="auto"/>
            </w:tcBorders>
            <w:shd w:val="clear" w:color="auto" w:fill="auto"/>
            <w:vAlign w:val="center"/>
          </w:tcPr>
          <w:p w14:paraId="2186C2B0" w14:textId="583D145A" w:rsidR="00A7017D" w:rsidRDefault="00A7017D" w:rsidP="00A7017D">
            <w:pPr>
              <w:pStyle w:val="ARtableheading"/>
            </w:pPr>
            <w:r>
              <w:t xml:space="preserve">% </w:t>
            </w:r>
            <w:proofErr w:type="gramStart"/>
            <w:r>
              <w:t>change</w:t>
            </w:r>
            <w:proofErr w:type="gramEnd"/>
          </w:p>
        </w:tc>
      </w:tr>
      <w:tr w:rsidR="00CE6D9A" w:rsidRPr="00CA62A4" w14:paraId="52A82F84" w14:textId="7ED6E30F" w:rsidTr="00390B8F">
        <w:tc>
          <w:tcPr>
            <w:tcW w:w="2835" w:type="dxa"/>
            <w:tcBorders>
              <w:top w:val="single" w:sz="18" w:space="0" w:color="auto"/>
            </w:tcBorders>
            <w:shd w:val="clear" w:color="auto" w:fill="auto"/>
          </w:tcPr>
          <w:p w14:paraId="3BBA0A60" w14:textId="659A0E8B" w:rsidR="00CE6D9A" w:rsidRPr="006F7601" w:rsidRDefault="00CE6D9A" w:rsidP="00CE6D9A">
            <w:pPr>
              <w:pStyle w:val="ARCopy"/>
              <w:rPr>
                <w:rFonts w:ascii="Calibri" w:hAnsi="Calibri" w:cs="Calibri"/>
                <w:b/>
                <w:bCs/>
              </w:rPr>
            </w:pPr>
            <w:r w:rsidRPr="006F7601">
              <w:rPr>
                <w:rFonts w:ascii="Calibri" w:hAnsi="Calibri" w:cs="Calibri"/>
                <w:b/>
                <w:bCs/>
              </w:rPr>
              <w:t>Brisbane</w:t>
            </w:r>
          </w:p>
        </w:tc>
        <w:tc>
          <w:tcPr>
            <w:tcW w:w="1134" w:type="dxa"/>
            <w:tcBorders>
              <w:top w:val="single" w:sz="18" w:space="0" w:color="auto"/>
            </w:tcBorders>
            <w:shd w:val="clear" w:color="auto" w:fill="auto"/>
          </w:tcPr>
          <w:p w14:paraId="6B2CCA2E" w14:textId="489FA4B3" w:rsidR="00CE6D9A" w:rsidRPr="00CA62A4" w:rsidRDefault="00CE6D9A" w:rsidP="00CE6D9A">
            <w:pPr>
              <w:pStyle w:val="ARCopy"/>
              <w:jc w:val="center"/>
            </w:pPr>
            <w:r w:rsidRPr="0097030E">
              <w:t>$400</w:t>
            </w:r>
          </w:p>
        </w:tc>
        <w:tc>
          <w:tcPr>
            <w:tcW w:w="1134" w:type="dxa"/>
            <w:tcBorders>
              <w:top w:val="single" w:sz="18" w:space="0" w:color="auto"/>
            </w:tcBorders>
            <w:shd w:val="clear" w:color="auto" w:fill="auto"/>
          </w:tcPr>
          <w:p w14:paraId="1B91273F" w14:textId="157F65F2" w:rsidR="00CE6D9A" w:rsidRPr="00390B8F" w:rsidRDefault="00CE6D9A" w:rsidP="00CE6D9A">
            <w:pPr>
              <w:pStyle w:val="ARCopy"/>
              <w:jc w:val="center"/>
              <w:rPr>
                <w:rFonts w:ascii="Calibri" w:hAnsi="Calibri" w:cs="Calibri"/>
                <w:b/>
                <w:bCs/>
              </w:rPr>
            </w:pPr>
            <w:r w:rsidRPr="00390B8F">
              <w:rPr>
                <w:rFonts w:ascii="Calibri" w:hAnsi="Calibri" w:cs="Calibri"/>
                <w:b/>
                <w:bCs/>
              </w:rPr>
              <w:t>$405</w:t>
            </w:r>
          </w:p>
        </w:tc>
        <w:tc>
          <w:tcPr>
            <w:tcW w:w="1134" w:type="dxa"/>
            <w:tcBorders>
              <w:top w:val="single" w:sz="18" w:space="0" w:color="auto"/>
              <w:right w:val="single" w:sz="8" w:space="0" w:color="auto"/>
            </w:tcBorders>
            <w:shd w:val="clear" w:color="auto" w:fill="auto"/>
          </w:tcPr>
          <w:p w14:paraId="30554797" w14:textId="0A9F9092" w:rsidR="00CE6D9A" w:rsidRPr="00CA62A4" w:rsidRDefault="00CE6D9A" w:rsidP="00CE6D9A">
            <w:pPr>
              <w:pStyle w:val="ARCopy"/>
              <w:jc w:val="center"/>
            </w:pPr>
            <w:r>
              <w:t>1.25%</w:t>
            </w:r>
          </w:p>
        </w:tc>
        <w:tc>
          <w:tcPr>
            <w:tcW w:w="1134" w:type="dxa"/>
            <w:tcBorders>
              <w:top w:val="single" w:sz="18" w:space="0" w:color="auto"/>
              <w:left w:val="single" w:sz="8" w:space="0" w:color="auto"/>
            </w:tcBorders>
            <w:shd w:val="clear" w:color="auto" w:fill="auto"/>
          </w:tcPr>
          <w:p w14:paraId="507747ED" w14:textId="502CE69C" w:rsidR="00CE6D9A" w:rsidRPr="00CA62A4" w:rsidRDefault="00CE6D9A" w:rsidP="00CE6D9A">
            <w:pPr>
              <w:pStyle w:val="ARCopy"/>
              <w:jc w:val="center"/>
            </w:pPr>
            <w:r w:rsidRPr="0097030E">
              <w:t>$390</w:t>
            </w:r>
          </w:p>
        </w:tc>
        <w:tc>
          <w:tcPr>
            <w:tcW w:w="1134" w:type="dxa"/>
            <w:tcBorders>
              <w:top w:val="single" w:sz="18" w:space="0" w:color="auto"/>
            </w:tcBorders>
            <w:shd w:val="clear" w:color="auto" w:fill="auto"/>
          </w:tcPr>
          <w:p w14:paraId="5EE092C5" w14:textId="172F0C2B" w:rsidR="00CE6D9A" w:rsidRPr="00390B8F" w:rsidRDefault="00CE6D9A" w:rsidP="00CE6D9A">
            <w:pPr>
              <w:pStyle w:val="ARCopy"/>
              <w:jc w:val="center"/>
              <w:rPr>
                <w:rFonts w:ascii="Calibri" w:hAnsi="Calibri" w:cs="Calibri"/>
                <w:b/>
                <w:bCs/>
              </w:rPr>
            </w:pPr>
            <w:r w:rsidRPr="00390B8F">
              <w:rPr>
                <w:rFonts w:ascii="Calibri" w:hAnsi="Calibri" w:cs="Calibri"/>
                <w:b/>
                <w:bCs/>
              </w:rPr>
              <w:t>$400</w:t>
            </w:r>
          </w:p>
        </w:tc>
        <w:tc>
          <w:tcPr>
            <w:tcW w:w="1134" w:type="dxa"/>
            <w:tcBorders>
              <w:top w:val="single" w:sz="18" w:space="0" w:color="auto"/>
            </w:tcBorders>
            <w:shd w:val="clear" w:color="auto" w:fill="auto"/>
          </w:tcPr>
          <w:p w14:paraId="14D1AF16" w14:textId="2CE7C6E7" w:rsidR="00CE6D9A" w:rsidRPr="00CA62A4" w:rsidRDefault="00CE6D9A" w:rsidP="00CE6D9A">
            <w:pPr>
              <w:pStyle w:val="ARCopy"/>
              <w:jc w:val="center"/>
            </w:pPr>
            <w:r>
              <w:t>2.6%</w:t>
            </w:r>
          </w:p>
        </w:tc>
      </w:tr>
      <w:tr w:rsidR="00CE6D9A" w:rsidRPr="00CA62A4" w14:paraId="6506CDCB" w14:textId="4B36A38D" w:rsidTr="00390B8F">
        <w:tc>
          <w:tcPr>
            <w:tcW w:w="2835" w:type="dxa"/>
            <w:shd w:val="clear" w:color="auto" w:fill="auto"/>
          </w:tcPr>
          <w:p w14:paraId="1933B59E" w14:textId="7672943D" w:rsidR="00CE6D9A" w:rsidRPr="006F7601" w:rsidRDefault="00CE6D9A" w:rsidP="00CE6D9A">
            <w:pPr>
              <w:pStyle w:val="ARCopy"/>
              <w:rPr>
                <w:rFonts w:ascii="Calibri" w:hAnsi="Calibri" w:cs="Calibri"/>
                <w:b/>
                <w:bCs/>
              </w:rPr>
            </w:pPr>
            <w:r w:rsidRPr="006F7601">
              <w:rPr>
                <w:rFonts w:ascii="Calibri" w:hAnsi="Calibri" w:cs="Calibri"/>
                <w:b/>
                <w:bCs/>
              </w:rPr>
              <w:t>Bundaberg</w:t>
            </w:r>
          </w:p>
        </w:tc>
        <w:tc>
          <w:tcPr>
            <w:tcW w:w="1134" w:type="dxa"/>
            <w:shd w:val="clear" w:color="auto" w:fill="auto"/>
          </w:tcPr>
          <w:p w14:paraId="6FCB3FFE" w14:textId="2F7E30D5" w:rsidR="00CE6D9A" w:rsidRPr="00CA62A4" w:rsidRDefault="00CE6D9A" w:rsidP="00CE6D9A">
            <w:pPr>
              <w:pStyle w:val="ARCopy"/>
              <w:jc w:val="center"/>
            </w:pPr>
            <w:r w:rsidRPr="0097030E">
              <w:t>$240</w:t>
            </w:r>
          </w:p>
        </w:tc>
        <w:tc>
          <w:tcPr>
            <w:tcW w:w="1134" w:type="dxa"/>
            <w:shd w:val="clear" w:color="auto" w:fill="auto"/>
          </w:tcPr>
          <w:p w14:paraId="276AE47B" w14:textId="2FFDCE12" w:rsidR="00CE6D9A" w:rsidRPr="00390B8F" w:rsidRDefault="00CE6D9A" w:rsidP="00CE6D9A">
            <w:pPr>
              <w:pStyle w:val="ARCopy"/>
              <w:jc w:val="center"/>
              <w:rPr>
                <w:rFonts w:ascii="Calibri" w:hAnsi="Calibri" w:cs="Calibri"/>
                <w:b/>
                <w:bCs/>
              </w:rPr>
            </w:pPr>
            <w:r w:rsidRPr="00390B8F">
              <w:rPr>
                <w:rFonts w:ascii="Calibri" w:hAnsi="Calibri" w:cs="Calibri"/>
                <w:b/>
                <w:bCs/>
              </w:rPr>
              <w:t>$250</w:t>
            </w:r>
          </w:p>
        </w:tc>
        <w:tc>
          <w:tcPr>
            <w:tcW w:w="1134" w:type="dxa"/>
            <w:tcBorders>
              <w:right w:val="single" w:sz="8" w:space="0" w:color="auto"/>
            </w:tcBorders>
            <w:shd w:val="clear" w:color="auto" w:fill="auto"/>
          </w:tcPr>
          <w:p w14:paraId="6362EC0E" w14:textId="7E9E43A6" w:rsidR="00CE6D9A" w:rsidRPr="00CA62A4" w:rsidRDefault="00CE6D9A" w:rsidP="00CE6D9A">
            <w:pPr>
              <w:pStyle w:val="ARCopy"/>
              <w:jc w:val="center"/>
            </w:pPr>
            <w:r>
              <w:t>4.2%</w:t>
            </w:r>
          </w:p>
        </w:tc>
        <w:tc>
          <w:tcPr>
            <w:tcW w:w="1134" w:type="dxa"/>
            <w:tcBorders>
              <w:left w:val="single" w:sz="8" w:space="0" w:color="auto"/>
            </w:tcBorders>
            <w:shd w:val="clear" w:color="auto" w:fill="auto"/>
          </w:tcPr>
          <w:p w14:paraId="6065C810" w14:textId="6597C3A3" w:rsidR="00CE6D9A" w:rsidRPr="00CA62A4" w:rsidRDefault="00CE6D9A" w:rsidP="00CE6D9A">
            <w:pPr>
              <w:pStyle w:val="ARCopy"/>
              <w:jc w:val="center"/>
            </w:pPr>
            <w:r w:rsidRPr="0097030E">
              <w:t>$300</w:t>
            </w:r>
          </w:p>
        </w:tc>
        <w:tc>
          <w:tcPr>
            <w:tcW w:w="1134" w:type="dxa"/>
            <w:shd w:val="clear" w:color="auto" w:fill="auto"/>
          </w:tcPr>
          <w:p w14:paraId="00C51243" w14:textId="1C2CFAD7" w:rsidR="00CE6D9A" w:rsidRPr="00390B8F" w:rsidRDefault="00CE6D9A" w:rsidP="00CE6D9A">
            <w:pPr>
              <w:pStyle w:val="ARCopy"/>
              <w:jc w:val="center"/>
              <w:rPr>
                <w:rFonts w:ascii="Calibri" w:hAnsi="Calibri" w:cs="Calibri"/>
                <w:b/>
                <w:bCs/>
              </w:rPr>
            </w:pPr>
            <w:r w:rsidRPr="00390B8F">
              <w:rPr>
                <w:rFonts w:ascii="Calibri" w:hAnsi="Calibri" w:cs="Calibri"/>
                <w:b/>
                <w:bCs/>
              </w:rPr>
              <w:t>$320</w:t>
            </w:r>
          </w:p>
        </w:tc>
        <w:tc>
          <w:tcPr>
            <w:tcW w:w="1134" w:type="dxa"/>
            <w:shd w:val="clear" w:color="auto" w:fill="auto"/>
          </w:tcPr>
          <w:p w14:paraId="0A2D39C8" w14:textId="0246ABA1" w:rsidR="00CE6D9A" w:rsidRPr="00CA62A4" w:rsidRDefault="00CE6D9A" w:rsidP="00CE6D9A">
            <w:pPr>
              <w:pStyle w:val="ARCopy"/>
              <w:jc w:val="center"/>
            </w:pPr>
            <w:r>
              <w:t>6.7%</w:t>
            </w:r>
          </w:p>
        </w:tc>
      </w:tr>
      <w:tr w:rsidR="00CE6D9A" w:rsidRPr="00CA62A4" w14:paraId="51A2AC81" w14:textId="77777777" w:rsidTr="00390B8F">
        <w:tc>
          <w:tcPr>
            <w:tcW w:w="2835" w:type="dxa"/>
            <w:shd w:val="clear" w:color="auto" w:fill="auto"/>
          </w:tcPr>
          <w:p w14:paraId="77A8493B" w14:textId="0EBA1C05" w:rsidR="00CE6D9A" w:rsidRPr="006F7601" w:rsidRDefault="00CE6D9A" w:rsidP="00CE6D9A">
            <w:pPr>
              <w:pStyle w:val="ARCopy"/>
              <w:rPr>
                <w:rFonts w:ascii="Calibri" w:hAnsi="Calibri" w:cs="Calibri"/>
                <w:b/>
                <w:bCs/>
              </w:rPr>
            </w:pPr>
            <w:r w:rsidRPr="006F7601">
              <w:rPr>
                <w:rFonts w:ascii="Calibri" w:hAnsi="Calibri" w:cs="Calibri"/>
                <w:b/>
                <w:bCs/>
              </w:rPr>
              <w:t>Cairns</w:t>
            </w:r>
          </w:p>
        </w:tc>
        <w:tc>
          <w:tcPr>
            <w:tcW w:w="1134" w:type="dxa"/>
            <w:shd w:val="clear" w:color="auto" w:fill="auto"/>
          </w:tcPr>
          <w:p w14:paraId="0E0E4FC0" w14:textId="17243200" w:rsidR="00CE6D9A" w:rsidRPr="0097030E" w:rsidRDefault="00CE6D9A" w:rsidP="00CE6D9A">
            <w:pPr>
              <w:pStyle w:val="ARCopy"/>
              <w:jc w:val="center"/>
            </w:pPr>
            <w:r w:rsidRPr="0097030E">
              <w:t>$305</w:t>
            </w:r>
          </w:p>
        </w:tc>
        <w:tc>
          <w:tcPr>
            <w:tcW w:w="1134" w:type="dxa"/>
            <w:shd w:val="clear" w:color="auto" w:fill="auto"/>
          </w:tcPr>
          <w:p w14:paraId="56164134" w14:textId="57353874" w:rsidR="00CE6D9A" w:rsidRPr="00390B8F" w:rsidRDefault="00CE6D9A" w:rsidP="00CE6D9A">
            <w:pPr>
              <w:pStyle w:val="ARCopy"/>
              <w:jc w:val="center"/>
              <w:rPr>
                <w:rFonts w:ascii="Calibri" w:hAnsi="Calibri" w:cs="Calibri"/>
                <w:b/>
                <w:bCs/>
              </w:rPr>
            </w:pPr>
            <w:r w:rsidRPr="00390B8F">
              <w:rPr>
                <w:rFonts w:ascii="Calibri" w:hAnsi="Calibri" w:cs="Calibri"/>
                <w:b/>
                <w:bCs/>
              </w:rPr>
              <w:t>$320</w:t>
            </w:r>
          </w:p>
        </w:tc>
        <w:tc>
          <w:tcPr>
            <w:tcW w:w="1134" w:type="dxa"/>
            <w:tcBorders>
              <w:right w:val="single" w:sz="8" w:space="0" w:color="auto"/>
            </w:tcBorders>
            <w:shd w:val="clear" w:color="auto" w:fill="auto"/>
          </w:tcPr>
          <w:p w14:paraId="2ED05A88" w14:textId="7EABE35C" w:rsidR="00CE6D9A" w:rsidRPr="0097030E" w:rsidRDefault="00CE6D9A" w:rsidP="00CE6D9A">
            <w:pPr>
              <w:pStyle w:val="ARCopy"/>
              <w:jc w:val="center"/>
            </w:pPr>
            <w:r>
              <w:t>4.9%</w:t>
            </w:r>
          </w:p>
        </w:tc>
        <w:tc>
          <w:tcPr>
            <w:tcW w:w="1134" w:type="dxa"/>
            <w:tcBorders>
              <w:left w:val="single" w:sz="8" w:space="0" w:color="auto"/>
            </w:tcBorders>
            <w:shd w:val="clear" w:color="auto" w:fill="auto"/>
          </w:tcPr>
          <w:p w14:paraId="0A2DE9CD" w14:textId="0A3943AC" w:rsidR="00CE6D9A" w:rsidRPr="0097030E" w:rsidRDefault="00CE6D9A" w:rsidP="00CE6D9A">
            <w:pPr>
              <w:pStyle w:val="ARCopy"/>
              <w:jc w:val="center"/>
            </w:pPr>
            <w:r w:rsidRPr="0097030E">
              <w:t>$390</w:t>
            </w:r>
          </w:p>
        </w:tc>
        <w:tc>
          <w:tcPr>
            <w:tcW w:w="1134" w:type="dxa"/>
            <w:shd w:val="clear" w:color="auto" w:fill="auto"/>
          </w:tcPr>
          <w:p w14:paraId="1E6F2183" w14:textId="784C8EA9" w:rsidR="00CE6D9A" w:rsidRPr="00390B8F" w:rsidRDefault="00CE6D9A" w:rsidP="00CE6D9A">
            <w:pPr>
              <w:pStyle w:val="ARCopy"/>
              <w:jc w:val="center"/>
              <w:rPr>
                <w:rFonts w:ascii="Calibri" w:hAnsi="Calibri" w:cs="Calibri"/>
                <w:b/>
                <w:bCs/>
              </w:rPr>
            </w:pPr>
            <w:r w:rsidRPr="00390B8F">
              <w:rPr>
                <w:rFonts w:ascii="Calibri" w:hAnsi="Calibri" w:cs="Calibri"/>
                <w:b/>
                <w:bCs/>
              </w:rPr>
              <w:t>$410</w:t>
            </w:r>
          </w:p>
        </w:tc>
        <w:tc>
          <w:tcPr>
            <w:tcW w:w="1134" w:type="dxa"/>
            <w:shd w:val="clear" w:color="auto" w:fill="auto"/>
          </w:tcPr>
          <w:p w14:paraId="28654F5F" w14:textId="14DA52BE" w:rsidR="00CE6D9A" w:rsidRPr="0097030E" w:rsidRDefault="00CE6D9A" w:rsidP="00CE6D9A">
            <w:pPr>
              <w:pStyle w:val="ARCopy"/>
              <w:jc w:val="center"/>
            </w:pPr>
            <w:r>
              <w:t>5.1%</w:t>
            </w:r>
          </w:p>
        </w:tc>
      </w:tr>
      <w:tr w:rsidR="00CE6D9A" w:rsidRPr="00CA62A4" w14:paraId="6531F154" w14:textId="77777777" w:rsidTr="00390B8F">
        <w:tc>
          <w:tcPr>
            <w:tcW w:w="2835" w:type="dxa"/>
            <w:shd w:val="clear" w:color="auto" w:fill="auto"/>
          </w:tcPr>
          <w:p w14:paraId="749CE7E1" w14:textId="5B270014" w:rsidR="00CE6D9A" w:rsidRPr="006F7601" w:rsidRDefault="00CE6D9A" w:rsidP="00CE6D9A">
            <w:pPr>
              <w:pStyle w:val="ARCopy"/>
              <w:rPr>
                <w:rFonts w:ascii="Calibri" w:hAnsi="Calibri" w:cs="Calibri"/>
                <w:b/>
                <w:bCs/>
              </w:rPr>
            </w:pPr>
            <w:r w:rsidRPr="006F7601">
              <w:rPr>
                <w:rFonts w:ascii="Calibri" w:hAnsi="Calibri" w:cs="Calibri"/>
                <w:b/>
                <w:bCs/>
              </w:rPr>
              <w:t>Emerald</w:t>
            </w:r>
          </w:p>
        </w:tc>
        <w:tc>
          <w:tcPr>
            <w:tcW w:w="1134" w:type="dxa"/>
            <w:shd w:val="clear" w:color="auto" w:fill="auto"/>
          </w:tcPr>
          <w:p w14:paraId="4278A2DE" w14:textId="629EDC93" w:rsidR="00CE6D9A" w:rsidRPr="0097030E" w:rsidRDefault="00CE6D9A" w:rsidP="00CE6D9A">
            <w:pPr>
              <w:pStyle w:val="ARCopy"/>
              <w:jc w:val="center"/>
            </w:pPr>
            <w:r w:rsidRPr="0097030E">
              <w:t>$233</w:t>
            </w:r>
          </w:p>
        </w:tc>
        <w:tc>
          <w:tcPr>
            <w:tcW w:w="1134" w:type="dxa"/>
            <w:shd w:val="clear" w:color="auto" w:fill="auto"/>
          </w:tcPr>
          <w:p w14:paraId="290CE981" w14:textId="241D0480" w:rsidR="00CE6D9A" w:rsidRPr="00390B8F" w:rsidRDefault="00CE6D9A" w:rsidP="00CE6D9A">
            <w:pPr>
              <w:pStyle w:val="ARCopy"/>
              <w:jc w:val="center"/>
              <w:rPr>
                <w:rFonts w:ascii="Calibri" w:hAnsi="Calibri" w:cs="Calibri"/>
                <w:b/>
                <w:bCs/>
              </w:rPr>
            </w:pPr>
            <w:r w:rsidRPr="00390B8F">
              <w:rPr>
                <w:rFonts w:ascii="Calibri" w:hAnsi="Calibri" w:cs="Calibri"/>
                <w:b/>
                <w:bCs/>
              </w:rPr>
              <w:t>$250</w:t>
            </w:r>
          </w:p>
        </w:tc>
        <w:tc>
          <w:tcPr>
            <w:tcW w:w="1134" w:type="dxa"/>
            <w:tcBorders>
              <w:right w:val="single" w:sz="8" w:space="0" w:color="auto"/>
            </w:tcBorders>
            <w:shd w:val="clear" w:color="auto" w:fill="auto"/>
          </w:tcPr>
          <w:p w14:paraId="6F66BEF2" w14:textId="76D1A7FE" w:rsidR="00CE6D9A" w:rsidRPr="0097030E" w:rsidRDefault="00CE6D9A" w:rsidP="00CE6D9A">
            <w:pPr>
              <w:pStyle w:val="ARCopy"/>
              <w:jc w:val="center"/>
            </w:pPr>
            <w:r>
              <w:t>7.3%</w:t>
            </w:r>
          </w:p>
        </w:tc>
        <w:tc>
          <w:tcPr>
            <w:tcW w:w="1134" w:type="dxa"/>
            <w:tcBorders>
              <w:left w:val="single" w:sz="8" w:space="0" w:color="auto"/>
            </w:tcBorders>
            <w:shd w:val="clear" w:color="auto" w:fill="auto"/>
          </w:tcPr>
          <w:p w14:paraId="53B835E3" w14:textId="51E5CFD6" w:rsidR="00CE6D9A" w:rsidRPr="0097030E" w:rsidRDefault="00CE6D9A" w:rsidP="00CE6D9A">
            <w:pPr>
              <w:pStyle w:val="ARCopy"/>
              <w:jc w:val="center"/>
            </w:pPr>
            <w:r w:rsidRPr="0097030E">
              <w:t>$300</w:t>
            </w:r>
          </w:p>
        </w:tc>
        <w:tc>
          <w:tcPr>
            <w:tcW w:w="1134" w:type="dxa"/>
            <w:shd w:val="clear" w:color="auto" w:fill="auto"/>
          </w:tcPr>
          <w:p w14:paraId="5CF81590" w14:textId="54CA590E" w:rsidR="00CE6D9A" w:rsidRPr="00390B8F" w:rsidRDefault="00CE6D9A" w:rsidP="00CE6D9A">
            <w:pPr>
              <w:pStyle w:val="ARCopy"/>
              <w:jc w:val="center"/>
              <w:rPr>
                <w:rFonts w:ascii="Calibri" w:hAnsi="Calibri" w:cs="Calibri"/>
                <w:b/>
                <w:bCs/>
              </w:rPr>
            </w:pPr>
            <w:r w:rsidRPr="00390B8F">
              <w:rPr>
                <w:rFonts w:ascii="Calibri" w:hAnsi="Calibri" w:cs="Calibri"/>
                <w:b/>
                <w:bCs/>
              </w:rPr>
              <w:t>$335</w:t>
            </w:r>
          </w:p>
        </w:tc>
        <w:tc>
          <w:tcPr>
            <w:tcW w:w="1134" w:type="dxa"/>
            <w:shd w:val="clear" w:color="auto" w:fill="auto"/>
          </w:tcPr>
          <w:p w14:paraId="346015D2" w14:textId="0607F64C" w:rsidR="00CE6D9A" w:rsidRPr="0097030E" w:rsidRDefault="00CE6D9A" w:rsidP="00CE6D9A">
            <w:pPr>
              <w:pStyle w:val="ARCopy"/>
              <w:jc w:val="center"/>
            </w:pPr>
            <w:r>
              <w:t>11.7%</w:t>
            </w:r>
          </w:p>
        </w:tc>
      </w:tr>
      <w:tr w:rsidR="00CE6D9A" w:rsidRPr="00CA62A4" w14:paraId="604219A7" w14:textId="77777777" w:rsidTr="00390B8F">
        <w:tc>
          <w:tcPr>
            <w:tcW w:w="2835" w:type="dxa"/>
            <w:shd w:val="clear" w:color="auto" w:fill="auto"/>
          </w:tcPr>
          <w:p w14:paraId="5F076013" w14:textId="63D2B46D" w:rsidR="00CE6D9A" w:rsidRPr="006F7601" w:rsidRDefault="00CE6D9A" w:rsidP="00CE6D9A">
            <w:pPr>
              <w:pStyle w:val="ARCopy"/>
              <w:rPr>
                <w:rFonts w:ascii="Calibri" w:hAnsi="Calibri" w:cs="Calibri"/>
                <w:b/>
                <w:bCs/>
              </w:rPr>
            </w:pPr>
            <w:r w:rsidRPr="006F7601">
              <w:rPr>
                <w:rFonts w:ascii="Calibri" w:hAnsi="Calibri" w:cs="Calibri"/>
                <w:b/>
                <w:bCs/>
              </w:rPr>
              <w:t>Gladstone</w:t>
            </w:r>
            <w:r w:rsidR="00856559" w:rsidRPr="006F7601">
              <w:rPr>
                <w:rFonts w:ascii="Calibri" w:hAnsi="Calibri" w:cs="Calibri"/>
                <w:b/>
                <w:bCs/>
              </w:rPr>
              <w:t xml:space="preserve"> – </w:t>
            </w:r>
            <w:proofErr w:type="spellStart"/>
            <w:r w:rsidRPr="006F7601">
              <w:rPr>
                <w:rFonts w:ascii="Calibri" w:hAnsi="Calibri" w:cs="Calibri"/>
                <w:b/>
                <w:bCs/>
              </w:rPr>
              <w:t>Tannum</w:t>
            </w:r>
            <w:proofErr w:type="spellEnd"/>
            <w:r w:rsidRPr="006F7601">
              <w:rPr>
                <w:rFonts w:ascii="Calibri" w:hAnsi="Calibri" w:cs="Calibri"/>
                <w:b/>
                <w:bCs/>
              </w:rPr>
              <w:t xml:space="preserve"> Sands</w:t>
            </w:r>
          </w:p>
        </w:tc>
        <w:tc>
          <w:tcPr>
            <w:tcW w:w="1134" w:type="dxa"/>
            <w:shd w:val="clear" w:color="auto" w:fill="auto"/>
          </w:tcPr>
          <w:p w14:paraId="38FD9105" w14:textId="0380E48C" w:rsidR="00CE6D9A" w:rsidRPr="0097030E" w:rsidRDefault="00CE6D9A" w:rsidP="00CE6D9A">
            <w:pPr>
              <w:pStyle w:val="ARCopy"/>
              <w:jc w:val="center"/>
            </w:pPr>
            <w:r w:rsidRPr="0097030E">
              <w:t>$170</w:t>
            </w:r>
          </w:p>
        </w:tc>
        <w:tc>
          <w:tcPr>
            <w:tcW w:w="1134" w:type="dxa"/>
            <w:shd w:val="clear" w:color="auto" w:fill="auto"/>
          </w:tcPr>
          <w:p w14:paraId="72B137AB" w14:textId="3DE75E00" w:rsidR="00CE6D9A" w:rsidRPr="00390B8F" w:rsidRDefault="00CE6D9A" w:rsidP="00CE6D9A">
            <w:pPr>
              <w:pStyle w:val="ARCopy"/>
              <w:jc w:val="center"/>
              <w:rPr>
                <w:rFonts w:ascii="Calibri" w:hAnsi="Calibri" w:cs="Calibri"/>
                <w:b/>
                <w:bCs/>
              </w:rPr>
            </w:pPr>
            <w:r w:rsidRPr="00390B8F">
              <w:rPr>
                <w:rFonts w:ascii="Calibri" w:hAnsi="Calibri" w:cs="Calibri"/>
                <w:b/>
                <w:bCs/>
              </w:rPr>
              <w:t>$200</w:t>
            </w:r>
          </w:p>
        </w:tc>
        <w:tc>
          <w:tcPr>
            <w:tcW w:w="1134" w:type="dxa"/>
            <w:tcBorders>
              <w:right w:val="single" w:sz="8" w:space="0" w:color="auto"/>
            </w:tcBorders>
            <w:shd w:val="clear" w:color="auto" w:fill="auto"/>
          </w:tcPr>
          <w:p w14:paraId="13B18692" w14:textId="634AD637" w:rsidR="00CE6D9A" w:rsidRPr="0097030E" w:rsidRDefault="00CE6D9A" w:rsidP="00CE6D9A">
            <w:pPr>
              <w:pStyle w:val="ARCopy"/>
              <w:jc w:val="center"/>
            </w:pPr>
            <w:r>
              <w:t>17.6%</w:t>
            </w:r>
          </w:p>
        </w:tc>
        <w:tc>
          <w:tcPr>
            <w:tcW w:w="1134" w:type="dxa"/>
            <w:tcBorders>
              <w:left w:val="single" w:sz="8" w:space="0" w:color="auto"/>
            </w:tcBorders>
            <w:shd w:val="clear" w:color="auto" w:fill="auto"/>
          </w:tcPr>
          <w:p w14:paraId="1C8454CD" w14:textId="786320FA" w:rsidR="00CE6D9A" w:rsidRPr="0097030E" w:rsidRDefault="00CE6D9A" w:rsidP="00CE6D9A">
            <w:pPr>
              <w:pStyle w:val="ARCopy"/>
              <w:jc w:val="center"/>
            </w:pPr>
            <w:r w:rsidRPr="0097030E">
              <w:t>$236</w:t>
            </w:r>
          </w:p>
        </w:tc>
        <w:tc>
          <w:tcPr>
            <w:tcW w:w="1134" w:type="dxa"/>
            <w:shd w:val="clear" w:color="auto" w:fill="auto"/>
          </w:tcPr>
          <w:p w14:paraId="1BB5F412" w14:textId="2EC20B86" w:rsidR="00CE6D9A" w:rsidRPr="00390B8F" w:rsidRDefault="00CE6D9A" w:rsidP="00CE6D9A">
            <w:pPr>
              <w:pStyle w:val="ARCopy"/>
              <w:jc w:val="center"/>
              <w:rPr>
                <w:rFonts w:ascii="Calibri" w:hAnsi="Calibri" w:cs="Calibri"/>
                <w:b/>
                <w:bCs/>
              </w:rPr>
            </w:pPr>
            <w:r w:rsidRPr="00390B8F">
              <w:rPr>
                <w:rFonts w:ascii="Calibri" w:hAnsi="Calibri" w:cs="Calibri"/>
                <w:b/>
                <w:bCs/>
              </w:rPr>
              <w:t>$275</w:t>
            </w:r>
          </w:p>
        </w:tc>
        <w:tc>
          <w:tcPr>
            <w:tcW w:w="1134" w:type="dxa"/>
            <w:shd w:val="clear" w:color="auto" w:fill="auto"/>
          </w:tcPr>
          <w:p w14:paraId="2E6127D6" w14:textId="076ED2C9" w:rsidR="00CE6D9A" w:rsidRPr="0097030E" w:rsidRDefault="00CE6D9A" w:rsidP="00CE6D9A">
            <w:pPr>
              <w:pStyle w:val="ARCopy"/>
              <w:jc w:val="center"/>
            </w:pPr>
            <w:r>
              <w:t>16.5%</w:t>
            </w:r>
          </w:p>
        </w:tc>
      </w:tr>
      <w:tr w:rsidR="00CE6D9A" w:rsidRPr="00CA62A4" w14:paraId="74FD58D4" w14:textId="77777777" w:rsidTr="00390B8F">
        <w:tc>
          <w:tcPr>
            <w:tcW w:w="2835" w:type="dxa"/>
            <w:shd w:val="clear" w:color="auto" w:fill="auto"/>
          </w:tcPr>
          <w:p w14:paraId="4CFA3279" w14:textId="527DE429" w:rsidR="00CE6D9A" w:rsidRPr="006F7601" w:rsidRDefault="00CE6D9A" w:rsidP="00CE6D9A">
            <w:pPr>
              <w:pStyle w:val="ARCopy"/>
              <w:rPr>
                <w:rFonts w:ascii="Calibri" w:hAnsi="Calibri" w:cs="Calibri"/>
                <w:b/>
                <w:bCs/>
              </w:rPr>
            </w:pPr>
            <w:r w:rsidRPr="006F7601">
              <w:rPr>
                <w:rFonts w:ascii="Calibri" w:hAnsi="Calibri" w:cs="Calibri"/>
                <w:b/>
                <w:bCs/>
              </w:rPr>
              <w:t xml:space="preserve">Gold Coast </w:t>
            </w:r>
            <w:r w:rsidR="00856559" w:rsidRPr="006F7601">
              <w:rPr>
                <w:rFonts w:ascii="Calibri" w:hAnsi="Calibri" w:cs="Calibri"/>
                <w:b/>
                <w:bCs/>
              </w:rPr>
              <w:t>–</w:t>
            </w:r>
            <w:r w:rsidRPr="006F7601">
              <w:rPr>
                <w:rFonts w:ascii="Calibri" w:hAnsi="Calibri" w:cs="Calibri"/>
                <w:b/>
                <w:bCs/>
              </w:rPr>
              <w:t xml:space="preserve"> Tweed Heads</w:t>
            </w:r>
          </w:p>
        </w:tc>
        <w:tc>
          <w:tcPr>
            <w:tcW w:w="1134" w:type="dxa"/>
            <w:shd w:val="clear" w:color="auto" w:fill="auto"/>
          </w:tcPr>
          <w:p w14:paraId="356F3528" w14:textId="02CC8CFB" w:rsidR="00CE6D9A" w:rsidRPr="0097030E" w:rsidRDefault="00CE6D9A" w:rsidP="00CE6D9A">
            <w:pPr>
              <w:pStyle w:val="ARCopy"/>
              <w:jc w:val="center"/>
            </w:pPr>
            <w:r w:rsidRPr="0097030E">
              <w:t>$430</w:t>
            </w:r>
          </w:p>
        </w:tc>
        <w:tc>
          <w:tcPr>
            <w:tcW w:w="1134" w:type="dxa"/>
            <w:shd w:val="clear" w:color="auto" w:fill="auto"/>
          </w:tcPr>
          <w:p w14:paraId="06571A46" w14:textId="77C833DD" w:rsidR="00CE6D9A" w:rsidRPr="00390B8F" w:rsidRDefault="00CE6D9A" w:rsidP="00CE6D9A">
            <w:pPr>
              <w:pStyle w:val="ARCopy"/>
              <w:jc w:val="center"/>
              <w:rPr>
                <w:rFonts w:ascii="Calibri" w:hAnsi="Calibri" w:cs="Calibri"/>
                <w:b/>
                <w:bCs/>
              </w:rPr>
            </w:pPr>
            <w:r w:rsidRPr="00390B8F">
              <w:rPr>
                <w:rFonts w:ascii="Calibri" w:hAnsi="Calibri" w:cs="Calibri"/>
                <w:b/>
                <w:bCs/>
              </w:rPr>
              <w:t>$450</w:t>
            </w:r>
          </w:p>
        </w:tc>
        <w:tc>
          <w:tcPr>
            <w:tcW w:w="1134" w:type="dxa"/>
            <w:tcBorders>
              <w:right w:val="single" w:sz="8" w:space="0" w:color="auto"/>
            </w:tcBorders>
            <w:shd w:val="clear" w:color="auto" w:fill="auto"/>
          </w:tcPr>
          <w:p w14:paraId="5697A1A1" w14:textId="3B78EF28" w:rsidR="00CE6D9A" w:rsidRPr="0097030E" w:rsidRDefault="00CE6D9A" w:rsidP="00CE6D9A">
            <w:pPr>
              <w:pStyle w:val="ARCopy"/>
              <w:jc w:val="center"/>
            </w:pPr>
            <w:r>
              <w:t>4.7%</w:t>
            </w:r>
          </w:p>
        </w:tc>
        <w:tc>
          <w:tcPr>
            <w:tcW w:w="1134" w:type="dxa"/>
            <w:tcBorders>
              <w:left w:val="single" w:sz="8" w:space="0" w:color="auto"/>
            </w:tcBorders>
            <w:shd w:val="clear" w:color="auto" w:fill="auto"/>
          </w:tcPr>
          <w:p w14:paraId="12209228" w14:textId="0DF507AA" w:rsidR="00CE6D9A" w:rsidRPr="0097030E" w:rsidRDefault="00CE6D9A" w:rsidP="00CE6D9A">
            <w:pPr>
              <w:pStyle w:val="ARCopy"/>
              <w:jc w:val="center"/>
            </w:pPr>
            <w:r w:rsidRPr="0097030E">
              <w:t>$495</w:t>
            </w:r>
          </w:p>
        </w:tc>
        <w:tc>
          <w:tcPr>
            <w:tcW w:w="1134" w:type="dxa"/>
            <w:shd w:val="clear" w:color="auto" w:fill="auto"/>
          </w:tcPr>
          <w:p w14:paraId="0693B4E5" w14:textId="28EFD0EF" w:rsidR="00CE6D9A" w:rsidRPr="00390B8F" w:rsidRDefault="00CE6D9A" w:rsidP="00CE6D9A">
            <w:pPr>
              <w:pStyle w:val="ARCopy"/>
              <w:jc w:val="center"/>
              <w:rPr>
                <w:rFonts w:ascii="Calibri" w:hAnsi="Calibri" w:cs="Calibri"/>
                <w:b/>
                <w:bCs/>
              </w:rPr>
            </w:pPr>
            <w:r w:rsidRPr="00390B8F">
              <w:rPr>
                <w:rFonts w:ascii="Calibri" w:hAnsi="Calibri" w:cs="Calibri"/>
                <w:b/>
                <w:bCs/>
              </w:rPr>
              <w:t>$520</w:t>
            </w:r>
          </w:p>
        </w:tc>
        <w:tc>
          <w:tcPr>
            <w:tcW w:w="1134" w:type="dxa"/>
            <w:shd w:val="clear" w:color="auto" w:fill="auto"/>
          </w:tcPr>
          <w:p w14:paraId="6B8F56AF" w14:textId="117810A5" w:rsidR="00CE6D9A" w:rsidRPr="00CE6D9A" w:rsidRDefault="00CE6D9A" w:rsidP="00CE6D9A">
            <w:pPr>
              <w:pStyle w:val="ARCopy"/>
              <w:jc w:val="center"/>
            </w:pPr>
            <w:r w:rsidRPr="00CE6D9A">
              <w:t>4.8%</w:t>
            </w:r>
          </w:p>
        </w:tc>
      </w:tr>
      <w:tr w:rsidR="00CE6D9A" w:rsidRPr="00CA62A4" w14:paraId="1BA0B9DA" w14:textId="77777777" w:rsidTr="00390B8F">
        <w:tc>
          <w:tcPr>
            <w:tcW w:w="2835" w:type="dxa"/>
            <w:shd w:val="clear" w:color="auto" w:fill="auto"/>
          </w:tcPr>
          <w:p w14:paraId="0EEBEC5B" w14:textId="2A1F55F6" w:rsidR="00CE6D9A" w:rsidRPr="006F7601" w:rsidRDefault="00CE6D9A" w:rsidP="00CE6D9A">
            <w:pPr>
              <w:pStyle w:val="ARCopy"/>
              <w:rPr>
                <w:rFonts w:ascii="Calibri" w:hAnsi="Calibri" w:cs="Calibri"/>
                <w:b/>
                <w:bCs/>
              </w:rPr>
            </w:pPr>
            <w:r w:rsidRPr="006F7601">
              <w:rPr>
                <w:rFonts w:ascii="Calibri" w:hAnsi="Calibri" w:cs="Calibri"/>
                <w:b/>
                <w:bCs/>
              </w:rPr>
              <w:t>Gympie</w:t>
            </w:r>
          </w:p>
        </w:tc>
        <w:tc>
          <w:tcPr>
            <w:tcW w:w="1134" w:type="dxa"/>
            <w:shd w:val="clear" w:color="auto" w:fill="auto"/>
          </w:tcPr>
          <w:p w14:paraId="0BD71B61" w14:textId="7C491C8C" w:rsidR="00CE6D9A" w:rsidRPr="0097030E" w:rsidRDefault="00CE6D9A" w:rsidP="00CE6D9A">
            <w:pPr>
              <w:pStyle w:val="ARCopy"/>
              <w:jc w:val="center"/>
            </w:pPr>
            <w:r w:rsidRPr="0097030E">
              <w:t>$220</w:t>
            </w:r>
          </w:p>
        </w:tc>
        <w:tc>
          <w:tcPr>
            <w:tcW w:w="1134" w:type="dxa"/>
            <w:shd w:val="clear" w:color="auto" w:fill="auto"/>
          </w:tcPr>
          <w:p w14:paraId="5642142E" w14:textId="06BDE075" w:rsidR="00CE6D9A" w:rsidRPr="00390B8F" w:rsidRDefault="00CE6D9A" w:rsidP="00CE6D9A">
            <w:pPr>
              <w:pStyle w:val="ARCopy"/>
              <w:jc w:val="center"/>
              <w:rPr>
                <w:rFonts w:ascii="Calibri" w:hAnsi="Calibri" w:cs="Calibri"/>
                <w:b/>
                <w:bCs/>
              </w:rPr>
            </w:pPr>
            <w:r w:rsidRPr="00390B8F">
              <w:rPr>
                <w:rFonts w:ascii="Calibri" w:hAnsi="Calibri" w:cs="Calibri"/>
                <w:b/>
                <w:bCs/>
              </w:rPr>
              <w:t>$230</w:t>
            </w:r>
          </w:p>
        </w:tc>
        <w:tc>
          <w:tcPr>
            <w:tcW w:w="1134" w:type="dxa"/>
            <w:tcBorders>
              <w:right w:val="single" w:sz="8" w:space="0" w:color="auto"/>
            </w:tcBorders>
            <w:shd w:val="clear" w:color="auto" w:fill="auto"/>
          </w:tcPr>
          <w:p w14:paraId="400D0E8A" w14:textId="0B5C1E3F" w:rsidR="00CE6D9A" w:rsidRPr="0097030E" w:rsidRDefault="00CE6D9A" w:rsidP="00CE6D9A">
            <w:pPr>
              <w:pStyle w:val="ARCopy"/>
              <w:jc w:val="center"/>
            </w:pPr>
            <w:r>
              <w:t>4.5%</w:t>
            </w:r>
          </w:p>
        </w:tc>
        <w:tc>
          <w:tcPr>
            <w:tcW w:w="1134" w:type="dxa"/>
            <w:tcBorders>
              <w:left w:val="single" w:sz="8" w:space="0" w:color="auto"/>
            </w:tcBorders>
            <w:shd w:val="clear" w:color="auto" w:fill="auto"/>
          </w:tcPr>
          <w:p w14:paraId="4FF39834" w14:textId="0C33CD84" w:rsidR="00CE6D9A" w:rsidRPr="0097030E" w:rsidRDefault="00CE6D9A" w:rsidP="00CE6D9A">
            <w:pPr>
              <w:pStyle w:val="ARCopy"/>
              <w:jc w:val="center"/>
            </w:pPr>
            <w:r w:rsidRPr="0097030E">
              <w:t>$300</w:t>
            </w:r>
          </w:p>
        </w:tc>
        <w:tc>
          <w:tcPr>
            <w:tcW w:w="1134" w:type="dxa"/>
            <w:shd w:val="clear" w:color="auto" w:fill="auto"/>
          </w:tcPr>
          <w:p w14:paraId="4F22D516" w14:textId="540020A0" w:rsidR="00CE6D9A" w:rsidRPr="00390B8F" w:rsidRDefault="00CE6D9A" w:rsidP="00CE6D9A">
            <w:pPr>
              <w:pStyle w:val="ARCopy"/>
              <w:jc w:val="center"/>
              <w:rPr>
                <w:rFonts w:ascii="Calibri" w:hAnsi="Calibri" w:cs="Calibri"/>
                <w:b/>
                <w:bCs/>
              </w:rPr>
            </w:pPr>
            <w:r w:rsidRPr="00390B8F">
              <w:rPr>
                <w:rFonts w:ascii="Calibri" w:hAnsi="Calibri" w:cs="Calibri"/>
                <w:b/>
                <w:bCs/>
              </w:rPr>
              <w:t>$310</w:t>
            </w:r>
          </w:p>
        </w:tc>
        <w:tc>
          <w:tcPr>
            <w:tcW w:w="1134" w:type="dxa"/>
            <w:shd w:val="clear" w:color="auto" w:fill="auto"/>
          </w:tcPr>
          <w:p w14:paraId="065590CD" w14:textId="5A869D70" w:rsidR="00CE6D9A" w:rsidRPr="0097030E" w:rsidRDefault="00CE6D9A" w:rsidP="00CE6D9A">
            <w:pPr>
              <w:pStyle w:val="ARCopy"/>
              <w:jc w:val="center"/>
            </w:pPr>
            <w:r>
              <w:t>3.3%</w:t>
            </w:r>
          </w:p>
        </w:tc>
      </w:tr>
      <w:tr w:rsidR="00CE6D9A" w:rsidRPr="00CA62A4" w14:paraId="61EA4A56" w14:textId="77777777" w:rsidTr="00390B8F">
        <w:tc>
          <w:tcPr>
            <w:tcW w:w="2835" w:type="dxa"/>
            <w:shd w:val="clear" w:color="auto" w:fill="auto"/>
          </w:tcPr>
          <w:p w14:paraId="5DF693DD" w14:textId="00DFB7BA" w:rsidR="00CE6D9A" w:rsidRPr="006F7601" w:rsidRDefault="00CE6D9A" w:rsidP="00CE6D9A">
            <w:pPr>
              <w:pStyle w:val="ARCopy"/>
              <w:rPr>
                <w:rFonts w:ascii="Calibri" w:hAnsi="Calibri" w:cs="Calibri"/>
                <w:b/>
                <w:bCs/>
              </w:rPr>
            </w:pPr>
            <w:r w:rsidRPr="006F7601">
              <w:rPr>
                <w:rFonts w:ascii="Calibri" w:hAnsi="Calibri" w:cs="Calibri"/>
                <w:b/>
                <w:bCs/>
              </w:rPr>
              <w:t>Hervey Bay</w:t>
            </w:r>
          </w:p>
        </w:tc>
        <w:tc>
          <w:tcPr>
            <w:tcW w:w="1134" w:type="dxa"/>
            <w:shd w:val="clear" w:color="auto" w:fill="auto"/>
          </w:tcPr>
          <w:p w14:paraId="57935B3A" w14:textId="1BD91CE0" w:rsidR="00CE6D9A" w:rsidRPr="0097030E" w:rsidRDefault="00CE6D9A" w:rsidP="00CE6D9A">
            <w:pPr>
              <w:pStyle w:val="ARCopy"/>
              <w:jc w:val="center"/>
            </w:pPr>
            <w:r w:rsidRPr="0097030E">
              <w:t>$270</w:t>
            </w:r>
          </w:p>
        </w:tc>
        <w:tc>
          <w:tcPr>
            <w:tcW w:w="1134" w:type="dxa"/>
            <w:shd w:val="clear" w:color="auto" w:fill="auto"/>
          </w:tcPr>
          <w:p w14:paraId="4B1FA705" w14:textId="0CC06EE6" w:rsidR="00CE6D9A" w:rsidRPr="00390B8F" w:rsidRDefault="00CE6D9A" w:rsidP="00CE6D9A">
            <w:pPr>
              <w:pStyle w:val="ARCopy"/>
              <w:jc w:val="center"/>
              <w:rPr>
                <w:rFonts w:ascii="Calibri" w:hAnsi="Calibri" w:cs="Calibri"/>
                <w:b/>
                <w:bCs/>
              </w:rPr>
            </w:pPr>
            <w:r w:rsidRPr="00390B8F">
              <w:rPr>
                <w:rFonts w:ascii="Calibri" w:hAnsi="Calibri" w:cs="Calibri"/>
                <w:b/>
                <w:bCs/>
              </w:rPr>
              <w:t>$280</w:t>
            </w:r>
          </w:p>
        </w:tc>
        <w:tc>
          <w:tcPr>
            <w:tcW w:w="1134" w:type="dxa"/>
            <w:tcBorders>
              <w:right w:val="single" w:sz="8" w:space="0" w:color="auto"/>
            </w:tcBorders>
            <w:shd w:val="clear" w:color="auto" w:fill="auto"/>
          </w:tcPr>
          <w:p w14:paraId="18575AB0" w14:textId="2157E7A9" w:rsidR="00CE6D9A" w:rsidRPr="0097030E" w:rsidRDefault="00CE6D9A" w:rsidP="00CE6D9A">
            <w:pPr>
              <w:pStyle w:val="ARCopy"/>
              <w:jc w:val="center"/>
            </w:pPr>
            <w:r>
              <w:t>3.7%</w:t>
            </w:r>
          </w:p>
        </w:tc>
        <w:tc>
          <w:tcPr>
            <w:tcW w:w="1134" w:type="dxa"/>
            <w:tcBorders>
              <w:left w:val="single" w:sz="8" w:space="0" w:color="auto"/>
            </w:tcBorders>
            <w:shd w:val="clear" w:color="auto" w:fill="auto"/>
          </w:tcPr>
          <w:p w14:paraId="6A3ECCAE" w14:textId="3A6002BE" w:rsidR="00CE6D9A" w:rsidRPr="0097030E" w:rsidRDefault="00CE6D9A" w:rsidP="00CE6D9A">
            <w:pPr>
              <w:pStyle w:val="ARCopy"/>
              <w:jc w:val="center"/>
            </w:pPr>
            <w:r w:rsidRPr="0097030E">
              <w:t>$330</w:t>
            </w:r>
          </w:p>
        </w:tc>
        <w:tc>
          <w:tcPr>
            <w:tcW w:w="1134" w:type="dxa"/>
            <w:shd w:val="clear" w:color="auto" w:fill="auto"/>
          </w:tcPr>
          <w:p w14:paraId="063F18A4" w14:textId="72AAF5CD" w:rsidR="00CE6D9A" w:rsidRPr="00390B8F" w:rsidRDefault="00CE6D9A" w:rsidP="00CE6D9A">
            <w:pPr>
              <w:pStyle w:val="ARCopy"/>
              <w:jc w:val="center"/>
              <w:rPr>
                <w:rFonts w:ascii="Calibri" w:hAnsi="Calibri" w:cs="Calibri"/>
                <w:b/>
                <w:bCs/>
              </w:rPr>
            </w:pPr>
            <w:r w:rsidRPr="00390B8F">
              <w:rPr>
                <w:rFonts w:ascii="Calibri" w:hAnsi="Calibri" w:cs="Calibri"/>
                <w:b/>
                <w:bCs/>
              </w:rPr>
              <w:t>$350</w:t>
            </w:r>
          </w:p>
        </w:tc>
        <w:tc>
          <w:tcPr>
            <w:tcW w:w="1134" w:type="dxa"/>
            <w:shd w:val="clear" w:color="auto" w:fill="auto"/>
          </w:tcPr>
          <w:p w14:paraId="3DA0EE7F" w14:textId="7DD09D7E" w:rsidR="00CE6D9A" w:rsidRPr="0097030E" w:rsidRDefault="00CE6D9A" w:rsidP="00CE6D9A">
            <w:pPr>
              <w:pStyle w:val="ARCopy"/>
              <w:jc w:val="center"/>
            </w:pPr>
            <w:r>
              <w:t>6.1%</w:t>
            </w:r>
          </w:p>
        </w:tc>
      </w:tr>
      <w:tr w:rsidR="00CE6D9A" w:rsidRPr="00CA62A4" w14:paraId="39A9AA87" w14:textId="77777777" w:rsidTr="00390B8F">
        <w:tc>
          <w:tcPr>
            <w:tcW w:w="2835" w:type="dxa"/>
            <w:shd w:val="clear" w:color="auto" w:fill="auto"/>
          </w:tcPr>
          <w:p w14:paraId="44851986" w14:textId="51AA58B5" w:rsidR="00CE6D9A" w:rsidRPr="006F7601" w:rsidRDefault="00CE6D9A" w:rsidP="00CE6D9A">
            <w:pPr>
              <w:pStyle w:val="ARCopy"/>
              <w:rPr>
                <w:rFonts w:ascii="Calibri" w:hAnsi="Calibri" w:cs="Calibri"/>
                <w:b/>
                <w:bCs/>
              </w:rPr>
            </w:pPr>
            <w:r w:rsidRPr="006F7601">
              <w:rPr>
                <w:rFonts w:ascii="Calibri" w:hAnsi="Calibri" w:cs="Calibri"/>
                <w:b/>
                <w:bCs/>
              </w:rPr>
              <w:t>Kingaroy</w:t>
            </w:r>
          </w:p>
        </w:tc>
        <w:tc>
          <w:tcPr>
            <w:tcW w:w="1134" w:type="dxa"/>
            <w:shd w:val="clear" w:color="auto" w:fill="auto"/>
          </w:tcPr>
          <w:p w14:paraId="4130F715" w14:textId="73358B13" w:rsidR="00CE6D9A" w:rsidRPr="0097030E" w:rsidRDefault="00CE6D9A" w:rsidP="00CE6D9A">
            <w:pPr>
              <w:pStyle w:val="ARCopy"/>
              <w:jc w:val="center"/>
            </w:pPr>
            <w:r w:rsidRPr="0097030E">
              <w:t>$215</w:t>
            </w:r>
          </w:p>
        </w:tc>
        <w:tc>
          <w:tcPr>
            <w:tcW w:w="1134" w:type="dxa"/>
            <w:shd w:val="clear" w:color="auto" w:fill="auto"/>
          </w:tcPr>
          <w:p w14:paraId="0E83AC76" w14:textId="09A8673B" w:rsidR="00CE6D9A" w:rsidRPr="00390B8F" w:rsidRDefault="00CE6D9A" w:rsidP="00CE6D9A">
            <w:pPr>
              <w:pStyle w:val="ARCopy"/>
              <w:jc w:val="center"/>
              <w:rPr>
                <w:rFonts w:ascii="Calibri" w:hAnsi="Calibri" w:cs="Calibri"/>
                <w:b/>
                <w:bCs/>
              </w:rPr>
            </w:pPr>
            <w:r w:rsidRPr="00390B8F">
              <w:rPr>
                <w:rFonts w:ascii="Calibri" w:hAnsi="Calibri" w:cs="Calibri"/>
                <w:b/>
                <w:bCs/>
              </w:rPr>
              <w:t>$225</w:t>
            </w:r>
          </w:p>
        </w:tc>
        <w:tc>
          <w:tcPr>
            <w:tcW w:w="1134" w:type="dxa"/>
            <w:tcBorders>
              <w:right w:val="single" w:sz="8" w:space="0" w:color="auto"/>
            </w:tcBorders>
            <w:shd w:val="clear" w:color="auto" w:fill="auto"/>
          </w:tcPr>
          <w:p w14:paraId="6C7BD772" w14:textId="667520CE" w:rsidR="00CE6D9A" w:rsidRPr="0097030E" w:rsidRDefault="00CE6D9A" w:rsidP="00CE6D9A">
            <w:pPr>
              <w:pStyle w:val="ARCopy"/>
              <w:jc w:val="center"/>
            </w:pPr>
            <w:r>
              <w:t>4.7%</w:t>
            </w:r>
          </w:p>
        </w:tc>
        <w:tc>
          <w:tcPr>
            <w:tcW w:w="1134" w:type="dxa"/>
            <w:tcBorders>
              <w:left w:val="single" w:sz="8" w:space="0" w:color="auto"/>
            </w:tcBorders>
            <w:shd w:val="clear" w:color="auto" w:fill="auto"/>
          </w:tcPr>
          <w:p w14:paraId="66053389" w14:textId="1055F8EF" w:rsidR="00CE6D9A" w:rsidRPr="0097030E" w:rsidRDefault="00CE6D9A" w:rsidP="00CE6D9A">
            <w:pPr>
              <w:pStyle w:val="ARCopy"/>
              <w:jc w:val="center"/>
            </w:pPr>
            <w:r w:rsidRPr="0097030E">
              <w:t>$275</w:t>
            </w:r>
          </w:p>
        </w:tc>
        <w:tc>
          <w:tcPr>
            <w:tcW w:w="1134" w:type="dxa"/>
            <w:shd w:val="clear" w:color="auto" w:fill="auto"/>
          </w:tcPr>
          <w:p w14:paraId="70970A2C" w14:textId="20BBEC53" w:rsidR="00CE6D9A" w:rsidRPr="00390B8F" w:rsidRDefault="00CE6D9A" w:rsidP="00CE6D9A">
            <w:pPr>
              <w:pStyle w:val="ARCopy"/>
              <w:jc w:val="center"/>
              <w:rPr>
                <w:rFonts w:ascii="Calibri" w:hAnsi="Calibri" w:cs="Calibri"/>
                <w:b/>
                <w:bCs/>
              </w:rPr>
            </w:pPr>
            <w:r w:rsidRPr="00390B8F">
              <w:rPr>
                <w:rFonts w:ascii="Calibri" w:hAnsi="Calibri" w:cs="Calibri"/>
                <w:b/>
                <w:bCs/>
              </w:rPr>
              <w:t>$285</w:t>
            </w:r>
          </w:p>
        </w:tc>
        <w:tc>
          <w:tcPr>
            <w:tcW w:w="1134" w:type="dxa"/>
            <w:shd w:val="clear" w:color="auto" w:fill="auto"/>
          </w:tcPr>
          <w:p w14:paraId="6D6E4067" w14:textId="378DE3A1" w:rsidR="00CE6D9A" w:rsidRPr="0097030E" w:rsidRDefault="00CE6D9A" w:rsidP="00CE6D9A">
            <w:pPr>
              <w:pStyle w:val="ARCopy"/>
              <w:jc w:val="center"/>
            </w:pPr>
            <w:r>
              <w:t>3.6%</w:t>
            </w:r>
          </w:p>
        </w:tc>
      </w:tr>
      <w:tr w:rsidR="00CE6D9A" w:rsidRPr="00CA62A4" w14:paraId="6DDB9BF3" w14:textId="77777777" w:rsidTr="00390B8F">
        <w:tc>
          <w:tcPr>
            <w:tcW w:w="2835" w:type="dxa"/>
            <w:shd w:val="clear" w:color="auto" w:fill="auto"/>
          </w:tcPr>
          <w:p w14:paraId="67FBC018" w14:textId="61C7906B" w:rsidR="00CE6D9A" w:rsidRPr="006F7601" w:rsidRDefault="00CE6D9A" w:rsidP="00CE6D9A">
            <w:pPr>
              <w:pStyle w:val="ARCopy"/>
              <w:rPr>
                <w:rFonts w:ascii="Calibri" w:hAnsi="Calibri" w:cs="Calibri"/>
                <w:b/>
                <w:bCs/>
              </w:rPr>
            </w:pPr>
            <w:r w:rsidRPr="006F7601">
              <w:rPr>
                <w:rFonts w:ascii="Calibri" w:hAnsi="Calibri" w:cs="Calibri"/>
                <w:b/>
                <w:bCs/>
              </w:rPr>
              <w:t>Mackay</w:t>
            </w:r>
          </w:p>
        </w:tc>
        <w:tc>
          <w:tcPr>
            <w:tcW w:w="1134" w:type="dxa"/>
            <w:shd w:val="clear" w:color="auto" w:fill="auto"/>
          </w:tcPr>
          <w:p w14:paraId="40054BA9" w14:textId="68253F9A" w:rsidR="00CE6D9A" w:rsidRPr="0097030E" w:rsidRDefault="00CE6D9A" w:rsidP="00CE6D9A">
            <w:pPr>
              <w:pStyle w:val="ARCopy"/>
              <w:jc w:val="center"/>
            </w:pPr>
            <w:r w:rsidRPr="0097030E">
              <w:t>$265</w:t>
            </w:r>
          </w:p>
        </w:tc>
        <w:tc>
          <w:tcPr>
            <w:tcW w:w="1134" w:type="dxa"/>
            <w:shd w:val="clear" w:color="auto" w:fill="auto"/>
          </w:tcPr>
          <w:p w14:paraId="26345E4C" w14:textId="470A9BAD" w:rsidR="00CE6D9A" w:rsidRPr="00390B8F" w:rsidRDefault="00CE6D9A" w:rsidP="00CE6D9A">
            <w:pPr>
              <w:pStyle w:val="ARCopy"/>
              <w:jc w:val="center"/>
              <w:rPr>
                <w:rFonts w:ascii="Calibri" w:hAnsi="Calibri" w:cs="Calibri"/>
                <w:b/>
                <w:bCs/>
              </w:rPr>
            </w:pPr>
            <w:r w:rsidRPr="00390B8F">
              <w:rPr>
                <w:rFonts w:ascii="Calibri" w:hAnsi="Calibri" w:cs="Calibri"/>
                <w:b/>
                <w:bCs/>
              </w:rPr>
              <w:t>$290</w:t>
            </w:r>
          </w:p>
        </w:tc>
        <w:tc>
          <w:tcPr>
            <w:tcW w:w="1134" w:type="dxa"/>
            <w:tcBorders>
              <w:right w:val="single" w:sz="8" w:space="0" w:color="auto"/>
            </w:tcBorders>
            <w:shd w:val="clear" w:color="auto" w:fill="auto"/>
          </w:tcPr>
          <w:p w14:paraId="42126386" w14:textId="7B07AB3C" w:rsidR="00CE6D9A" w:rsidRPr="0097030E" w:rsidRDefault="00CE6D9A" w:rsidP="00CE6D9A">
            <w:pPr>
              <w:pStyle w:val="ARCopy"/>
              <w:jc w:val="center"/>
            </w:pPr>
            <w:r>
              <w:t>9.4%</w:t>
            </w:r>
          </w:p>
        </w:tc>
        <w:tc>
          <w:tcPr>
            <w:tcW w:w="1134" w:type="dxa"/>
            <w:tcBorders>
              <w:left w:val="single" w:sz="8" w:space="0" w:color="auto"/>
            </w:tcBorders>
            <w:shd w:val="clear" w:color="auto" w:fill="auto"/>
          </w:tcPr>
          <w:p w14:paraId="5680E452" w14:textId="4D3BAE5B" w:rsidR="00CE6D9A" w:rsidRPr="0097030E" w:rsidRDefault="00CE6D9A" w:rsidP="00CE6D9A">
            <w:pPr>
              <w:pStyle w:val="ARCopy"/>
              <w:jc w:val="center"/>
            </w:pPr>
            <w:r w:rsidRPr="0097030E">
              <w:t>$360</w:t>
            </w:r>
          </w:p>
        </w:tc>
        <w:tc>
          <w:tcPr>
            <w:tcW w:w="1134" w:type="dxa"/>
            <w:shd w:val="clear" w:color="auto" w:fill="auto"/>
          </w:tcPr>
          <w:p w14:paraId="29C3F30F" w14:textId="2FBF5F68" w:rsidR="00CE6D9A" w:rsidRPr="00390B8F" w:rsidRDefault="00CE6D9A" w:rsidP="00CE6D9A">
            <w:pPr>
              <w:pStyle w:val="ARCopy"/>
              <w:jc w:val="center"/>
              <w:rPr>
                <w:rFonts w:ascii="Calibri" w:hAnsi="Calibri" w:cs="Calibri"/>
                <w:b/>
                <w:bCs/>
              </w:rPr>
            </w:pPr>
            <w:r w:rsidRPr="00390B8F">
              <w:rPr>
                <w:rFonts w:ascii="Calibri" w:hAnsi="Calibri" w:cs="Calibri"/>
                <w:b/>
                <w:bCs/>
              </w:rPr>
              <w:t>$380</w:t>
            </w:r>
          </w:p>
        </w:tc>
        <w:tc>
          <w:tcPr>
            <w:tcW w:w="1134" w:type="dxa"/>
            <w:shd w:val="clear" w:color="auto" w:fill="auto"/>
          </w:tcPr>
          <w:p w14:paraId="5D50550C" w14:textId="51525239" w:rsidR="00CE6D9A" w:rsidRPr="0097030E" w:rsidRDefault="00CE6D9A" w:rsidP="00CE6D9A">
            <w:pPr>
              <w:pStyle w:val="ARCopy"/>
              <w:jc w:val="center"/>
            </w:pPr>
            <w:r>
              <w:t>5.6%</w:t>
            </w:r>
          </w:p>
        </w:tc>
      </w:tr>
      <w:tr w:rsidR="00CE6D9A" w:rsidRPr="00CA62A4" w14:paraId="62FB1B59" w14:textId="77777777" w:rsidTr="00390B8F">
        <w:tc>
          <w:tcPr>
            <w:tcW w:w="2835" w:type="dxa"/>
            <w:shd w:val="clear" w:color="auto" w:fill="auto"/>
          </w:tcPr>
          <w:p w14:paraId="410D6997" w14:textId="35DDD3FC" w:rsidR="00CE6D9A" w:rsidRPr="006F7601" w:rsidRDefault="00CE6D9A" w:rsidP="00CE6D9A">
            <w:pPr>
              <w:pStyle w:val="ARCopy"/>
              <w:rPr>
                <w:rFonts w:ascii="Calibri" w:hAnsi="Calibri" w:cs="Calibri"/>
                <w:b/>
                <w:bCs/>
              </w:rPr>
            </w:pPr>
            <w:r w:rsidRPr="006F7601">
              <w:rPr>
                <w:rFonts w:ascii="Calibri" w:hAnsi="Calibri" w:cs="Calibri"/>
                <w:b/>
                <w:bCs/>
              </w:rPr>
              <w:t>Maryborough</w:t>
            </w:r>
          </w:p>
        </w:tc>
        <w:tc>
          <w:tcPr>
            <w:tcW w:w="1134" w:type="dxa"/>
            <w:shd w:val="clear" w:color="auto" w:fill="auto"/>
          </w:tcPr>
          <w:p w14:paraId="3A98ACA8" w14:textId="7805DFC4" w:rsidR="00CE6D9A" w:rsidRPr="0097030E" w:rsidRDefault="00CE6D9A" w:rsidP="00CE6D9A">
            <w:pPr>
              <w:pStyle w:val="ARCopy"/>
              <w:jc w:val="center"/>
            </w:pPr>
            <w:r w:rsidRPr="0097030E">
              <w:t>$205</w:t>
            </w:r>
          </w:p>
        </w:tc>
        <w:tc>
          <w:tcPr>
            <w:tcW w:w="1134" w:type="dxa"/>
            <w:shd w:val="clear" w:color="auto" w:fill="auto"/>
          </w:tcPr>
          <w:p w14:paraId="0E248AF7" w14:textId="537E73CD" w:rsidR="00CE6D9A" w:rsidRPr="00390B8F" w:rsidRDefault="00CE6D9A" w:rsidP="00CE6D9A">
            <w:pPr>
              <w:pStyle w:val="ARCopy"/>
              <w:jc w:val="center"/>
              <w:rPr>
                <w:rFonts w:ascii="Calibri" w:hAnsi="Calibri" w:cs="Calibri"/>
                <w:b/>
                <w:bCs/>
              </w:rPr>
            </w:pPr>
            <w:r w:rsidRPr="00390B8F">
              <w:rPr>
                <w:rFonts w:ascii="Calibri" w:hAnsi="Calibri" w:cs="Calibri"/>
                <w:b/>
                <w:bCs/>
              </w:rPr>
              <w:t>$210</w:t>
            </w:r>
          </w:p>
        </w:tc>
        <w:tc>
          <w:tcPr>
            <w:tcW w:w="1134" w:type="dxa"/>
            <w:tcBorders>
              <w:right w:val="single" w:sz="8" w:space="0" w:color="auto"/>
            </w:tcBorders>
            <w:shd w:val="clear" w:color="auto" w:fill="auto"/>
          </w:tcPr>
          <w:p w14:paraId="2AF3E8B8" w14:textId="2B55BCD6" w:rsidR="00CE6D9A" w:rsidRPr="0097030E" w:rsidRDefault="00CE6D9A" w:rsidP="00CE6D9A">
            <w:pPr>
              <w:pStyle w:val="ARCopy"/>
              <w:jc w:val="center"/>
            </w:pPr>
            <w:r>
              <w:t>2.4%</w:t>
            </w:r>
          </w:p>
        </w:tc>
        <w:tc>
          <w:tcPr>
            <w:tcW w:w="1134" w:type="dxa"/>
            <w:tcBorders>
              <w:left w:val="single" w:sz="8" w:space="0" w:color="auto"/>
            </w:tcBorders>
            <w:shd w:val="clear" w:color="auto" w:fill="auto"/>
          </w:tcPr>
          <w:p w14:paraId="6A339D27" w14:textId="059CC87B" w:rsidR="00CE6D9A" w:rsidRPr="0097030E" w:rsidRDefault="00CE6D9A" w:rsidP="00CE6D9A">
            <w:pPr>
              <w:pStyle w:val="ARCopy"/>
              <w:jc w:val="center"/>
            </w:pPr>
            <w:r w:rsidRPr="0097030E">
              <w:t>$280</w:t>
            </w:r>
          </w:p>
        </w:tc>
        <w:tc>
          <w:tcPr>
            <w:tcW w:w="1134" w:type="dxa"/>
            <w:shd w:val="clear" w:color="auto" w:fill="auto"/>
          </w:tcPr>
          <w:p w14:paraId="5920D7DA" w14:textId="734A646A" w:rsidR="00CE6D9A" w:rsidRPr="00390B8F" w:rsidRDefault="00CE6D9A" w:rsidP="00CE6D9A">
            <w:pPr>
              <w:pStyle w:val="ARCopy"/>
              <w:jc w:val="center"/>
              <w:rPr>
                <w:rFonts w:ascii="Calibri" w:hAnsi="Calibri" w:cs="Calibri"/>
                <w:b/>
                <w:bCs/>
              </w:rPr>
            </w:pPr>
            <w:r w:rsidRPr="00390B8F">
              <w:rPr>
                <w:rFonts w:ascii="Calibri" w:hAnsi="Calibri" w:cs="Calibri"/>
                <w:b/>
                <w:bCs/>
              </w:rPr>
              <w:t>$290</w:t>
            </w:r>
          </w:p>
        </w:tc>
        <w:tc>
          <w:tcPr>
            <w:tcW w:w="1134" w:type="dxa"/>
            <w:shd w:val="clear" w:color="auto" w:fill="auto"/>
          </w:tcPr>
          <w:p w14:paraId="5C05BB9B" w14:textId="48AB95AE" w:rsidR="00CE6D9A" w:rsidRPr="0097030E" w:rsidRDefault="00CE6D9A" w:rsidP="00CE6D9A">
            <w:pPr>
              <w:pStyle w:val="ARCopy"/>
              <w:jc w:val="center"/>
            </w:pPr>
            <w:r>
              <w:t>3.6%</w:t>
            </w:r>
          </w:p>
        </w:tc>
      </w:tr>
      <w:tr w:rsidR="00CE6D9A" w:rsidRPr="00CA62A4" w14:paraId="574DA123" w14:textId="77777777" w:rsidTr="00390B8F">
        <w:tc>
          <w:tcPr>
            <w:tcW w:w="2835" w:type="dxa"/>
            <w:shd w:val="clear" w:color="auto" w:fill="auto"/>
          </w:tcPr>
          <w:p w14:paraId="6290E984" w14:textId="7F020229" w:rsidR="00CE6D9A" w:rsidRPr="006F7601" w:rsidRDefault="00CE6D9A" w:rsidP="00CE6D9A">
            <w:pPr>
              <w:pStyle w:val="ARCopy"/>
              <w:rPr>
                <w:rFonts w:ascii="Calibri" w:hAnsi="Calibri" w:cs="Calibri"/>
                <w:b/>
                <w:bCs/>
              </w:rPr>
            </w:pPr>
            <w:r w:rsidRPr="006F7601">
              <w:rPr>
                <w:rFonts w:ascii="Calibri" w:hAnsi="Calibri" w:cs="Calibri"/>
                <w:b/>
                <w:bCs/>
              </w:rPr>
              <w:t>Mount Isa</w:t>
            </w:r>
          </w:p>
        </w:tc>
        <w:tc>
          <w:tcPr>
            <w:tcW w:w="1134" w:type="dxa"/>
            <w:shd w:val="clear" w:color="auto" w:fill="auto"/>
          </w:tcPr>
          <w:p w14:paraId="6C5B6429" w14:textId="146666D4" w:rsidR="00CE6D9A" w:rsidRPr="0097030E" w:rsidRDefault="00CE6D9A" w:rsidP="00CE6D9A">
            <w:pPr>
              <w:pStyle w:val="ARCopy"/>
              <w:jc w:val="center"/>
            </w:pPr>
            <w:r w:rsidRPr="0097030E">
              <w:t>$230</w:t>
            </w:r>
          </w:p>
        </w:tc>
        <w:tc>
          <w:tcPr>
            <w:tcW w:w="1134" w:type="dxa"/>
            <w:shd w:val="clear" w:color="auto" w:fill="auto"/>
          </w:tcPr>
          <w:p w14:paraId="091E78BA" w14:textId="38E0DE6B" w:rsidR="00CE6D9A" w:rsidRPr="00390B8F" w:rsidRDefault="00CE6D9A" w:rsidP="00CE6D9A">
            <w:pPr>
              <w:pStyle w:val="ARCopy"/>
              <w:jc w:val="center"/>
              <w:rPr>
                <w:rFonts w:ascii="Calibri" w:hAnsi="Calibri" w:cs="Calibri"/>
                <w:b/>
                <w:bCs/>
              </w:rPr>
            </w:pPr>
            <w:r w:rsidRPr="00390B8F">
              <w:rPr>
                <w:rFonts w:ascii="Calibri" w:hAnsi="Calibri" w:cs="Calibri"/>
                <w:b/>
                <w:bCs/>
              </w:rPr>
              <w:t>$250</w:t>
            </w:r>
          </w:p>
        </w:tc>
        <w:tc>
          <w:tcPr>
            <w:tcW w:w="1134" w:type="dxa"/>
            <w:tcBorders>
              <w:right w:val="single" w:sz="8" w:space="0" w:color="auto"/>
            </w:tcBorders>
            <w:shd w:val="clear" w:color="auto" w:fill="auto"/>
          </w:tcPr>
          <w:p w14:paraId="710A268C" w14:textId="0A47FB15" w:rsidR="00CE6D9A" w:rsidRPr="0097030E" w:rsidRDefault="00CE6D9A" w:rsidP="00CE6D9A">
            <w:pPr>
              <w:pStyle w:val="ARCopy"/>
              <w:jc w:val="center"/>
            </w:pPr>
            <w:r>
              <w:t>8.7%</w:t>
            </w:r>
          </w:p>
        </w:tc>
        <w:tc>
          <w:tcPr>
            <w:tcW w:w="1134" w:type="dxa"/>
            <w:tcBorders>
              <w:left w:val="single" w:sz="8" w:space="0" w:color="auto"/>
            </w:tcBorders>
            <w:shd w:val="clear" w:color="auto" w:fill="auto"/>
          </w:tcPr>
          <w:p w14:paraId="2D75C4CB" w14:textId="6AC3CDFA" w:rsidR="00CE6D9A" w:rsidRPr="0097030E" w:rsidRDefault="00CE6D9A" w:rsidP="00CE6D9A">
            <w:pPr>
              <w:pStyle w:val="ARCopy"/>
              <w:jc w:val="center"/>
            </w:pPr>
            <w:r w:rsidRPr="0097030E">
              <w:t>$380</w:t>
            </w:r>
          </w:p>
        </w:tc>
        <w:tc>
          <w:tcPr>
            <w:tcW w:w="1134" w:type="dxa"/>
            <w:shd w:val="clear" w:color="auto" w:fill="auto"/>
          </w:tcPr>
          <w:p w14:paraId="1A0B6402" w14:textId="23C6D52B" w:rsidR="00CE6D9A" w:rsidRPr="00390B8F" w:rsidRDefault="00CE6D9A" w:rsidP="00CE6D9A">
            <w:pPr>
              <w:pStyle w:val="ARCopy"/>
              <w:jc w:val="center"/>
              <w:rPr>
                <w:rFonts w:ascii="Calibri" w:hAnsi="Calibri" w:cs="Calibri"/>
                <w:b/>
                <w:bCs/>
              </w:rPr>
            </w:pPr>
            <w:r w:rsidRPr="00390B8F">
              <w:rPr>
                <w:rFonts w:ascii="Calibri" w:hAnsi="Calibri" w:cs="Calibri"/>
                <w:b/>
                <w:bCs/>
              </w:rPr>
              <w:t>$420</w:t>
            </w:r>
          </w:p>
        </w:tc>
        <w:tc>
          <w:tcPr>
            <w:tcW w:w="1134" w:type="dxa"/>
            <w:shd w:val="clear" w:color="auto" w:fill="auto"/>
          </w:tcPr>
          <w:p w14:paraId="42086669" w14:textId="172EAFC1" w:rsidR="00CE6D9A" w:rsidRPr="0097030E" w:rsidRDefault="00CE6D9A" w:rsidP="00CE6D9A">
            <w:pPr>
              <w:pStyle w:val="ARCopy"/>
              <w:jc w:val="center"/>
            </w:pPr>
            <w:r>
              <w:t>10.5%</w:t>
            </w:r>
          </w:p>
        </w:tc>
      </w:tr>
      <w:tr w:rsidR="00CE6D9A" w:rsidRPr="00CA62A4" w14:paraId="4FA018DB" w14:textId="77777777" w:rsidTr="00390B8F">
        <w:tc>
          <w:tcPr>
            <w:tcW w:w="2835" w:type="dxa"/>
            <w:shd w:val="clear" w:color="auto" w:fill="auto"/>
          </w:tcPr>
          <w:p w14:paraId="06524A6F" w14:textId="384E029A" w:rsidR="00CE6D9A" w:rsidRPr="006F7601" w:rsidRDefault="00CE6D9A" w:rsidP="00CE6D9A">
            <w:pPr>
              <w:pStyle w:val="ARCopy"/>
              <w:rPr>
                <w:rFonts w:ascii="Calibri" w:hAnsi="Calibri" w:cs="Calibri"/>
                <w:b/>
                <w:bCs/>
              </w:rPr>
            </w:pPr>
            <w:r w:rsidRPr="006F7601">
              <w:rPr>
                <w:rFonts w:ascii="Calibri" w:hAnsi="Calibri" w:cs="Calibri"/>
                <w:b/>
                <w:bCs/>
              </w:rPr>
              <w:t>Rockhampton</w:t>
            </w:r>
          </w:p>
        </w:tc>
        <w:tc>
          <w:tcPr>
            <w:tcW w:w="1134" w:type="dxa"/>
            <w:shd w:val="clear" w:color="auto" w:fill="auto"/>
          </w:tcPr>
          <w:p w14:paraId="1DFE3E65" w14:textId="378399F9" w:rsidR="00CE6D9A" w:rsidRPr="0097030E" w:rsidRDefault="00CE6D9A" w:rsidP="00CE6D9A">
            <w:pPr>
              <w:pStyle w:val="ARCopy"/>
              <w:jc w:val="center"/>
            </w:pPr>
            <w:r w:rsidRPr="0097030E">
              <w:t>$220</w:t>
            </w:r>
          </w:p>
        </w:tc>
        <w:tc>
          <w:tcPr>
            <w:tcW w:w="1134" w:type="dxa"/>
            <w:shd w:val="clear" w:color="auto" w:fill="auto"/>
          </w:tcPr>
          <w:p w14:paraId="3DAC79C4" w14:textId="43DEFC5F" w:rsidR="00CE6D9A" w:rsidRPr="00390B8F" w:rsidRDefault="00CE6D9A" w:rsidP="00CE6D9A">
            <w:pPr>
              <w:pStyle w:val="ARCopy"/>
              <w:jc w:val="center"/>
              <w:rPr>
                <w:rFonts w:ascii="Calibri" w:hAnsi="Calibri" w:cs="Calibri"/>
                <w:b/>
                <w:bCs/>
              </w:rPr>
            </w:pPr>
            <w:r w:rsidRPr="00390B8F">
              <w:rPr>
                <w:rFonts w:ascii="Calibri" w:hAnsi="Calibri" w:cs="Calibri"/>
                <w:b/>
                <w:bCs/>
              </w:rPr>
              <w:t>$250</w:t>
            </w:r>
          </w:p>
        </w:tc>
        <w:tc>
          <w:tcPr>
            <w:tcW w:w="1134" w:type="dxa"/>
            <w:tcBorders>
              <w:right w:val="single" w:sz="8" w:space="0" w:color="auto"/>
            </w:tcBorders>
            <w:shd w:val="clear" w:color="auto" w:fill="auto"/>
          </w:tcPr>
          <w:p w14:paraId="1CC81C36" w14:textId="6758083C" w:rsidR="00CE6D9A" w:rsidRPr="00CE6D9A" w:rsidRDefault="00CE6D9A" w:rsidP="00CE6D9A">
            <w:pPr>
              <w:pStyle w:val="ARCopy"/>
              <w:jc w:val="center"/>
            </w:pPr>
            <w:r w:rsidRPr="00CE6D9A">
              <w:t>12.0%</w:t>
            </w:r>
          </w:p>
        </w:tc>
        <w:tc>
          <w:tcPr>
            <w:tcW w:w="1134" w:type="dxa"/>
            <w:tcBorders>
              <w:left w:val="single" w:sz="8" w:space="0" w:color="auto"/>
            </w:tcBorders>
            <w:shd w:val="clear" w:color="auto" w:fill="auto"/>
          </w:tcPr>
          <w:p w14:paraId="43EF0C73" w14:textId="74C1F1F8" w:rsidR="00CE6D9A" w:rsidRPr="0097030E" w:rsidRDefault="00CE6D9A" w:rsidP="00CE6D9A">
            <w:pPr>
              <w:pStyle w:val="ARCopy"/>
              <w:jc w:val="center"/>
            </w:pPr>
            <w:r w:rsidRPr="0097030E">
              <w:t>$290</w:t>
            </w:r>
          </w:p>
        </w:tc>
        <w:tc>
          <w:tcPr>
            <w:tcW w:w="1134" w:type="dxa"/>
            <w:shd w:val="clear" w:color="auto" w:fill="auto"/>
          </w:tcPr>
          <w:p w14:paraId="44BD6088" w14:textId="65BEB99B" w:rsidR="00CE6D9A" w:rsidRPr="00390B8F" w:rsidRDefault="00CE6D9A" w:rsidP="00CE6D9A">
            <w:pPr>
              <w:pStyle w:val="ARCopy"/>
              <w:jc w:val="center"/>
              <w:rPr>
                <w:rFonts w:ascii="Calibri" w:hAnsi="Calibri" w:cs="Calibri"/>
                <w:b/>
                <w:bCs/>
              </w:rPr>
            </w:pPr>
            <w:r w:rsidRPr="00390B8F">
              <w:rPr>
                <w:rFonts w:ascii="Calibri" w:hAnsi="Calibri" w:cs="Calibri"/>
                <w:b/>
                <w:bCs/>
              </w:rPr>
              <w:t>$320</w:t>
            </w:r>
          </w:p>
        </w:tc>
        <w:tc>
          <w:tcPr>
            <w:tcW w:w="1134" w:type="dxa"/>
            <w:shd w:val="clear" w:color="auto" w:fill="auto"/>
          </w:tcPr>
          <w:p w14:paraId="302D298F" w14:textId="1022C74D" w:rsidR="00CE6D9A" w:rsidRPr="0097030E" w:rsidRDefault="00CE6D9A" w:rsidP="00CE6D9A">
            <w:pPr>
              <w:pStyle w:val="ARCopy"/>
              <w:jc w:val="center"/>
            </w:pPr>
            <w:r>
              <w:t>10.3%</w:t>
            </w:r>
          </w:p>
        </w:tc>
      </w:tr>
      <w:tr w:rsidR="00CE6D9A" w:rsidRPr="00CA62A4" w14:paraId="154EDEB7" w14:textId="77777777" w:rsidTr="00390B8F">
        <w:tc>
          <w:tcPr>
            <w:tcW w:w="2835" w:type="dxa"/>
            <w:shd w:val="clear" w:color="auto" w:fill="auto"/>
          </w:tcPr>
          <w:p w14:paraId="66126760" w14:textId="6A834EF4" w:rsidR="00CE6D9A" w:rsidRPr="006F7601" w:rsidRDefault="00CE6D9A" w:rsidP="00CE6D9A">
            <w:pPr>
              <w:pStyle w:val="ARCopy"/>
              <w:rPr>
                <w:rFonts w:ascii="Calibri" w:hAnsi="Calibri" w:cs="Calibri"/>
                <w:b/>
                <w:bCs/>
              </w:rPr>
            </w:pPr>
            <w:r w:rsidRPr="006F7601">
              <w:rPr>
                <w:rFonts w:ascii="Calibri" w:hAnsi="Calibri" w:cs="Calibri"/>
                <w:b/>
                <w:bCs/>
              </w:rPr>
              <w:t>Sunshine Coast</w:t>
            </w:r>
          </w:p>
        </w:tc>
        <w:tc>
          <w:tcPr>
            <w:tcW w:w="1134" w:type="dxa"/>
            <w:shd w:val="clear" w:color="auto" w:fill="auto"/>
          </w:tcPr>
          <w:p w14:paraId="6B14C263" w14:textId="4EB6BFD2" w:rsidR="00CE6D9A" w:rsidRPr="0097030E" w:rsidRDefault="00CE6D9A" w:rsidP="00CE6D9A">
            <w:pPr>
              <w:pStyle w:val="ARCopy"/>
              <w:jc w:val="center"/>
            </w:pPr>
            <w:r w:rsidRPr="0097030E">
              <w:t>$375</w:t>
            </w:r>
          </w:p>
        </w:tc>
        <w:tc>
          <w:tcPr>
            <w:tcW w:w="1134" w:type="dxa"/>
            <w:shd w:val="clear" w:color="auto" w:fill="auto"/>
          </w:tcPr>
          <w:p w14:paraId="16723B1D" w14:textId="4F15078F" w:rsidR="00CE6D9A" w:rsidRPr="00390B8F" w:rsidRDefault="00CE6D9A" w:rsidP="00CE6D9A">
            <w:pPr>
              <w:pStyle w:val="ARCopy"/>
              <w:jc w:val="center"/>
              <w:rPr>
                <w:rFonts w:ascii="Calibri" w:hAnsi="Calibri" w:cs="Calibri"/>
                <w:b/>
                <w:bCs/>
              </w:rPr>
            </w:pPr>
            <w:r w:rsidRPr="00390B8F">
              <w:rPr>
                <w:rFonts w:ascii="Calibri" w:hAnsi="Calibri" w:cs="Calibri"/>
                <w:b/>
                <w:bCs/>
              </w:rPr>
              <w:t>$400</w:t>
            </w:r>
          </w:p>
        </w:tc>
        <w:tc>
          <w:tcPr>
            <w:tcW w:w="1134" w:type="dxa"/>
            <w:tcBorders>
              <w:right w:val="single" w:sz="8" w:space="0" w:color="auto"/>
            </w:tcBorders>
            <w:shd w:val="clear" w:color="auto" w:fill="auto"/>
          </w:tcPr>
          <w:p w14:paraId="375297C9" w14:textId="66F29D3B" w:rsidR="00CE6D9A" w:rsidRPr="0097030E" w:rsidRDefault="00CE6D9A" w:rsidP="00CE6D9A">
            <w:pPr>
              <w:pStyle w:val="ARCopy"/>
              <w:jc w:val="center"/>
            </w:pPr>
            <w:r>
              <w:t>6.7%</w:t>
            </w:r>
          </w:p>
        </w:tc>
        <w:tc>
          <w:tcPr>
            <w:tcW w:w="1134" w:type="dxa"/>
            <w:tcBorders>
              <w:left w:val="single" w:sz="8" w:space="0" w:color="auto"/>
            </w:tcBorders>
            <w:shd w:val="clear" w:color="auto" w:fill="auto"/>
          </w:tcPr>
          <w:p w14:paraId="7695C219" w14:textId="4F6CA47D" w:rsidR="00CE6D9A" w:rsidRPr="0097030E" w:rsidRDefault="00CE6D9A" w:rsidP="00CE6D9A">
            <w:pPr>
              <w:pStyle w:val="ARCopy"/>
              <w:jc w:val="center"/>
            </w:pPr>
            <w:r w:rsidRPr="0097030E">
              <w:t>$460</w:t>
            </w:r>
          </w:p>
        </w:tc>
        <w:tc>
          <w:tcPr>
            <w:tcW w:w="1134" w:type="dxa"/>
            <w:shd w:val="clear" w:color="auto" w:fill="auto"/>
          </w:tcPr>
          <w:p w14:paraId="6A442F3E" w14:textId="5C533F89" w:rsidR="00CE6D9A" w:rsidRPr="00390B8F" w:rsidRDefault="00CE6D9A" w:rsidP="00CE6D9A">
            <w:pPr>
              <w:pStyle w:val="ARCopy"/>
              <w:jc w:val="center"/>
              <w:rPr>
                <w:rFonts w:ascii="Calibri" w:hAnsi="Calibri" w:cs="Calibri"/>
                <w:b/>
                <w:bCs/>
              </w:rPr>
            </w:pPr>
            <w:r w:rsidRPr="00390B8F">
              <w:rPr>
                <w:rFonts w:ascii="Calibri" w:hAnsi="Calibri" w:cs="Calibri"/>
                <w:b/>
                <w:bCs/>
              </w:rPr>
              <w:t>$490</w:t>
            </w:r>
          </w:p>
        </w:tc>
        <w:tc>
          <w:tcPr>
            <w:tcW w:w="1134" w:type="dxa"/>
            <w:shd w:val="clear" w:color="auto" w:fill="auto"/>
          </w:tcPr>
          <w:p w14:paraId="54D54898" w14:textId="60A64E07" w:rsidR="00CE6D9A" w:rsidRPr="0097030E" w:rsidRDefault="00CE6D9A" w:rsidP="00CE6D9A">
            <w:pPr>
              <w:pStyle w:val="ARCopy"/>
              <w:jc w:val="center"/>
            </w:pPr>
            <w:r>
              <w:t>6.5%</w:t>
            </w:r>
          </w:p>
        </w:tc>
      </w:tr>
      <w:tr w:rsidR="00CE6D9A" w:rsidRPr="00CA62A4" w14:paraId="5F98F417" w14:textId="77777777" w:rsidTr="00390B8F">
        <w:tc>
          <w:tcPr>
            <w:tcW w:w="2835" w:type="dxa"/>
            <w:shd w:val="clear" w:color="auto" w:fill="auto"/>
          </w:tcPr>
          <w:p w14:paraId="417FE47B" w14:textId="2AEF138D" w:rsidR="00CE6D9A" w:rsidRPr="006F7601" w:rsidRDefault="00CE6D9A" w:rsidP="00CE6D9A">
            <w:pPr>
              <w:pStyle w:val="ARCopy"/>
              <w:rPr>
                <w:rFonts w:ascii="Calibri" w:hAnsi="Calibri" w:cs="Calibri"/>
                <w:b/>
                <w:bCs/>
              </w:rPr>
            </w:pPr>
            <w:r w:rsidRPr="006F7601">
              <w:rPr>
                <w:rFonts w:ascii="Calibri" w:hAnsi="Calibri" w:cs="Calibri"/>
                <w:b/>
                <w:bCs/>
              </w:rPr>
              <w:t>Toowoomba</w:t>
            </w:r>
          </w:p>
        </w:tc>
        <w:tc>
          <w:tcPr>
            <w:tcW w:w="1134" w:type="dxa"/>
            <w:shd w:val="clear" w:color="auto" w:fill="auto"/>
          </w:tcPr>
          <w:p w14:paraId="626D2896" w14:textId="53E9B760" w:rsidR="00CE6D9A" w:rsidRPr="0097030E" w:rsidRDefault="00CE6D9A" w:rsidP="00CE6D9A">
            <w:pPr>
              <w:pStyle w:val="ARCopy"/>
              <w:jc w:val="center"/>
            </w:pPr>
            <w:r w:rsidRPr="0097030E">
              <w:t>$256</w:t>
            </w:r>
          </w:p>
        </w:tc>
        <w:tc>
          <w:tcPr>
            <w:tcW w:w="1134" w:type="dxa"/>
            <w:shd w:val="clear" w:color="auto" w:fill="auto"/>
          </w:tcPr>
          <w:p w14:paraId="10BADD89" w14:textId="40FDD195" w:rsidR="00CE6D9A" w:rsidRPr="00390B8F" w:rsidRDefault="00CE6D9A" w:rsidP="00CE6D9A">
            <w:pPr>
              <w:pStyle w:val="ARCopy"/>
              <w:jc w:val="center"/>
              <w:rPr>
                <w:rFonts w:ascii="Calibri" w:hAnsi="Calibri" w:cs="Calibri"/>
                <w:b/>
                <w:bCs/>
              </w:rPr>
            </w:pPr>
            <w:r w:rsidRPr="00390B8F">
              <w:rPr>
                <w:rFonts w:ascii="Calibri" w:hAnsi="Calibri" w:cs="Calibri"/>
                <w:b/>
                <w:bCs/>
              </w:rPr>
              <w:t>$265</w:t>
            </w:r>
          </w:p>
        </w:tc>
        <w:tc>
          <w:tcPr>
            <w:tcW w:w="1134" w:type="dxa"/>
            <w:tcBorders>
              <w:right w:val="single" w:sz="8" w:space="0" w:color="auto"/>
            </w:tcBorders>
            <w:shd w:val="clear" w:color="auto" w:fill="auto"/>
          </w:tcPr>
          <w:p w14:paraId="6BD1787B" w14:textId="09CD274E" w:rsidR="00CE6D9A" w:rsidRPr="0097030E" w:rsidRDefault="00CE6D9A" w:rsidP="00CE6D9A">
            <w:pPr>
              <w:pStyle w:val="ARCopy"/>
              <w:jc w:val="center"/>
            </w:pPr>
            <w:r>
              <w:t>3.5%</w:t>
            </w:r>
          </w:p>
        </w:tc>
        <w:tc>
          <w:tcPr>
            <w:tcW w:w="1134" w:type="dxa"/>
            <w:tcBorders>
              <w:left w:val="single" w:sz="8" w:space="0" w:color="auto"/>
            </w:tcBorders>
            <w:shd w:val="clear" w:color="auto" w:fill="auto"/>
          </w:tcPr>
          <w:p w14:paraId="5E07EADC" w14:textId="15EF30BF" w:rsidR="00CE6D9A" w:rsidRPr="0097030E" w:rsidRDefault="00CE6D9A" w:rsidP="00CE6D9A">
            <w:pPr>
              <w:pStyle w:val="ARCopy"/>
              <w:jc w:val="center"/>
            </w:pPr>
            <w:r w:rsidRPr="0097030E">
              <w:t>$320</w:t>
            </w:r>
          </w:p>
        </w:tc>
        <w:tc>
          <w:tcPr>
            <w:tcW w:w="1134" w:type="dxa"/>
            <w:shd w:val="clear" w:color="auto" w:fill="auto"/>
          </w:tcPr>
          <w:p w14:paraId="70C9F494" w14:textId="6004643B" w:rsidR="00CE6D9A" w:rsidRPr="00390B8F" w:rsidRDefault="00CE6D9A" w:rsidP="00CE6D9A">
            <w:pPr>
              <w:pStyle w:val="ARCopy"/>
              <w:jc w:val="center"/>
              <w:rPr>
                <w:rFonts w:ascii="Calibri" w:hAnsi="Calibri" w:cs="Calibri"/>
                <w:b/>
                <w:bCs/>
              </w:rPr>
            </w:pPr>
            <w:r w:rsidRPr="00390B8F">
              <w:rPr>
                <w:rFonts w:ascii="Calibri" w:hAnsi="Calibri" w:cs="Calibri"/>
                <w:b/>
                <w:bCs/>
              </w:rPr>
              <w:t>$335</w:t>
            </w:r>
          </w:p>
        </w:tc>
        <w:tc>
          <w:tcPr>
            <w:tcW w:w="1134" w:type="dxa"/>
            <w:shd w:val="clear" w:color="auto" w:fill="auto"/>
          </w:tcPr>
          <w:p w14:paraId="0EB8B8DF" w14:textId="6879751B" w:rsidR="00CE6D9A" w:rsidRPr="0097030E" w:rsidRDefault="00CE6D9A" w:rsidP="00CE6D9A">
            <w:pPr>
              <w:pStyle w:val="ARCopy"/>
              <w:jc w:val="center"/>
            </w:pPr>
            <w:r>
              <w:t>4.7%</w:t>
            </w:r>
          </w:p>
        </w:tc>
      </w:tr>
      <w:tr w:rsidR="00CE6D9A" w:rsidRPr="00CA62A4" w14:paraId="7F52A853" w14:textId="77777777" w:rsidTr="00390B8F">
        <w:tc>
          <w:tcPr>
            <w:tcW w:w="2835" w:type="dxa"/>
            <w:shd w:val="clear" w:color="auto" w:fill="auto"/>
          </w:tcPr>
          <w:p w14:paraId="3FA5831C" w14:textId="19ECEE3E" w:rsidR="00CE6D9A" w:rsidRPr="006F7601" w:rsidRDefault="00CE6D9A" w:rsidP="00CE6D9A">
            <w:pPr>
              <w:pStyle w:val="ARCopy"/>
              <w:rPr>
                <w:rFonts w:ascii="Calibri" w:hAnsi="Calibri" w:cs="Calibri"/>
                <w:b/>
                <w:bCs/>
              </w:rPr>
            </w:pPr>
            <w:r w:rsidRPr="006F7601">
              <w:rPr>
                <w:rFonts w:ascii="Calibri" w:hAnsi="Calibri" w:cs="Calibri"/>
                <w:b/>
                <w:bCs/>
              </w:rPr>
              <w:t>Townsville</w:t>
            </w:r>
          </w:p>
        </w:tc>
        <w:tc>
          <w:tcPr>
            <w:tcW w:w="1134" w:type="dxa"/>
            <w:shd w:val="clear" w:color="auto" w:fill="auto"/>
          </w:tcPr>
          <w:p w14:paraId="4BA3A555" w14:textId="482CC0C8" w:rsidR="00CE6D9A" w:rsidRPr="0097030E" w:rsidRDefault="00CE6D9A" w:rsidP="00CE6D9A">
            <w:pPr>
              <w:pStyle w:val="ARCopy"/>
              <w:jc w:val="center"/>
            </w:pPr>
            <w:r w:rsidRPr="0097030E">
              <w:t>$265</w:t>
            </w:r>
          </w:p>
        </w:tc>
        <w:tc>
          <w:tcPr>
            <w:tcW w:w="1134" w:type="dxa"/>
            <w:shd w:val="clear" w:color="auto" w:fill="auto"/>
          </w:tcPr>
          <w:p w14:paraId="600A97C0" w14:textId="50652C95" w:rsidR="00CE6D9A" w:rsidRPr="00390B8F" w:rsidRDefault="00CE6D9A" w:rsidP="00CE6D9A">
            <w:pPr>
              <w:pStyle w:val="ARCopy"/>
              <w:jc w:val="center"/>
              <w:rPr>
                <w:rFonts w:ascii="Calibri" w:hAnsi="Calibri" w:cs="Calibri"/>
                <w:b/>
                <w:bCs/>
              </w:rPr>
            </w:pPr>
            <w:r w:rsidRPr="00390B8F">
              <w:rPr>
                <w:rFonts w:ascii="Calibri" w:hAnsi="Calibri" w:cs="Calibri"/>
                <w:b/>
                <w:bCs/>
              </w:rPr>
              <w:t>$280</w:t>
            </w:r>
          </w:p>
        </w:tc>
        <w:tc>
          <w:tcPr>
            <w:tcW w:w="1134" w:type="dxa"/>
            <w:tcBorders>
              <w:right w:val="single" w:sz="8" w:space="0" w:color="auto"/>
            </w:tcBorders>
            <w:shd w:val="clear" w:color="auto" w:fill="auto"/>
          </w:tcPr>
          <w:p w14:paraId="116C93D8" w14:textId="54D21DEB" w:rsidR="00CE6D9A" w:rsidRPr="0097030E" w:rsidRDefault="00CE6D9A" w:rsidP="00CE6D9A">
            <w:pPr>
              <w:pStyle w:val="ARCopy"/>
              <w:jc w:val="center"/>
            </w:pPr>
            <w:r>
              <w:t>5.7%</w:t>
            </w:r>
          </w:p>
        </w:tc>
        <w:tc>
          <w:tcPr>
            <w:tcW w:w="1134" w:type="dxa"/>
            <w:tcBorders>
              <w:left w:val="single" w:sz="8" w:space="0" w:color="auto"/>
            </w:tcBorders>
            <w:shd w:val="clear" w:color="auto" w:fill="auto"/>
          </w:tcPr>
          <w:p w14:paraId="0D7078F3" w14:textId="142DC0FE" w:rsidR="00CE6D9A" w:rsidRPr="0097030E" w:rsidRDefault="00CE6D9A" w:rsidP="00CE6D9A">
            <w:pPr>
              <w:pStyle w:val="ARCopy"/>
              <w:jc w:val="center"/>
            </w:pPr>
            <w:r w:rsidRPr="0097030E">
              <w:t>$320</w:t>
            </w:r>
          </w:p>
        </w:tc>
        <w:tc>
          <w:tcPr>
            <w:tcW w:w="1134" w:type="dxa"/>
            <w:shd w:val="clear" w:color="auto" w:fill="auto"/>
          </w:tcPr>
          <w:p w14:paraId="2EDCAD96" w14:textId="74F2A733" w:rsidR="00CE6D9A" w:rsidRPr="00390B8F" w:rsidRDefault="00CE6D9A" w:rsidP="00CE6D9A">
            <w:pPr>
              <w:pStyle w:val="ARCopy"/>
              <w:jc w:val="center"/>
              <w:rPr>
                <w:rFonts w:ascii="Calibri" w:hAnsi="Calibri" w:cs="Calibri"/>
                <w:b/>
                <w:bCs/>
              </w:rPr>
            </w:pPr>
            <w:r w:rsidRPr="00390B8F">
              <w:rPr>
                <w:rFonts w:ascii="Calibri" w:hAnsi="Calibri" w:cs="Calibri"/>
                <w:b/>
                <w:bCs/>
              </w:rPr>
              <w:t>$340</w:t>
            </w:r>
          </w:p>
        </w:tc>
        <w:tc>
          <w:tcPr>
            <w:tcW w:w="1134" w:type="dxa"/>
            <w:shd w:val="clear" w:color="auto" w:fill="auto"/>
          </w:tcPr>
          <w:p w14:paraId="62FC2CE1" w14:textId="11D675DC" w:rsidR="00CE6D9A" w:rsidRPr="0097030E" w:rsidRDefault="00CE6D9A" w:rsidP="00CE6D9A">
            <w:pPr>
              <w:pStyle w:val="ARCopy"/>
              <w:jc w:val="center"/>
            </w:pPr>
            <w:r>
              <w:t>6.3%</w:t>
            </w:r>
          </w:p>
        </w:tc>
      </w:tr>
      <w:tr w:rsidR="00CE6D9A" w:rsidRPr="00CA62A4" w14:paraId="1B183661" w14:textId="77777777" w:rsidTr="00390B8F">
        <w:tc>
          <w:tcPr>
            <w:tcW w:w="2835" w:type="dxa"/>
            <w:shd w:val="clear" w:color="auto" w:fill="auto"/>
          </w:tcPr>
          <w:p w14:paraId="3EA31A0D" w14:textId="0FB6A2E4" w:rsidR="00CE6D9A" w:rsidRPr="006F7601" w:rsidRDefault="00CE6D9A" w:rsidP="00CE6D9A">
            <w:pPr>
              <w:pStyle w:val="ARCopy"/>
              <w:rPr>
                <w:rFonts w:ascii="Calibri" w:hAnsi="Calibri" w:cs="Calibri"/>
                <w:b/>
                <w:bCs/>
              </w:rPr>
            </w:pPr>
            <w:r w:rsidRPr="006F7601">
              <w:rPr>
                <w:rFonts w:ascii="Calibri" w:hAnsi="Calibri" w:cs="Calibri"/>
                <w:b/>
                <w:bCs/>
              </w:rPr>
              <w:t>Warwick</w:t>
            </w:r>
          </w:p>
        </w:tc>
        <w:tc>
          <w:tcPr>
            <w:tcW w:w="1134" w:type="dxa"/>
            <w:shd w:val="clear" w:color="auto" w:fill="auto"/>
          </w:tcPr>
          <w:p w14:paraId="122B4742" w14:textId="77EC8980" w:rsidR="00CE6D9A" w:rsidRPr="0097030E" w:rsidRDefault="00CE6D9A" w:rsidP="00CE6D9A">
            <w:pPr>
              <w:pStyle w:val="ARCopy"/>
              <w:jc w:val="center"/>
            </w:pPr>
            <w:r w:rsidRPr="0097030E">
              <w:t>$215</w:t>
            </w:r>
          </w:p>
        </w:tc>
        <w:tc>
          <w:tcPr>
            <w:tcW w:w="1134" w:type="dxa"/>
            <w:shd w:val="clear" w:color="auto" w:fill="auto"/>
          </w:tcPr>
          <w:p w14:paraId="21595CFC" w14:textId="7D0AB1E7" w:rsidR="00CE6D9A" w:rsidRPr="00390B8F" w:rsidRDefault="00CE6D9A" w:rsidP="00CE6D9A">
            <w:pPr>
              <w:pStyle w:val="ARCopy"/>
              <w:jc w:val="center"/>
              <w:rPr>
                <w:rFonts w:ascii="Calibri" w:hAnsi="Calibri" w:cs="Calibri"/>
                <w:b/>
                <w:bCs/>
              </w:rPr>
            </w:pPr>
            <w:r w:rsidRPr="00390B8F">
              <w:rPr>
                <w:rFonts w:ascii="Calibri" w:hAnsi="Calibri" w:cs="Calibri"/>
                <w:b/>
                <w:bCs/>
              </w:rPr>
              <w:t>$220</w:t>
            </w:r>
          </w:p>
        </w:tc>
        <w:tc>
          <w:tcPr>
            <w:tcW w:w="1134" w:type="dxa"/>
            <w:tcBorders>
              <w:right w:val="single" w:sz="8" w:space="0" w:color="auto"/>
            </w:tcBorders>
            <w:shd w:val="clear" w:color="auto" w:fill="auto"/>
          </w:tcPr>
          <w:p w14:paraId="7C50F740" w14:textId="2BAAAF9E" w:rsidR="00CE6D9A" w:rsidRPr="0097030E" w:rsidRDefault="00CE6D9A" w:rsidP="00CE6D9A">
            <w:pPr>
              <w:pStyle w:val="ARCopy"/>
              <w:jc w:val="center"/>
            </w:pPr>
            <w:r>
              <w:t>2.3%</w:t>
            </w:r>
          </w:p>
        </w:tc>
        <w:tc>
          <w:tcPr>
            <w:tcW w:w="1134" w:type="dxa"/>
            <w:tcBorders>
              <w:left w:val="single" w:sz="8" w:space="0" w:color="auto"/>
            </w:tcBorders>
            <w:shd w:val="clear" w:color="auto" w:fill="auto"/>
          </w:tcPr>
          <w:p w14:paraId="492A4BEF" w14:textId="3A518D31" w:rsidR="00CE6D9A" w:rsidRPr="0097030E" w:rsidRDefault="00CE6D9A" w:rsidP="00CE6D9A">
            <w:pPr>
              <w:pStyle w:val="ARCopy"/>
              <w:jc w:val="center"/>
            </w:pPr>
            <w:r w:rsidRPr="0097030E">
              <w:t>$275</w:t>
            </w:r>
          </w:p>
        </w:tc>
        <w:tc>
          <w:tcPr>
            <w:tcW w:w="1134" w:type="dxa"/>
            <w:shd w:val="clear" w:color="auto" w:fill="auto"/>
          </w:tcPr>
          <w:p w14:paraId="76AFE910" w14:textId="64C3A09C" w:rsidR="00CE6D9A" w:rsidRPr="00390B8F" w:rsidRDefault="00CE6D9A" w:rsidP="00CE6D9A">
            <w:pPr>
              <w:pStyle w:val="ARCopy"/>
              <w:jc w:val="center"/>
              <w:rPr>
                <w:rFonts w:ascii="Calibri" w:hAnsi="Calibri" w:cs="Calibri"/>
                <w:b/>
                <w:bCs/>
              </w:rPr>
            </w:pPr>
            <w:r w:rsidRPr="00390B8F">
              <w:rPr>
                <w:rFonts w:ascii="Calibri" w:hAnsi="Calibri" w:cs="Calibri"/>
                <w:b/>
                <w:bCs/>
              </w:rPr>
              <w:t>$280</w:t>
            </w:r>
          </w:p>
        </w:tc>
        <w:tc>
          <w:tcPr>
            <w:tcW w:w="1134" w:type="dxa"/>
            <w:shd w:val="clear" w:color="auto" w:fill="auto"/>
          </w:tcPr>
          <w:p w14:paraId="558CF177" w14:textId="46303C23" w:rsidR="00CE6D9A" w:rsidRPr="0097030E" w:rsidRDefault="00CE6D9A" w:rsidP="00CE6D9A">
            <w:pPr>
              <w:pStyle w:val="ARCopy"/>
              <w:jc w:val="center"/>
            </w:pPr>
            <w:r>
              <w:t>1.8%</w:t>
            </w:r>
          </w:p>
        </w:tc>
      </w:tr>
      <w:tr w:rsidR="00CE6D9A" w:rsidRPr="00CA62A4" w14:paraId="6AD13710" w14:textId="77777777" w:rsidTr="00390B8F">
        <w:tc>
          <w:tcPr>
            <w:tcW w:w="2835" w:type="dxa"/>
            <w:tcBorders>
              <w:bottom w:val="single" w:sz="4" w:space="0" w:color="auto"/>
            </w:tcBorders>
            <w:shd w:val="clear" w:color="auto" w:fill="auto"/>
          </w:tcPr>
          <w:p w14:paraId="3CDF60D0" w14:textId="0A4370B1" w:rsidR="00CE6D9A" w:rsidRPr="006F7601" w:rsidRDefault="00CE6D9A" w:rsidP="00CE6D9A">
            <w:pPr>
              <w:pStyle w:val="ARCopy"/>
              <w:rPr>
                <w:rFonts w:ascii="Calibri" w:hAnsi="Calibri" w:cs="Calibri"/>
                <w:b/>
                <w:bCs/>
              </w:rPr>
            </w:pPr>
            <w:r w:rsidRPr="006F7601">
              <w:rPr>
                <w:rFonts w:ascii="Calibri" w:hAnsi="Calibri" w:cs="Calibri"/>
                <w:b/>
                <w:bCs/>
              </w:rPr>
              <w:t>Yeppoon</w:t>
            </w:r>
          </w:p>
        </w:tc>
        <w:tc>
          <w:tcPr>
            <w:tcW w:w="1134" w:type="dxa"/>
            <w:tcBorders>
              <w:bottom w:val="single" w:sz="4" w:space="0" w:color="auto"/>
            </w:tcBorders>
            <w:shd w:val="clear" w:color="auto" w:fill="auto"/>
          </w:tcPr>
          <w:p w14:paraId="6091D1D8" w14:textId="4863F354" w:rsidR="00CE6D9A" w:rsidRPr="0097030E" w:rsidRDefault="00CE6D9A" w:rsidP="00CE6D9A">
            <w:pPr>
              <w:pStyle w:val="ARCopy"/>
              <w:jc w:val="center"/>
            </w:pPr>
            <w:r w:rsidRPr="0097030E">
              <w:t>$290</w:t>
            </w:r>
          </w:p>
        </w:tc>
        <w:tc>
          <w:tcPr>
            <w:tcW w:w="1134" w:type="dxa"/>
            <w:tcBorders>
              <w:bottom w:val="single" w:sz="4" w:space="0" w:color="auto"/>
            </w:tcBorders>
            <w:shd w:val="clear" w:color="auto" w:fill="auto"/>
          </w:tcPr>
          <w:p w14:paraId="552C33D8" w14:textId="3D626CF3" w:rsidR="00CE6D9A" w:rsidRPr="00390B8F" w:rsidRDefault="00CE6D9A" w:rsidP="00CE6D9A">
            <w:pPr>
              <w:pStyle w:val="ARCopy"/>
              <w:jc w:val="center"/>
              <w:rPr>
                <w:rFonts w:ascii="Calibri" w:hAnsi="Calibri" w:cs="Calibri"/>
                <w:b/>
                <w:bCs/>
              </w:rPr>
            </w:pPr>
            <w:r w:rsidRPr="00390B8F">
              <w:rPr>
                <w:rFonts w:ascii="Calibri" w:hAnsi="Calibri" w:cs="Calibri"/>
                <w:b/>
                <w:bCs/>
              </w:rPr>
              <w:t>$310</w:t>
            </w:r>
          </w:p>
        </w:tc>
        <w:tc>
          <w:tcPr>
            <w:tcW w:w="1134" w:type="dxa"/>
            <w:tcBorders>
              <w:bottom w:val="single" w:sz="4" w:space="0" w:color="auto"/>
              <w:right w:val="single" w:sz="8" w:space="0" w:color="auto"/>
            </w:tcBorders>
            <w:shd w:val="clear" w:color="auto" w:fill="auto"/>
          </w:tcPr>
          <w:p w14:paraId="1BCDC049" w14:textId="3B067C99" w:rsidR="00CE6D9A" w:rsidRPr="0097030E" w:rsidRDefault="00CE6D9A" w:rsidP="00CE6D9A">
            <w:pPr>
              <w:pStyle w:val="ARCopy"/>
              <w:jc w:val="center"/>
            </w:pPr>
            <w:r>
              <w:t>6.9%</w:t>
            </w:r>
          </w:p>
        </w:tc>
        <w:tc>
          <w:tcPr>
            <w:tcW w:w="1134" w:type="dxa"/>
            <w:tcBorders>
              <w:left w:val="single" w:sz="8" w:space="0" w:color="auto"/>
              <w:bottom w:val="single" w:sz="4" w:space="0" w:color="auto"/>
            </w:tcBorders>
            <w:shd w:val="clear" w:color="auto" w:fill="auto"/>
          </w:tcPr>
          <w:p w14:paraId="3F5669B1" w14:textId="65A25E20" w:rsidR="00CE6D9A" w:rsidRPr="0097030E" w:rsidRDefault="00CE6D9A" w:rsidP="00CE6D9A">
            <w:pPr>
              <w:pStyle w:val="ARCopy"/>
              <w:jc w:val="center"/>
            </w:pPr>
            <w:r w:rsidRPr="0097030E">
              <w:t>$350</w:t>
            </w:r>
          </w:p>
        </w:tc>
        <w:tc>
          <w:tcPr>
            <w:tcW w:w="1134" w:type="dxa"/>
            <w:tcBorders>
              <w:bottom w:val="single" w:sz="4" w:space="0" w:color="auto"/>
            </w:tcBorders>
            <w:shd w:val="clear" w:color="auto" w:fill="auto"/>
          </w:tcPr>
          <w:p w14:paraId="7121757A" w14:textId="1B72F8A4" w:rsidR="00CE6D9A" w:rsidRPr="00390B8F" w:rsidRDefault="00CE6D9A" w:rsidP="00CE6D9A">
            <w:pPr>
              <w:pStyle w:val="ARCopy"/>
              <w:jc w:val="center"/>
              <w:rPr>
                <w:rFonts w:ascii="Calibri" w:hAnsi="Calibri" w:cs="Calibri"/>
                <w:b/>
                <w:bCs/>
              </w:rPr>
            </w:pPr>
            <w:r w:rsidRPr="00390B8F">
              <w:rPr>
                <w:rFonts w:ascii="Calibri" w:hAnsi="Calibri" w:cs="Calibri"/>
                <w:b/>
                <w:bCs/>
              </w:rPr>
              <w:t>$380</w:t>
            </w:r>
          </w:p>
        </w:tc>
        <w:tc>
          <w:tcPr>
            <w:tcW w:w="1134" w:type="dxa"/>
            <w:tcBorders>
              <w:bottom w:val="single" w:sz="4" w:space="0" w:color="auto"/>
            </w:tcBorders>
            <w:shd w:val="clear" w:color="auto" w:fill="auto"/>
          </w:tcPr>
          <w:p w14:paraId="2BA4C2C8" w14:textId="790A1087" w:rsidR="00CE6D9A" w:rsidRPr="0097030E" w:rsidRDefault="00CE6D9A" w:rsidP="00CE6D9A">
            <w:pPr>
              <w:pStyle w:val="ARCopy"/>
              <w:jc w:val="center"/>
            </w:pPr>
            <w:r>
              <w:t>8.6%</w:t>
            </w:r>
          </w:p>
        </w:tc>
      </w:tr>
      <w:tr w:rsidR="00CE6D9A" w:rsidRPr="00CA62A4" w14:paraId="45E611FF" w14:textId="040E742B" w:rsidTr="00390B8F">
        <w:tc>
          <w:tcPr>
            <w:tcW w:w="2835" w:type="dxa"/>
            <w:tcBorders>
              <w:bottom w:val="single" w:sz="18" w:space="0" w:color="auto"/>
            </w:tcBorders>
            <w:shd w:val="clear" w:color="auto" w:fill="auto"/>
          </w:tcPr>
          <w:p w14:paraId="695B86D9" w14:textId="4A5FA603" w:rsidR="00CE6D9A" w:rsidRPr="006F7601" w:rsidRDefault="00CE6D9A" w:rsidP="00CE6D9A">
            <w:pPr>
              <w:pStyle w:val="ARCopy"/>
              <w:rPr>
                <w:rFonts w:ascii="Calibri" w:hAnsi="Calibri" w:cs="Calibri"/>
                <w:b/>
                <w:bCs/>
              </w:rPr>
            </w:pPr>
            <w:r w:rsidRPr="006F7601">
              <w:rPr>
                <w:rFonts w:ascii="Calibri" w:hAnsi="Calibri" w:cs="Calibri"/>
                <w:b/>
                <w:bCs/>
              </w:rPr>
              <w:t>Queensland</w:t>
            </w:r>
          </w:p>
        </w:tc>
        <w:tc>
          <w:tcPr>
            <w:tcW w:w="1134" w:type="dxa"/>
            <w:tcBorders>
              <w:bottom w:val="single" w:sz="18" w:space="0" w:color="auto"/>
            </w:tcBorders>
            <w:shd w:val="clear" w:color="auto" w:fill="auto"/>
          </w:tcPr>
          <w:p w14:paraId="77512D90" w14:textId="3D7AB2DC" w:rsidR="00CE6D9A" w:rsidRPr="00CA62A4" w:rsidRDefault="00CE6D9A" w:rsidP="00CE6D9A">
            <w:pPr>
              <w:pStyle w:val="ARCopy"/>
              <w:jc w:val="center"/>
            </w:pPr>
            <w:r w:rsidRPr="0097030E">
              <w:t>$360</w:t>
            </w:r>
          </w:p>
        </w:tc>
        <w:tc>
          <w:tcPr>
            <w:tcW w:w="1134" w:type="dxa"/>
            <w:tcBorders>
              <w:bottom w:val="single" w:sz="18" w:space="0" w:color="auto"/>
            </w:tcBorders>
            <w:shd w:val="clear" w:color="auto" w:fill="auto"/>
          </w:tcPr>
          <w:p w14:paraId="0E75ABA5" w14:textId="6C2A0954" w:rsidR="00CE6D9A" w:rsidRPr="00390B8F" w:rsidRDefault="00CE6D9A" w:rsidP="00CE6D9A">
            <w:pPr>
              <w:pStyle w:val="ARCopy"/>
              <w:jc w:val="center"/>
              <w:rPr>
                <w:rFonts w:ascii="Calibri" w:hAnsi="Calibri" w:cs="Calibri"/>
                <w:b/>
                <w:bCs/>
              </w:rPr>
            </w:pPr>
            <w:r w:rsidRPr="00390B8F">
              <w:rPr>
                <w:rFonts w:ascii="Calibri" w:hAnsi="Calibri" w:cs="Calibri"/>
                <w:b/>
                <w:bCs/>
              </w:rPr>
              <w:t>$380</w:t>
            </w:r>
          </w:p>
        </w:tc>
        <w:tc>
          <w:tcPr>
            <w:tcW w:w="1134" w:type="dxa"/>
            <w:tcBorders>
              <w:bottom w:val="single" w:sz="18" w:space="0" w:color="auto"/>
              <w:right w:val="single" w:sz="8" w:space="0" w:color="auto"/>
            </w:tcBorders>
            <w:shd w:val="clear" w:color="auto" w:fill="auto"/>
          </w:tcPr>
          <w:p w14:paraId="004DDB63" w14:textId="6798618E" w:rsidR="00CE6D9A" w:rsidRPr="00CA62A4" w:rsidRDefault="00CE6D9A" w:rsidP="00CE6D9A">
            <w:pPr>
              <w:pStyle w:val="ARCopy"/>
              <w:jc w:val="center"/>
            </w:pPr>
            <w:r>
              <w:t>5.6%</w:t>
            </w:r>
          </w:p>
        </w:tc>
        <w:tc>
          <w:tcPr>
            <w:tcW w:w="1134" w:type="dxa"/>
            <w:tcBorders>
              <w:left w:val="single" w:sz="8" w:space="0" w:color="auto"/>
              <w:bottom w:val="single" w:sz="18" w:space="0" w:color="auto"/>
            </w:tcBorders>
            <w:shd w:val="clear" w:color="auto" w:fill="auto"/>
          </w:tcPr>
          <w:p w14:paraId="4389D613" w14:textId="2101DCD9" w:rsidR="00CE6D9A" w:rsidRPr="00CA62A4" w:rsidRDefault="00CE6D9A" w:rsidP="00CE6D9A">
            <w:pPr>
              <w:pStyle w:val="ARCopy"/>
              <w:jc w:val="center"/>
            </w:pPr>
            <w:r w:rsidRPr="0097030E">
              <w:t>$360</w:t>
            </w:r>
          </w:p>
        </w:tc>
        <w:tc>
          <w:tcPr>
            <w:tcW w:w="1134" w:type="dxa"/>
            <w:tcBorders>
              <w:bottom w:val="single" w:sz="18" w:space="0" w:color="auto"/>
            </w:tcBorders>
            <w:shd w:val="clear" w:color="auto" w:fill="auto"/>
          </w:tcPr>
          <w:p w14:paraId="577C85E0" w14:textId="49F7D4C6" w:rsidR="00CE6D9A" w:rsidRPr="00390B8F" w:rsidRDefault="00CE6D9A" w:rsidP="00CE6D9A">
            <w:pPr>
              <w:pStyle w:val="ARCopy"/>
              <w:jc w:val="center"/>
              <w:rPr>
                <w:rFonts w:ascii="Calibri" w:hAnsi="Calibri" w:cs="Calibri"/>
                <w:b/>
                <w:bCs/>
              </w:rPr>
            </w:pPr>
            <w:r w:rsidRPr="00390B8F">
              <w:rPr>
                <w:rFonts w:ascii="Calibri" w:hAnsi="Calibri" w:cs="Calibri"/>
                <w:b/>
                <w:bCs/>
              </w:rPr>
              <w:t>$380</w:t>
            </w:r>
          </w:p>
        </w:tc>
        <w:tc>
          <w:tcPr>
            <w:tcW w:w="1134" w:type="dxa"/>
            <w:tcBorders>
              <w:bottom w:val="single" w:sz="18" w:space="0" w:color="auto"/>
            </w:tcBorders>
            <w:shd w:val="clear" w:color="auto" w:fill="auto"/>
          </w:tcPr>
          <w:p w14:paraId="398B462D" w14:textId="00D8B7B7" w:rsidR="00CE6D9A" w:rsidRPr="00CA62A4" w:rsidRDefault="00CE6D9A" w:rsidP="00CE6D9A">
            <w:pPr>
              <w:pStyle w:val="ARCopy"/>
              <w:jc w:val="center"/>
            </w:pPr>
            <w:r>
              <w:t>5.6%</w:t>
            </w:r>
          </w:p>
        </w:tc>
      </w:tr>
    </w:tbl>
    <w:p w14:paraId="53F1658A" w14:textId="77777777" w:rsidR="00706934" w:rsidRDefault="00706934">
      <w:pPr>
        <w:rPr>
          <w:rFonts w:ascii="Calibri Light" w:hAnsi="Calibri Light"/>
          <w:szCs w:val="21"/>
        </w:rPr>
      </w:pPr>
    </w:p>
    <w:p w14:paraId="3E40D4B1" w14:textId="48BBB302" w:rsidR="00545F13" w:rsidRPr="00467404" w:rsidRDefault="00876FED" w:rsidP="00876FED">
      <w:pPr>
        <w:pStyle w:val="ListParagraph"/>
        <w:numPr>
          <w:ilvl w:val="0"/>
          <w:numId w:val="8"/>
        </w:numPr>
        <w:rPr>
          <w:rFonts w:ascii="Calibri Light" w:hAnsi="Calibri Light"/>
          <w:szCs w:val="21"/>
        </w:rPr>
      </w:pPr>
      <w:r w:rsidRPr="00467404">
        <w:rPr>
          <w:rFonts w:ascii="Calibri Light" w:hAnsi="Calibri Light"/>
          <w:sz w:val="18"/>
          <w:szCs w:val="21"/>
        </w:rPr>
        <w:t>Australian Bureau of Statistics. (2016) Significant Urban Areas. Australian Statistical Geography Standard (ASGS) (ABS Cat. 1270). The Significant Urban Area (SUA) structure of the Australian Statistical Geography Standard (ASGS) represents significant towns and cities of 10,000 people or more.</w:t>
      </w:r>
      <w:r w:rsidR="00545F13" w:rsidRPr="00467404">
        <w:rPr>
          <w:rFonts w:ascii="Calibri Light" w:hAnsi="Calibri Light"/>
          <w:szCs w:val="21"/>
        </w:rPr>
        <w:br w:type="page"/>
      </w:r>
    </w:p>
    <w:p w14:paraId="2C4021EF" w14:textId="03557679" w:rsidR="00FA7AD7" w:rsidRPr="00E7454F" w:rsidRDefault="00FA7AD7" w:rsidP="004D09EC">
      <w:pPr>
        <w:pStyle w:val="ARH2"/>
        <w:spacing w:after="360"/>
      </w:pPr>
      <w:bookmarkStart w:id="9" w:name="_Hlk75791434"/>
      <w:bookmarkStart w:id="10" w:name="_Hlk72755050"/>
      <w:bookmarkEnd w:id="8"/>
      <w:r w:rsidRPr="00E7454F">
        <w:rPr>
          <w:rFonts w:asciiTheme="minorHAnsi" w:hAnsiTheme="minorHAnsi"/>
          <w:b/>
          <w:bCs/>
        </w:rPr>
        <w:lastRenderedPageBreak/>
        <w:t>Our customised services</w:t>
      </w:r>
      <w:bookmarkEnd w:id="9"/>
    </w:p>
    <w:p w14:paraId="66772817" w14:textId="5DE455CB" w:rsidR="00FA7AD7" w:rsidRPr="00FA7AD7" w:rsidRDefault="00FA7AD7" w:rsidP="00532C97">
      <w:pPr>
        <w:pStyle w:val="ARintrocopy"/>
      </w:pPr>
      <w:r>
        <w:t>In 20</w:t>
      </w:r>
      <w:r w:rsidR="00A7017D">
        <w:t>20</w:t>
      </w:r>
      <w:r>
        <w:t>–2</w:t>
      </w:r>
      <w:r w:rsidR="00A7017D">
        <w:t>1</w:t>
      </w:r>
      <w:r>
        <w:t xml:space="preserve">, the RTA </w:t>
      </w:r>
      <w:r w:rsidR="00986D22">
        <w:t xml:space="preserve">turned </w:t>
      </w:r>
      <w:r w:rsidR="2CC0FB99">
        <w:t>its</w:t>
      </w:r>
      <w:r w:rsidR="00986D22">
        <w:t xml:space="preserve"> focus to </w:t>
      </w:r>
      <w:r w:rsidR="58B64FC0">
        <w:t>supporting Queenslanders</w:t>
      </w:r>
      <w:r w:rsidR="735B46E8">
        <w:t xml:space="preserve"> </w:t>
      </w:r>
      <w:r w:rsidR="00986D22">
        <w:t xml:space="preserve">recovering from the impacts of COVID-19 while helping customers navigate changes </w:t>
      </w:r>
      <w:r w:rsidR="17AB5214">
        <w:t>to</w:t>
      </w:r>
      <w:r w:rsidR="00986D22">
        <w:t xml:space="preserve"> the </w:t>
      </w:r>
      <w:r w:rsidR="00986D22" w:rsidRPr="123EDB07">
        <w:rPr>
          <w:i/>
          <w:iCs/>
        </w:rPr>
        <w:t xml:space="preserve">Residential Tenancies and Rooming Accommodation (COVID-19 Emergency Response) Regulation 2020 </w:t>
      </w:r>
      <w:r w:rsidR="00986D22" w:rsidRPr="000B2F8D">
        <w:rPr>
          <w:spacing w:val="-2"/>
        </w:rPr>
        <w:t>(referred to as the COVID-19 Regulations)</w:t>
      </w:r>
      <w:r w:rsidRPr="000B2F8D">
        <w:rPr>
          <w:spacing w:val="-2"/>
        </w:rPr>
        <w:t xml:space="preserve">. </w:t>
      </w:r>
      <w:r w:rsidR="007B0368" w:rsidRPr="000B2F8D">
        <w:rPr>
          <w:spacing w:val="-2"/>
        </w:rPr>
        <w:t>We continued</w:t>
      </w:r>
      <w:r w:rsidRPr="000B2F8D">
        <w:rPr>
          <w:spacing w:val="-2"/>
        </w:rPr>
        <w:t xml:space="preserve"> </w:t>
      </w:r>
      <w:r w:rsidR="007B0368" w:rsidRPr="000B2F8D">
        <w:rPr>
          <w:spacing w:val="-2"/>
        </w:rPr>
        <w:t xml:space="preserve">our journey in digital optimisation, </w:t>
      </w:r>
      <w:r w:rsidR="000B2F8D" w:rsidRPr="000B2F8D">
        <w:rPr>
          <w:spacing w:val="-2"/>
        </w:rPr>
        <w:br/>
      </w:r>
      <w:r w:rsidR="007B0368">
        <w:t xml:space="preserve">investing in </w:t>
      </w:r>
      <w:r w:rsidR="005F2983">
        <w:t xml:space="preserve">several </w:t>
      </w:r>
      <w:r w:rsidR="007B0368">
        <w:t xml:space="preserve">projects </w:t>
      </w:r>
      <w:r w:rsidR="2A5AE31E">
        <w:t>to further deliver on</w:t>
      </w:r>
      <w:r>
        <w:t xml:space="preserve"> our strategic objective</w:t>
      </w:r>
      <w:r w:rsidR="007B0368">
        <w:t>s</w:t>
      </w:r>
      <w:r>
        <w:t xml:space="preserve"> of</w:t>
      </w:r>
      <w:r w:rsidR="007B0368">
        <w:t xml:space="preserve"> providing smart digital services and </w:t>
      </w:r>
      <w:r>
        <w:t xml:space="preserve">ensuring customers value </w:t>
      </w:r>
      <w:r w:rsidR="007B0368">
        <w:t>RTA</w:t>
      </w:r>
      <w:r>
        <w:t xml:space="preserve"> services.</w:t>
      </w:r>
    </w:p>
    <w:p w14:paraId="0449DD57" w14:textId="77777777" w:rsidR="00FA7AD7" w:rsidRPr="00FA7AD7" w:rsidRDefault="00FA7AD7" w:rsidP="004D09EC">
      <w:pPr>
        <w:pStyle w:val="ARH4"/>
        <w:spacing w:before="200" w:after="100"/>
      </w:pPr>
      <w:bookmarkStart w:id="11" w:name="_Hlk75791454"/>
      <w:r w:rsidRPr="00FA7AD7">
        <w:t>RTA Web Services</w:t>
      </w:r>
    </w:p>
    <w:bookmarkEnd w:id="11"/>
    <w:p w14:paraId="0E5188CC" w14:textId="6A0996A6" w:rsidR="00FA7AD7" w:rsidRPr="00FA7AD7" w:rsidRDefault="007B0368" w:rsidP="00FA7AD7">
      <w:pPr>
        <w:pStyle w:val="ARCopy"/>
      </w:pPr>
      <w:r>
        <w:t xml:space="preserve">The RTA released </w:t>
      </w:r>
      <w:r w:rsidR="00285350">
        <w:t>two new Web Services in 2020–21. T</w:t>
      </w:r>
      <w:r>
        <w:t xml:space="preserve">he Change of Bond Contributors Web Service </w:t>
      </w:r>
      <w:r w:rsidR="00285350">
        <w:t xml:space="preserve">launched </w:t>
      </w:r>
      <w:r>
        <w:t>on 10 August 2020</w:t>
      </w:r>
      <w:r w:rsidR="2AC9ABC8">
        <w:t>,</w:t>
      </w:r>
      <w:r w:rsidR="00285350">
        <w:t xml:space="preserve"> </w:t>
      </w:r>
      <w:r>
        <w:t>enabl</w:t>
      </w:r>
      <w:r w:rsidR="00285350">
        <w:t>ing</w:t>
      </w:r>
      <w:r>
        <w:t xml:space="preserve"> customers to change</w:t>
      </w:r>
      <w:r w:rsidR="00285350">
        <w:t xml:space="preserve"> and update</w:t>
      </w:r>
      <w:r>
        <w:t xml:space="preserve"> </w:t>
      </w:r>
      <w:r w:rsidR="00285350">
        <w:t xml:space="preserve">details of </w:t>
      </w:r>
      <w:r>
        <w:t xml:space="preserve">bond contributors </w:t>
      </w:r>
      <w:r w:rsidR="00285350">
        <w:t xml:space="preserve">and associated bond contribution amounts </w:t>
      </w:r>
      <w:r>
        <w:t xml:space="preserve">quickly and easily online when tenants in a property </w:t>
      </w:r>
      <w:r w:rsidR="0439BA1F">
        <w:t xml:space="preserve">have been approved to </w:t>
      </w:r>
      <w:r>
        <w:t xml:space="preserve">change. </w:t>
      </w:r>
      <w:r w:rsidR="1C813E33">
        <w:t>This service</w:t>
      </w:r>
      <w:r>
        <w:t xml:space="preserve"> was also developed to process agreed bond contributor changes automatically within hours. </w:t>
      </w:r>
    </w:p>
    <w:p w14:paraId="514EF3F9" w14:textId="24C37A9A" w:rsidR="00FA7AD7" w:rsidRPr="00FA7AD7" w:rsidRDefault="00AA1117" w:rsidP="00FA7AD7">
      <w:pPr>
        <w:pStyle w:val="ARCopy"/>
      </w:pPr>
      <w:r w:rsidRPr="00FA7AD7">
        <w:t xml:space="preserve">Following the success of the </w:t>
      </w:r>
      <w:r>
        <w:t>COVID-19 Dispute Resolution Web Service in April 2020</w:t>
      </w:r>
      <w:r w:rsidRPr="00FA7AD7">
        <w:t xml:space="preserve">, the RTA </w:t>
      </w:r>
      <w:r w:rsidR="007B105F">
        <w:t>released</w:t>
      </w:r>
      <w:r>
        <w:t xml:space="preserve"> the Tenancy Dispute Resolution Web Service on 28 January 2021. This service offer</w:t>
      </w:r>
      <w:r w:rsidR="00285350">
        <w:t>s</w:t>
      </w:r>
      <w:r>
        <w:t xml:space="preserve"> our customers a convenient, digital way to request dispute resolution </w:t>
      </w:r>
      <w:r w:rsidR="007B105F">
        <w:t xml:space="preserve">assistance </w:t>
      </w:r>
      <w:r>
        <w:t>from the RTA for a tenancy dispute that occurs during a tenancy</w:t>
      </w:r>
      <w:r w:rsidR="00285350">
        <w:t>,</w:t>
      </w:r>
      <w:r>
        <w:t xml:space="preserve"> or a claim for compensation over the bond amount at the end of a tenancy. It complement</w:t>
      </w:r>
      <w:r w:rsidR="00285350">
        <w:t>s</w:t>
      </w:r>
      <w:r>
        <w:t xml:space="preserve"> the RTA’s online bond dispute request process which forms part of the Bond Refund Web Service.</w:t>
      </w:r>
    </w:p>
    <w:p w14:paraId="49364699" w14:textId="7BD8DCC8" w:rsidR="0081077F" w:rsidRPr="00747210" w:rsidRDefault="0081077F" w:rsidP="00FA7AD7">
      <w:pPr>
        <w:pStyle w:val="ARCopy"/>
      </w:pPr>
      <w:bookmarkStart w:id="12" w:name="_Hlk75791460"/>
      <w:r>
        <w:t xml:space="preserve">As we </w:t>
      </w:r>
      <w:r w:rsidR="007B105F">
        <w:t>celebrate</w:t>
      </w:r>
      <w:r>
        <w:t xml:space="preserve"> the second year</w:t>
      </w:r>
      <w:r w:rsidR="00FA7AD7">
        <w:t xml:space="preserve"> of RTA Web Services, the RTA ha</w:t>
      </w:r>
      <w:r w:rsidR="007B105F">
        <w:t>s</w:t>
      </w:r>
      <w:r w:rsidR="00FA7AD7">
        <w:t xml:space="preserve"> </w:t>
      </w:r>
      <w:r>
        <w:t xml:space="preserve">processed </w:t>
      </w:r>
      <w:r w:rsidR="00AA1117">
        <w:t>7</w:t>
      </w:r>
      <w:r w:rsidR="00CE6D9A">
        <w:t>66</w:t>
      </w:r>
      <w:r w:rsidR="00AA1117">
        <w:t>,</w:t>
      </w:r>
      <w:r w:rsidR="00BE77C2">
        <w:t>692</w:t>
      </w:r>
      <w:r>
        <w:t xml:space="preserve"> requests </w:t>
      </w:r>
      <w:r w:rsidR="003C268D">
        <w:t xml:space="preserve">in total </w:t>
      </w:r>
      <w:r>
        <w:t xml:space="preserve">through the digital platform, </w:t>
      </w:r>
      <w:r w:rsidR="007B105F">
        <w:t xml:space="preserve">which </w:t>
      </w:r>
      <w:r>
        <w:t>includ</w:t>
      </w:r>
      <w:r w:rsidR="007B105F">
        <w:t>ed</w:t>
      </w:r>
      <w:r>
        <w:t>:</w:t>
      </w:r>
    </w:p>
    <w:p w14:paraId="60D3F47E" w14:textId="53A6158D" w:rsidR="163322E1" w:rsidRDefault="00BE77C2" w:rsidP="00CC6848">
      <w:pPr>
        <w:pStyle w:val="ARBullet"/>
        <w:rPr>
          <w:rFonts w:asciiTheme="minorHAnsi" w:eastAsiaTheme="minorEastAsia" w:hAnsiTheme="minorHAnsi"/>
          <w:szCs w:val="22"/>
        </w:rPr>
      </w:pPr>
      <w:r>
        <w:t>296,722</w:t>
      </w:r>
      <w:r w:rsidR="163322E1">
        <w:t xml:space="preserve"> bond refund requests</w:t>
      </w:r>
    </w:p>
    <w:p w14:paraId="57E151EA" w14:textId="639CB5C8" w:rsidR="0081077F" w:rsidRPr="00747210" w:rsidRDefault="00BE77C2" w:rsidP="00CC6848">
      <w:pPr>
        <w:pStyle w:val="ARBullet"/>
        <w:rPr>
          <w:szCs w:val="22"/>
        </w:rPr>
      </w:pPr>
      <w:r>
        <w:rPr>
          <w:szCs w:val="22"/>
        </w:rPr>
        <w:t>287,475</w:t>
      </w:r>
      <w:r w:rsidR="00FA7AD7" w:rsidRPr="00747210">
        <w:rPr>
          <w:szCs w:val="22"/>
        </w:rPr>
        <w:t xml:space="preserve"> bond lodgements</w:t>
      </w:r>
    </w:p>
    <w:p w14:paraId="1EDA5C4A" w14:textId="2B6A9EA3" w:rsidR="00AA1117" w:rsidRPr="00747210" w:rsidRDefault="00BE77C2" w:rsidP="00CC6848">
      <w:pPr>
        <w:pStyle w:val="ARBullet"/>
        <w:rPr>
          <w:rFonts w:asciiTheme="minorHAnsi" w:eastAsiaTheme="minorEastAsia" w:hAnsiTheme="minorHAnsi"/>
          <w:szCs w:val="22"/>
        </w:rPr>
      </w:pPr>
      <w:r>
        <w:t xml:space="preserve">155,213 </w:t>
      </w:r>
      <w:r w:rsidR="00FA7AD7">
        <w:t>requests to update customer details</w:t>
      </w:r>
    </w:p>
    <w:p w14:paraId="6A7AFC2B" w14:textId="51230948" w:rsidR="6587F795" w:rsidRDefault="00BE77C2" w:rsidP="00CC6848">
      <w:pPr>
        <w:pStyle w:val="ARBullet"/>
        <w:rPr>
          <w:rFonts w:asciiTheme="minorHAnsi" w:eastAsiaTheme="minorEastAsia" w:hAnsiTheme="minorHAnsi"/>
        </w:rPr>
      </w:pPr>
      <w:r>
        <w:t>15,797</w:t>
      </w:r>
      <w:r w:rsidR="6587F795">
        <w:t xml:space="preserve"> bond dispute resolution requests</w:t>
      </w:r>
    </w:p>
    <w:p w14:paraId="4DC230A6" w14:textId="60908F79" w:rsidR="00D81CCC" w:rsidRDefault="00BE77C2" w:rsidP="00CC6848">
      <w:pPr>
        <w:pStyle w:val="ARBullet"/>
      </w:pPr>
      <w:r>
        <w:t>10,291</w:t>
      </w:r>
      <w:r w:rsidR="0081077F">
        <w:t xml:space="preserve"> change of bond </w:t>
      </w:r>
      <w:proofErr w:type="gramStart"/>
      <w:r w:rsidR="0081077F">
        <w:t>contributor</w:t>
      </w:r>
      <w:r w:rsidR="00A527FA">
        <w:t>s</w:t>
      </w:r>
      <w:proofErr w:type="gramEnd"/>
      <w:r w:rsidR="0081077F">
        <w:t xml:space="preserve"> requests</w:t>
      </w:r>
    </w:p>
    <w:p w14:paraId="5F0A0B02" w14:textId="47273880" w:rsidR="00AA1117" w:rsidRPr="00D81CCC" w:rsidRDefault="00BE77C2" w:rsidP="00CC6848">
      <w:pPr>
        <w:pStyle w:val="ARBullet"/>
        <w:rPr>
          <w:rFonts w:asciiTheme="minorHAnsi" w:eastAsiaTheme="minorEastAsia" w:hAnsiTheme="minorHAnsi"/>
          <w:szCs w:val="22"/>
        </w:rPr>
      </w:pPr>
      <w:r>
        <w:t>1,194</w:t>
      </w:r>
      <w:r w:rsidR="00AA1117">
        <w:t xml:space="preserve"> </w:t>
      </w:r>
      <w:r w:rsidR="0081077F">
        <w:t>tenancy dispute resolution requests</w:t>
      </w:r>
      <w:r w:rsidR="001E3883">
        <w:t>.</w:t>
      </w:r>
    </w:p>
    <w:bookmarkEnd w:id="12"/>
    <w:p w14:paraId="06D47CFC" w14:textId="77777777" w:rsidR="00FA7AD7" w:rsidRPr="00FA7AD7" w:rsidRDefault="00FA7AD7" w:rsidP="00D81CCC">
      <w:pPr>
        <w:pStyle w:val="ARH4"/>
        <w:spacing w:before="200" w:after="100"/>
      </w:pPr>
      <w:r w:rsidRPr="00FA7AD7">
        <w:t>Supporting Queenslanders</w:t>
      </w:r>
    </w:p>
    <w:p w14:paraId="426546F2" w14:textId="4063393B" w:rsidR="00684BFF" w:rsidRDefault="00EA6C92" w:rsidP="00FA7AD7">
      <w:pPr>
        <w:pStyle w:val="ARCopy"/>
      </w:pPr>
      <w:r>
        <w:t>The</w:t>
      </w:r>
      <w:r w:rsidR="00B262BB">
        <w:t xml:space="preserve"> COVID-19 Regulations </w:t>
      </w:r>
      <w:r>
        <w:t xml:space="preserve">have been amended </w:t>
      </w:r>
      <w:r w:rsidR="007B105F">
        <w:t xml:space="preserve">twice </w:t>
      </w:r>
      <w:r w:rsidR="5D7F8739">
        <w:t xml:space="preserve">during </w:t>
      </w:r>
      <w:r w:rsidR="00B262BB">
        <w:t>the year</w:t>
      </w:r>
      <w:r w:rsidR="3E9C9133">
        <w:t>, firstly</w:t>
      </w:r>
      <w:r>
        <w:t xml:space="preserve"> on 30 September 2020 and again on 30 April 2021</w:t>
      </w:r>
      <w:r w:rsidR="1FF8FDDA">
        <w:t>. These changes were implemented</w:t>
      </w:r>
      <w:r>
        <w:t xml:space="preserve"> to help the Queensland residential rental sector transition back to normal tenancy arrangements and processes under the </w:t>
      </w:r>
      <w:r w:rsidR="007B105F">
        <w:t>RTRA Act</w:t>
      </w:r>
      <w:r>
        <w:t>. T</w:t>
      </w:r>
      <w:r w:rsidR="00B262BB">
        <w:t>he RTA has continued to tailor</w:t>
      </w:r>
      <w:r w:rsidR="007B105F">
        <w:t xml:space="preserve"> and align</w:t>
      </w:r>
      <w:r w:rsidR="00B262BB">
        <w:t xml:space="preserve"> its </w:t>
      </w:r>
      <w:r w:rsidR="007B105F">
        <w:t xml:space="preserve">customer </w:t>
      </w:r>
      <w:r w:rsidR="00B262BB">
        <w:t xml:space="preserve">support </w:t>
      </w:r>
      <w:r w:rsidR="3076F63F">
        <w:t xml:space="preserve">services and resources </w:t>
      </w:r>
      <w:r w:rsidR="00B262BB">
        <w:t>with the amended legislation</w:t>
      </w:r>
      <w:r>
        <w:t xml:space="preserve">, updating </w:t>
      </w:r>
      <w:r w:rsidR="7680452F">
        <w:t>its</w:t>
      </w:r>
      <w:r>
        <w:t xml:space="preserve"> educational resources and </w:t>
      </w:r>
      <w:r w:rsidR="1773D563">
        <w:t xml:space="preserve">the </w:t>
      </w:r>
      <w:r>
        <w:t>information available across all channels to</w:t>
      </w:r>
      <w:r w:rsidR="00B262BB">
        <w:t xml:space="preserve"> </w:t>
      </w:r>
      <w:r w:rsidR="094D55A9">
        <w:t>help</w:t>
      </w:r>
      <w:r w:rsidR="00B262BB">
        <w:t xml:space="preserve"> customers understand their tenancy rights and responsibilities.</w:t>
      </w:r>
    </w:p>
    <w:p w14:paraId="2B5598E7" w14:textId="0F6F278C" w:rsidR="00EA6C92" w:rsidRPr="00E77727" w:rsidRDefault="7868A717" w:rsidP="00EA6C92">
      <w:pPr>
        <w:pStyle w:val="ARCopy"/>
      </w:pPr>
      <w:r w:rsidRPr="00E77727">
        <w:rPr>
          <w:spacing w:val="-2"/>
        </w:rPr>
        <w:t xml:space="preserve">In December 2020, the RTA upgraded its telephone and voice infrastructure to a new contemporary platform to enable easy, real-time collaboration with customers and </w:t>
      </w:r>
      <w:r w:rsidR="00217DD0">
        <w:rPr>
          <w:spacing w:val="-2"/>
        </w:rPr>
        <w:t>improve</w:t>
      </w:r>
      <w:r w:rsidRPr="00E77727">
        <w:rPr>
          <w:spacing w:val="-2"/>
        </w:rPr>
        <w:t xml:space="preserve"> workforce management. </w:t>
      </w:r>
      <w:r w:rsidR="2547648D" w:rsidRPr="00E77727">
        <w:rPr>
          <w:spacing w:val="-2"/>
        </w:rPr>
        <w:t>To further</w:t>
      </w:r>
      <w:r w:rsidR="7AF851C1" w:rsidRPr="00E77727">
        <w:rPr>
          <w:spacing w:val="-2"/>
        </w:rPr>
        <w:t xml:space="preserve"> ensure continuity of service, a </w:t>
      </w:r>
      <w:r w:rsidR="785C3991" w:rsidRPr="00E77727">
        <w:rPr>
          <w:spacing w:val="-2"/>
        </w:rPr>
        <w:t>secure</w:t>
      </w:r>
      <w:r w:rsidR="7AF851C1" w:rsidRPr="00E77727">
        <w:rPr>
          <w:spacing w:val="-2"/>
        </w:rPr>
        <w:t xml:space="preserve"> web-based conferencing product</w:t>
      </w:r>
      <w:r w:rsidR="2547648D" w:rsidRPr="00E77727">
        <w:rPr>
          <w:spacing w:val="-2"/>
        </w:rPr>
        <w:t xml:space="preserve"> was implemented</w:t>
      </w:r>
      <w:r w:rsidR="7AF851C1" w:rsidRPr="00E77727">
        <w:rPr>
          <w:spacing w:val="-2"/>
        </w:rPr>
        <w:t xml:space="preserve"> to enhance the </w:t>
      </w:r>
      <w:r w:rsidR="00CC04E0">
        <w:rPr>
          <w:spacing w:val="-2"/>
        </w:rPr>
        <w:t xml:space="preserve">dispute resolution </w:t>
      </w:r>
      <w:r w:rsidR="7AF851C1" w:rsidRPr="00E77727">
        <w:rPr>
          <w:spacing w:val="-2"/>
        </w:rPr>
        <w:t xml:space="preserve">experience for our </w:t>
      </w:r>
      <w:r w:rsidR="00CC04E0">
        <w:rPr>
          <w:spacing w:val="-2"/>
        </w:rPr>
        <w:t xml:space="preserve">conciliators and </w:t>
      </w:r>
      <w:r w:rsidR="7AF851C1" w:rsidRPr="00E77727">
        <w:rPr>
          <w:spacing w:val="-2"/>
        </w:rPr>
        <w:t>customers</w:t>
      </w:r>
      <w:r w:rsidR="00F6163E">
        <w:rPr>
          <w:spacing w:val="-2"/>
        </w:rPr>
        <w:t xml:space="preserve">, </w:t>
      </w:r>
      <w:r w:rsidR="00CC04E0">
        <w:rPr>
          <w:spacing w:val="-2"/>
        </w:rPr>
        <w:t xml:space="preserve">which </w:t>
      </w:r>
      <w:r w:rsidR="00F6163E">
        <w:rPr>
          <w:spacing w:val="-2"/>
        </w:rPr>
        <w:t>maintai</w:t>
      </w:r>
      <w:r w:rsidR="00CC04E0">
        <w:rPr>
          <w:spacing w:val="-2"/>
        </w:rPr>
        <w:t>ns</w:t>
      </w:r>
      <w:r w:rsidR="00F6163E">
        <w:rPr>
          <w:spacing w:val="-2"/>
        </w:rPr>
        <w:t xml:space="preserve"> the </w:t>
      </w:r>
      <w:r w:rsidR="0574F905" w:rsidRPr="00E77727">
        <w:rPr>
          <w:spacing w:val="-2"/>
        </w:rPr>
        <w:t xml:space="preserve">effective facilitation </w:t>
      </w:r>
      <w:r w:rsidR="400481FE" w:rsidRPr="00E77727">
        <w:rPr>
          <w:spacing w:val="-2"/>
        </w:rPr>
        <w:t xml:space="preserve">of </w:t>
      </w:r>
      <w:r w:rsidR="7AF851C1" w:rsidRPr="00E77727">
        <w:rPr>
          <w:spacing w:val="-2"/>
        </w:rPr>
        <w:t>private sessions with individuals during a teleconference</w:t>
      </w:r>
      <w:r w:rsidR="317B2EFE" w:rsidRPr="00E77727">
        <w:rPr>
          <w:spacing w:val="-2"/>
        </w:rPr>
        <w:t xml:space="preserve"> conciliation</w:t>
      </w:r>
      <w:r w:rsidR="1F21CFFC" w:rsidRPr="00E77727">
        <w:rPr>
          <w:spacing w:val="-2"/>
        </w:rPr>
        <w:t>.</w:t>
      </w:r>
    </w:p>
    <w:p w14:paraId="40A67675" w14:textId="7B5B1CF1" w:rsidR="00FA7AD7" w:rsidRPr="00FA7AD7" w:rsidRDefault="00FA7AD7" w:rsidP="004D09EC">
      <w:pPr>
        <w:pStyle w:val="ARH4"/>
        <w:spacing w:before="200" w:after="100"/>
      </w:pPr>
      <w:r w:rsidRPr="00FA7AD7">
        <w:t xml:space="preserve">Customer satisfaction </w:t>
      </w:r>
    </w:p>
    <w:p w14:paraId="051820BF" w14:textId="1F07D138" w:rsidR="00AA1117" w:rsidRDefault="009161CD" w:rsidP="00CC6848">
      <w:pPr>
        <w:pStyle w:val="ARCopy"/>
      </w:pPr>
      <w:bookmarkStart w:id="13" w:name="_Hlk73100678"/>
      <w:bookmarkStart w:id="14" w:name="_Hlk73100688"/>
      <w:r>
        <w:t xml:space="preserve">Our </w:t>
      </w:r>
      <w:r w:rsidR="51D8B56E">
        <w:t>Customer Experience division asked</w:t>
      </w:r>
      <w:r w:rsidR="3D308ACA">
        <w:t xml:space="preserve"> customers</w:t>
      </w:r>
      <w:r w:rsidR="51D8B56E">
        <w:t xml:space="preserve"> to assess various aspects of the service </w:t>
      </w:r>
      <w:r w:rsidR="2E81AB6E">
        <w:t xml:space="preserve">they </w:t>
      </w:r>
      <w:r w:rsidR="51D8B56E">
        <w:t xml:space="preserve">received, including </w:t>
      </w:r>
      <w:r w:rsidR="4A327E66">
        <w:t>timeliness</w:t>
      </w:r>
      <w:r w:rsidR="51D8B56E">
        <w:t xml:space="preserve"> of response, ease of access, RTA staff performance, service outcome and overall satisfaction with the service provided</w:t>
      </w:r>
      <w:r w:rsidR="65A0CE64">
        <w:t xml:space="preserve">. </w:t>
      </w:r>
      <w:bookmarkStart w:id="15" w:name="_Hlk78357421"/>
      <w:r w:rsidR="76DFC467" w:rsidRPr="09242DDF">
        <w:rPr>
          <w:rFonts w:eastAsia="Calibri Light" w:cs="Calibri Light"/>
        </w:rPr>
        <w:t xml:space="preserve">Excellent customer service was achieved year-round, </w:t>
      </w:r>
      <w:r w:rsidR="562B47E8" w:rsidRPr="09242DDF">
        <w:rPr>
          <w:rFonts w:eastAsia="Calibri Light" w:cs="Calibri Light"/>
        </w:rPr>
        <w:t xml:space="preserve">with </w:t>
      </w:r>
      <w:r w:rsidR="7436B8B8" w:rsidRPr="09242DDF">
        <w:rPr>
          <w:rFonts w:eastAsia="Calibri Light" w:cs="Calibri Light"/>
        </w:rPr>
        <w:t xml:space="preserve">high </w:t>
      </w:r>
      <w:r w:rsidR="76DFC467" w:rsidRPr="09242DDF">
        <w:rPr>
          <w:rFonts w:eastAsia="Calibri Light" w:cs="Calibri Light"/>
        </w:rPr>
        <w:t>rating</w:t>
      </w:r>
      <w:r w:rsidR="7FF7200E" w:rsidRPr="09242DDF">
        <w:rPr>
          <w:rFonts w:eastAsia="Calibri Light" w:cs="Calibri Light"/>
        </w:rPr>
        <w:t>s</w:t>
      </w:r>
      <w:r w:rsidR="76DFC467" w:rsidRPr="09242DDF">
        <w:rPr>
          <w:rFonts w:eastAsia="Calibri Light" w:cs="Calibri Light"/>
        </w:rPr>
        <w:t xml:space="preserve"> of 84.9 per cent </w:t>
      </w:r>
      <w:r w:rsidR="7436B8B8" w:rsidRPr="09242DDF">
        <w:rPr>
          <w:rFonts w:eastAsia="Calibri Light" w:cs="Calibri Light"/>
        </w:rPr>
        <w:t xml:space="preserve">recorded </w:t>
      </w:r>
      <w:r w:rsidR="76DFC467" w:rsidRPr="09242DDF">
        <w:rPr>
          <w:rFonts w:eastAsia="Calibri Light" w:cs="Calibri Light"/>
        </w:rPr>
        <w:t xml:space="preserve">in November 2020, </w:t>
      </w:r>
      <w:r w:rsidR="471DFF4E" w:rsidRPr="09242DDF">
        <w:rPr>
          <w:rFonts w:eastAsia="Calibri Light" w:cs="Calibri Light"/>
        </w:rPr>
        <w:t>and</w:t>
      </w:r>
      <w:r w:rsidR="76DFC467" w:rsidRPr="09242DDF">
        <w:rPr>
          <w:rFonts w:eastAsia="Calibri Light" w:cs="Calibri Light"/>
        </w:rPr>
        <w:t xml:space="preserve"> 84.6 per cent in October 2020 and</w:t>
      </w:r>
      <w:r w:rsidR="471DFF4E" w:rsidRPr="09242DDF">
        <w:rPr>
          <w:rFonts w:eastAsia="Calibri Light" w:cs="Calibri Light"/>
        </w:rPr>
        <w:t xml:space="preserve"> again in</w:t>
      </w:r>
      <w:r w:rsidR="76DFC467" w:rsidRPr="09242DDF">
        <w:rPr>
          <w:rFonts w:eastAsia="Calibri Light" w:cs="Calibri Light"/>
        </w:rPr>
        <w:t xml:space="preserve"> June 2021. </w:t>
      </w:r>
      <w:bookmarkEnd w:id="15"/>
      <w:r w:rsidR="65A0CE64">
        <w:t>A</w:t>
      </w:r>
      <w:r w:rsidR="51D8B56E">
        <w:t xml:space="preserve">n average </w:t>
      </w:r>
      <w:r w:rsidR="602122BB">
        <w:t xml:space="preserve">customer </w:t>
      </w:r>
      <w:r w:rsidR="51D8B56E">
        <w:t>satisfaction rating of 8</w:t>
      </w:r>
      <w:r w:rsidR="5E5BF333">
        <w:t>2.</w:t>
      </w:r>
      <w:r w:rsidR="384C3135">
        <w:t>6</w:t>
      </w:r>
      <w:r w:rsidR="51D8B56E">
        <w:t xml:space="preserve"> per cent </w:t>
      </w:r>
      <w:r w:rsidR="65A0CE64">
        <w:t xml:space="preserve">was recorded </w:t>
      </w:r>
      <w:r w:rsidR="51D8B56E">
        <w:t>in 2020–21 for the delivery of services</w:t>
      </w:r>
      <w:r w:rsidR="611B27D9">
        <w:t xml:space="preserve"> to our customers</w:t>
      </w:r>
      <w:r w:rsidR="51D8B56E">
        <w:t>.</w:t>
      </w:r>
    </w:p>
    <w:p w14:paraId="228570D3" w14:textId="77777777" w:rsidR="00FA7AD7" w:rsidRPr="00FA7AD7" w:rsidRDefault="00FA7AD7" w:rsidP="00FF6A77">
      <w:pPr>
        <w:pStyle w:val="ARH3"/>
        <w:spacing w:after="120"/>
      </w:pPr>
      <w:r w:rsidRPr="00126A0C">
        <w:lastRenderedPageBreak/>
        <w:t>Bond management</w:t>
      </w:r>
      <w:bookmarkEnd w:id="13"/>
    </w:p>
    <w:p w14:paraId="4B9F4A69" w14:textId="19CD6A93" w:rsidR="00651EA5" w:rsidRPr="00E77727" w:rsidRDefault="00651EA5" w:rsidP="00651EA5">
      <w:pPr>
        <w:pStyle w:val="ARCopy"/>
        <w:rPr>
          <w:spacing w:val="-2"/>
        </w:rPr>
      </w:pPr>
      <w:r w:rsidRPr="00E77727">
        <w:rPr>
          <w:spacing w:val="-2"/>
        </w:rPr>
        <w:t xml:space="preserve">Our customers have been enjoying the efficiencies of completing essential </w:t>
      </w:r>
      <w:r w:rsidR="008436C6">
        <w:rPr>
          <w:spacing w:val="-2"/>
        </w:rPr>
        <w:t xml:space="preserve">bond and </w:t>
      </w:r>
      <w:r w:rsidRPr="00E77727">
        <w:rPr>
          <w:spacing w:val="-2"/>
        </w:rPr>
        <w:t xml:space="preserve">tenancy transactions online at any time, any place </w:t>
      </w:r>
      <w:r w:rsidR="008436C6">
        <w:rPr>
          <w:spacing w:val="-2"/>
        </w:rPr>
        <w:t xml:space="preserve">and </w:t>
      </w:r>
      <w:r w:rsidRPr="00E77727">
        <w:rPr>
          <w:spacing w:val="-2"/>
        </w:rPr>
        <w:t xml:space="preserve">on any device, as </w:t>
      </w:r>
      <w:r w:rsidR="4904D12C" w:rsidRPr="00E77727">
        <w:rPr>
          <w:spacing w:val="-2"/>
        </w:rPr>
        <w:t xml:space="preserve">is </w:t>
      </w:r>
      <w:r w:rsidRPr="00E77727">
        <w:rPr>
          <w:spacing w:val="-2"/>
        </w:rPr>
        <w:t xml:space="preserve">evident from </w:t>
      </w:r>
      <w:r w:rsidR="2EA870B1" w:rsidRPr="00E77727">
        <w:rPr>
          <w:spacing w:val="-2"/>
        </w:rPr>
        <w:t>the</w:t>
      </w:r>
      <w:r w:rsidRPr="00E77727">
        <w:rPr>
          <w:spacing w:val="-2"/>
        </w:rPr>
        <w:t xml:space="preserve"> increase</w:t>
      </w:r>
      <w:r w:rsidR="1175C3FC" w:rsidRPr="00E77727">
        <w:rPr>
          <w:spacing w:val="-2"/>
        </w:rPr>
        <w:t>d</w:t>
      </w:r>
      <w:r w:rsidRPr="00E77727">
        <w:rPr>
          <w:spacing w:val="-2"/>
        </w:rPr>
        <w:t xml:space="preserve"> uptake and engagement with RTA Web Services.</w:t>
      </w:r>
    </w:p>
    <w:p w14:paraId="6507A35E" w14:textId="4A033774" w:rsidR="00B210C5" w:rsidRDefault="00CF0F85" w:rsidP="00E77727">
      <w:pPr>
        <w:pStyle w:val="ARCopy"/>
        <w:spacing w:after="240"/>
      </w:pPr>
      <w:r>
        <w:t>In the second year of</w:t>
      </w:r>
      <w:r w:rsidR="0042201B">
        <w:t xml:space="preserve"> RTA Web Services</w:t>
      </w:r>
      <w:r w:rsidR="00F208B4">
        <w:t xml:space="preserve"> and</w:t>
      </w:r>
      <w:r w:rsidR="0042201B">
        <w:t xml:space="preserve"> </w:t>
      </w:r>
      <w:r>
        <w:t xml:space="preserve">to </w:t>
      </w:r>
      <w:r w:rsidR="5C232AE0">
        <w:t>deliver on the</w:t>
      </w:r>
      <w:r>
        <w:t xml:space="preserve"> RTA’s strategic objective to provide smart digital services, </w:t>
      </w:r>
      <w:r w:rsidR="00856559">
        <w:t>we</w:t>
      </w:r>
      <w:r>
        <w:t xml:space="preserve"> released the Change of Bond Contributor</w:t>
      </w:r>
      <w:r w:rsidR="00651EA5">
        <w:t>s</w:t>
      </w:r>
      <w:r>
        <w:t xml:space="preserve"> Web Service on 10 August 2020.</w:t>
      </w:r>
      <w:r w:rsidR="00651EA5">
        <w:t xml:space="preserve"> </w:t>
      </w:r>
      <w:r w:rsidR="00D81CCC">
        <w:t>This Web</w:t>
      </w:r>
      <w:r w:rsidR="00B210C5">
        <w:t xml:space="preserve"> Service has helped </w:t>
      </w:r>
      <w:r w:rsidR="00651EA5">
        <w:t xml:space="preserve">customers </w:t>
      </w:r>
      <w:r w:rsidR="00D81CCC">
        <w:t xml:space="preserve">to </w:t>
      </w:r>
      <w:proofErr w:type="gramStart"/>
      <w:r w:rsidR="004C4C51">
        <w:t xml:space="preserve">quickly and easily </w:t>
      </w:r>
      <w:r w:rsidR="003305FB">
        <w:t>request</w:t>
      </w:r>
      <w:r w:rsidR="00651EA5">
        <w:t xml:space="preserve"> and obtain agree</w:t>
      </w:r>
      <w:r w:rsidR="00F6163E">
        <w:t>ment</w:t>
      </w:r>
      <w:r w:rsidR="00651EA5">
        <w:t xml:space="preserve"> </w:t>
      </w:r>
      <w:r w:rsidR="004C4C51">
        <w:t xml:space="preserve">online </w:t>
      </w:r>
      <w:r w:rsidR="00651EA5">
        <w:t xml:space="preserve">for changes </w:t>
      </w:r>
      <w:r w:rsidR="003305FB">
        <w:t>to</w:t>
      </w:r>
      <w:r w:rsidR="00651EA5">
        <w:t xml:space="preserve"> </w:t>
      </w:r>
      <w:r w:rsidR="4C30FFD1">
        <w:t>bond contributors</w:t>
      </w:r>
      <w:r w:rsidR="00651EA5">
        <w:t xml:space="preserve"> or bond allocation amounts</w:t>
      </w:r>
      <w:proofErr w:type="gramEnd"/>
      <w:r w:rsidR="00B210C5" w:rsidRPr="00B81202">
        <w:t xml:space="preserve">. Since its launch in August 2020, over 40 per cent of change of bond </w:t>
      </w:r>
      <w:proofErr w:type="gramStart"/>
      <w:r w:rsidR="00B210C5" w:rsidRPr="00B81202">
        <w:t>contributor</w:t>
      </w:r>
      <w:r w:rsidR="00651EA5" w:rsidRPr="00B81202">
        <w:t>s</w:t>
      </w:r>
      <w:proofErr w:type="gramEnd"/>
      <w:r w:rsidR="00B210C5" w:rsidRPr="00B81202">
        <w:t xml:space="preserve"> requests </w:t>
      </w:r>
      <w:r w:rsidR="488EC91E" w:rsidRPr="00B81202">
        <w:t>have been</w:t>
      </w:r>
      <w:r w:rsidR="00B210C5" w:rsidRPr="00B81202">
        <w:t xml:space="preserve"> submitted </w:t>
      </w:r>
      <w:r w:rsidR="00FF3AE7">
        <w:t>via this new Web Service</w:t>
      </w:r>
      <w:r w:rsidR="00B210C5" w:rsidRPr="00B81202">
        <w:t xml:space="preserve">, </w:t>
      </w:r>
      <w:r w:rsidR="00651EA5" w:rsidRPr="00B81202">
        <w:t xml:space="preserve">with </w:t>
      </w:r>
      <w:r w:rsidR="005B3880" w:rsidRPr="00B81202">
        <w:t xml:space="preserve">a peak experienced in January 2021 that saw </w:t>
      </w:r>
      <w:r w:rsidR="00651EA5" w:rsidRPr="00B81202">
        <w:t xml:space="preserve">more than 59.5 per cent of </w:t>
      </w:r>
      <w:r w:rsidR="005B3880" w:rsidRPr="00B81202">
        <w:t>change of bond contributors</w:t>
      </w:r>
      <w:r w:rsidR="00651EA5" w:rsidRPr="00B81202">
        <w:t xml:space="preserve"> requests </w:t>
      </w:r>
      <w:r w:rsidR="00B81202" w:rsidRPr="00B81202">
        <w:t xml:space="preserve">submitted </w:t>
      </w:r>
      <w:r w:rsidR="00FF3AE7">
        <w:t xml:space="preserve">digitally </w:t>
      </w:r>
      <w:r w:rsidR="00651EA5" w:rsidRPr="00B81202">
        <w:t xml:space="preserve">via this new </w:t>
      </w:r>
      <w:r w:rsidR="00FF3AE7">
        <w:t>channel</w:t>
      </w:r>
      <w:r w:rsidR="00B210C5" w:rsidRPr="00B81202">
        <w:t>.</w:t>
      </w:r>
    </w:p>
    <w:p w14:paraId="3F8D12DD" w14:textId="4E4C4301" w:rsidR="00FA7AD7" w:rsidRDefault="00FA7AD7" w:rsidP="00FA7AD7">
      <w:pPr>
        <w:pStyle w:val="ARchartheading"/>
      </w:pPr>
      <w:r w:rsidRPr="009C5EF1">
        <w:t>Average processing times</w:t>
      </w:r>
    </w:p>
    <w:tbl>
      <w:tblPr>
        <w:tblStyle w:val="TableGrid"/>
        <w:tblW w:w="9639" w:type="dxa"/>
        <w:tblBorders>
          <w:top w:val="single" w:sz="18" w:space="0" w:color="auto"/>
          <w:bottom w:val="single" w:sz="18" w:space="0" w:color="auto"/>
          <w:insideH w:val="single" w:sz="18" w:space="0" w:color="auto"/>
        </w:tblBorders>
        <w:tblCellMar>
          <w:top w:w="57" w:type="dxa"/>
          <w:left w:w="85" w:type="dxa"/>
          <w:right w:w="85" w:type="dxa"/>
        </w:tblCellMar>
        <w:tblLook w:val="04A0" w:firstRow="1" w:lastRow="0" w:firstColumn="1" w:lastColumn="0" w:noHBand="0" w:noVBand="1"/>
      </w:tblPr>
      <w:tblGrid>
        <w:gridCol w:w="3192"/>
        <w:gridCol w:w="3204"/>
        <w:gridCol w:w="3243"/>
      </w:tblGrid>
      <w:tr w:rsidR="00FC38BE" w:rsidRPr="00CA62A4" w14:paraId="30617CBB" w14:textId="77777777" w:rsidTr="00E428EF">
        <w:tc>
          <w:tcPr>
            <w:tcW w:w="3288" w:type="dxa"/>
            <w:vAlign w:val="center"/>
          </w:tcPr>
          <w:p w14:paraId="23D825DE" w14:textId="77777777" w:rsidR="00FC38BE" w:rsidRPr="00CA62A4" w:rsidRDefault="00FC38BE" w:rsidP="00CC6848">
            <w:pPr>
              <w:pStyle w:val="ARtableheading"/>
            </w:pPr>
          </w:p>
        </w:tc>
        <w:tc>
          <w:tcPr>
            <w:tcW w:w="3288" w:type="dxa"/>
            <w:vAlign w:val="center"/>
          </w:tcPr>
          <w:p w14:paraId="3631835A" w14:textId="77777777" w:rsidR="00FC38BE" w:rsidRPr="00CA62A4" w:rsidRDefault="00FC38BE" w:rsidP="00CC6848">
            <w:pPr>
              <w:pStyle w:val="ARtableheading"/>
            </w:pPr>
            <w:r w:rsidRPr="00EE18D5">
              <w:t>Bond lodgements</w:t>
            </w:r>
          </w:p>
        </w:tc>
        <w:tc>
          <w:tcPr>
            <w:tcW w:w="3345" w:type="dxa"/>
            <w:vAlign w:val="center"/>
          </w:tcPr>
          <w:p w14:paraId="2488D509" w14:textId="77777777" w:rsidR="00FC38BE" w:rsidRPr="00CA62A4" w:rsidRDefault="00FC38BE" w:rsidP="00CC6848">
            <w:pPr>
              <w:pStyle w:val="ARtableheading"/>
            </w:pPr>
            <w:r w:rsidRPr="00EE18D5">
              <w:t>Bond refunds</w:t>
            </w:r>
          </w:p>
        </w:tc>
      </w:tr>
      <w:tr w:rsidR="00FC38BE" w:rsidRPr="00CA62A4" w14:paraId="000F026F" w14:textId="77777777" w:rsidTr="00E428EF">
        <w:trPr>
          <w:trHeight w:val="455"/>
        </w:trPr>
        <w:tc>
          <w:tcPr>
            <w:tcW w:w="3288" w:type="dxa"/>
            <w:vAlign w:val="center"/>
          </w:tcPr>
          <w:p w14:paraId="26FAF032" w14:textId="77777777" w:rsidR="00FC38BE" w:rsidRPr="00CA62A4" w:rsidRDefault="00FC38BE" w:rsidP="00CC6848">
            <w:pPr>
              <w:pStyle w:val="ARCopy"/>
              <w:jc w:val="center"/>
            </w:pPr>
            <w:r w:rsidRPr="00EE18D5">
              <w:t>All channels (digital + paper)</w:t>
            </w:r>
          </w:p>
        </w:tc>
        <w:tc>
          <w:tcPr>
            <w:tcW w:w="3288" w:type="dxa"/>
            <w:shd w:val="clear" w:color="auto" w:fill="auto"/>
            <w:vAlign w:val="center"/>
          </w:tcPr>
          <w:p w14:paraId="03DD74FA" w14:textId="546A6E3D" w:rsidR="00FC38BE" w:rsidRPr="00CA62A4" w:rsidRDefault="0047478D" w:rsidP="00CC6848">
            <w:pPr>
              <w:pStyle w:val="ARCopy"/>
              <w:spacing w:before="40"/>
              <w:jc w:val="center"/>
            </w:pPr>
            <w:r w:rsidRPr="00E6284E">
              <w:t>2.</w:t>
            </w:r>
            <w:r w:rsidR="00E6284E" w:rsidRPr="00E6284E">
              <w:t>5</w:t>
            </w:r>
            <w:r w:rsidRPr="00E6284E">
              <w:t xml:space="preserve"> days</w:t>
            </w:r>
          </w:p>
        </w:tc>
        <w:tc>
          <w:tcPr>
            <w:tcW w:w="3345" w:type="dxa"/>
            <w:shd w:val="clear" w:color="auto" w:fill="auto"/>
            <w:vAlign w:val="center"/>
          </w:tcPr>
          <w:p w14:paraId="61DD40E2" w14:textId="6F458A4E" w:rsidR="00FC38BE" w:rsidRPr="00CA62A4" w:rsidRDefault="0047478D" w:rsidP="00CC6848">
            <w:pPr>
              <w:pStyle w:val="ARCopy"/>
              <w:spacing w:before="40"/>
              <w:jc w:val="center"/>
            </w:pPr>
            <w:r w:rsidRPr="00E6284E">
              <w:t>0.7 days</w:t>
            </w:r>
          </w:p>
        </w:tc>
      </w:tr>
    </w:tbl>
    <w:p w14:paraId="581DB878" w14:textId="77777777" w:rsidR="00EE18D5" w:rsidRDefault="00EE18D5" w:rsidP="00FF6A77">
      <w:pPr>
        <w:pStyle w:val="ARchartheading"/>
        <w:spacing w:after="0"/>
      </w:pPr>
    </w:p>
    <w:p w14:paraId="5683A1C4" w14:textId="77777777" w:rsidR="00FA7AD7" w:rsidRPr="00FA7AD7" w:rsidRDefault="00FA7AD7" w:rsidP="00FF6A77">
      <w:pPr>
        <w:pStyle w:val="ARchartheading"/>
        <w:spacing w:after="0"/>
      </w:pPr>
      <w:r w:rsidRPr="009C5EF1">
        <w:t>Bond forms processed</w:t>
      </w:r>
      <w:r w:rsidRPr="00FA7AD7">
        <w:t xml:space="preserve"> </w:t>
      </w:r>
    </w:p>
    <w:p w14:paraId="12E1CACD" w14:textId="772CDBF8" w:rsidR="00FA7AD7" w:rsidRDefault="00FA7AD7" w:rsidP="004D09EC">
      <w:pPr>
        <w:pStyle w:val="ARCopy"/>
      </w:pPr>
      <w:r w:rsidRPr="004D09EC">
        <w:t>201</w:t>
      </w:r>
      <w:r w:rsidR="0081077F">
        <w:t>6</w:t>
      </w:r>
      <w:r w:rsidRPr="004D09EC">
        <w:t>–1</w:t>
      </w:r>
      <w:r w:rsidR="0081077F">
        <w:t>7</w:t>
      </w:r>
      <w:r w:rsidRPr="004D09EC">
        <w:t xml:space="preserve"> to 20</w:t>
      </w:r>
      <w:r w:rsidR="0081077F">
        <w:t>20</w:t>
      </w:r>
      <w:r w:rsidRPr="004D09EC">
        <w:t>–2</w:t>
      </w:r>
      <w:r w:rsidR="0081077F">
        <w:t>1</w:t>
      </w:r>
    </w:p>
    <w:tbl>
      <w:tblPr>
        <w:tblStyle w:val="TableGrid"/>
        <w:tblW w:w="9639" w:type="dxa"/>
        <w:tblBorders>
          <w:top w:val="single" w:sz="18" w:space="0" w:color="auto"/>
          <w:bottom w:val="single" w:sz="18" w:space="0" w:color="auto"/>
        </w:tblBorders>
        <w:tblCellMar>
          <w:top w:w="113" w:type="dxa"/>
          <w:left w:w="85" w:type="dxa"/>
          <w:right w:w="85" w:type="dxa"/>
        </w:tblCellMar>
        <w:tblLook w:val="04A0" w:firstRow="1" w:lastRow="0" w:firstColumn="1" w:lastColumn="0" w:noHBand="0" w:noVBand="1"/>
      </w:tblPr>
      <w:tblGrid>
        <w:gridCol w:w="1934"/>
        <w:gridCol w:w="1514"/>
        <w:gridCol w:w="1383"/>
        <w:gridCol w:w="1382"/>
        <w:gridCol w:w="1779"/>
        <w:gridCol w:w="1647"/>
      </w:tblGrid>
      <w:tr w:rsidR="0081077F" w:rsidRPr="00CA62A4" w14:paraId="4BBC805B" w14:textId="210003CB" w:rsidTr="00E428EF">
        <w:tc>
          <w:tcPr>
            <w:tcW w:w="1985" w:type="dxa"/>
            <w:tcBorders>
              <w:top w:val="single" w:sz="18" w:space="0" w:color="auto"/>
              <w:bottom w:val="single" w:sz="18" w:space="0" w:color="auto"/>
            </w:tcBorders>
            <w:vAlign w:val="center"/>
          </w:tcPr>
          <w:p w14:paraId="5CED5180" w14:textId="114BFF0F" w:rsidR="0081077F" w:rsidRPr="00CA62A4" w:rsidRDefault="0081077F" w:rsidP="0081077F">
            <w:pPr>
              <w:pStyle w:val="ARtableheading"/>
            </w:pPr>
          </w:p>
        </w:tc>
        <w:tc>
          <w:tcPr>
            <w:tcW w:w="1559" w:type="dxa"/>
            <w:tcBorders>
              <w:top w:val="single" w:sz="18" w:space="0" w:color="auto"/>
              <w:bottom w:val="single" w:sz="18" w:space="0" w:color="auto"/>
            </w:tcBorders>
          </w:tcPr>
          <w:p w14:paraId="2A1258F1" w14:textId="646D3FD7" w:rsidR="0081077F" w:rsidRPr="00CA62A4" w:rsidRDefault="0081077F" w:rsidP="0081077F">
            <w:pPr>
              <w:pStyle w:val="ARtableheading"/>
            </w:pPr>
            <w:r w:rsidRPr="00EA34A7">
              <w:t>2016–17</w:t>
            </w:r>
          </w:p>
        </w:tc>
        <w:tc>
          <w:tcPr>
            <w:tcW w:w="1418" w:type="dxa"/>
            <w:tcBorders>
              <w:top w:val="single" w:sz="18" w:space="0" w:color="auto"/>
              <w:bottom w:val="single" w:sz="18" w:space="0" w:color="auto"/>
            </w:tcBorders>
          </w:tcPr>
          <w:p w14:paraId="1CEAE6A0" w14:textId="4E370641" w:rsidR="0081077F" w:rsidRPr="00CA62A4" w:rsidRDefault="0081077F" w:rsidP="0081077F">
            <w:pPr>
              <w:pStyle w:val="ARtableheading"/>
            </w:pPr>
            <w:r w:rsidRPr="00EA34A7">
              <w:t>2017–18</w:t>
            </w:r>
          </w:p>
        </w:tc>
        <w:tc>
          <w:tcPr>
            <w:tcW w:w="1417" w:type="dxa"/>
            <w:tcBorders>
              <w:top w:val="single" w:sz="18" w:space="0" w:color="auto"/>
              <w:bottom w:val="single" w:sz="18" w:space="0" w:color="auto"/>
            </w:tcBorders>
          </w:tcPr>
          <w:p w14:paraId="7A9E5021" w14:textId="2FF7BBB7" w:rsidR="0081077F" w:rsidRPr="00CA62A4" w:rsidRDefault="0081077F" w:rsidP="0081077F">
            <w:pPr>
              <w:pStyle w:val="ARtableheading"/>
            </w:pPr>
            <w:r w:rsidRPr="00EA34A7">
              <w:t>2018–19</w:t>
            </w:r>
          </w:p>
        </w:tc>
        <w:tc>
          <w:tcPr>
            <w:tcW w:w="1843" w:type="dxa"/>
            <w:tcBorders>
              <w:top w:val="single" w:sz="18" w:space="0" w:color="auto"/>
              <w:bottom w:val="single" w:sz="18" w:space="0" w:color="auto"/>
            </w:tcBorders>
          </w:tcPr>
          <w:p w14:paraId="2674F12F" w14:textId="4DE915A0" w:rsidR="0081077F" w:rsidRPr="007757F2" w:rsidRDefault="0081077F" w:rsidP="0081077F">
            <w:pPr>
              <w:pStyle w:val="ARtableheading"/>
              <w:rPr>
                <w:rFonts w:cs="Calibri"/>
              </w:rPr>
            </w:pPr>
            <w:r w:rsidRPr="007757F2">
              <w:rPr>
                <w:rFonts w:cs="Calibri"/>
              </w:rPr>
              <w:t>2019–20</w:t>
            </w:r>
          </w:p>
        </w:tc>
        <w:tc>
          <w:tcPr>
            <w:tcW w:w="1701" w:type="dxa"/>
            <w:tcBorders>
              <w:top w:val="single" w:sz="18" w:space="0" w:color="auto"/>
              <w:bottom w:val="single" w:sz="18" w:space="0" w:color="auto"/>
            </w:tcBorders>
          </w:tcPr>
          <w:p w14:paraId="175C9410" w14:textId="570FFE2D" w:rsidR="0081077F" w:rsidRPr="007757F2" w:rsidRDefault="0070689E" w:rsidP="0081077F">
            <w:pPr>
              <w:pStyle w:val="ARtableheading"/>
              <w:rPr>
                <w:rFonts w:cs="Calibri"/>
              </w:rPr>
            </w:pPr>
            <w:r w:rsidRPr="007757F2">
              <w:rPr>
                <w:rFonts w:cs="Calibri"/>
              </w:rPr>
              <w:t>2020–21</w:t>
            </w:r>
          </w:p>
        </w:tc>
      </w:tr>
      <w:tr w:rsidR="0081077F" w:rsidRPr="00CA62A4" w14:paraId="7C9FED11" w14:textId="0C1C88A6" w:rsidTr="00E428EF">
        <w:tc>
          <w:tcPr>
            <w:tcW w:w="1985" w:type="dxa"/>
            <w:tcBorders>
              <w:top w:val="single" w:sz="18" w:space="0" w:color="auto"/>
            </w:tcBorders>
            <w:vAlign w:val="center"/>
          </w:tcPr>
          <w:p w14:paraId="1994F170" w14:textId="5C3B381B" w:rsidR="0081077F" w:rsidRPr="00E77727" w:rsidRDefault="0081077F" w:rsidP="00E77727">
            <w:pPr>
              <w:pStyle w:val="ARCopy"/>
              <w:rPr>
                <w:b/>
                <w:bCs/>
              </w:rPr>
            </w:pPr>
            <w:r w:rsidRPr="00E77727">
              <w:rPr>
                <w:b/>
                <w:bCs/>
              </w:rPr>
              <w:t>Bond lodgements</w:t>
            </w:r>
          </w:p>
        </w:tc>
        <w:tc>
          <w:tcPr>
            <w:tcW w:w="1559" w:type="dxa"/>
            <w:tcBorders>
              <w:top w:val="single" w:sz="18" w:space="0" w:color="auto"/>
            </w:tcBorders>
          </w:tcPr>
          <w:p w14:paraId="39708D2B" w14:textId="01EF732B" w:rsidR="0081077F" w:rsidRPr="00CA62A4" w:rsidRDefault="0081077F" w:rsidP="0081077F">
            <w:pPr>
              <w:pStyle w:val="ARCopy"/>
              <w:jc w:val="center"/>
            </w:pPr>
            <w:r w:rsidRPr="00BB7D3A">
              <w:t>412,504</w:t>
            </w:r>
          </w:p>
        </w:tc>
        <w:tc>
          <w:tcPr>
            <w:tcW w:w="1418" w:type="dxa"/>
            <w:tcBorders>
              <w:top w:val="single" w:sz="18" w:space="0" w:color="auto"/>
            </w:tcBorders>
          </w:tcPr>
          <w:p w14:paraId="2DE470AE" w14:textId="5A21FC81" w:rsidR="0081077F" w:rsidRPr="00CA62A4" w:rsidRDefault="0081077F" w:rsidP="0081077F">
            <w:pPr>
              <w:pStyle w:val="ARCopy"/>
              <w:jc w:val="center"/>
            </w:pPr>
            <w:r w:rsidRPr="00BB7D3A">
              <w:t>424,416</w:t>
            </w:r>
          </w:p>
        </w:tc>
        <w:tc>
          <w:tcPr>
            <w:tcW w:w="1417" w:type="dxa"/>
            <w:tcBorders>
              <w:top w:val="single" w:sz="18" w:space="0" w:color="auto"/>
            </w:tcBorders>
          </w:tcPr>
          <w:p w14:paraId="2FC396AF" w14:textId="64E0D06F" w:rsidR="0081077F" w:rsidRPr="00CA62A4" w:rsidRDefault="0081077F" w:rsidP="0081077F">
            <w:pPr>
              <w:pStyle w:val="ARCopy"/>
              <w:jc w:val="center"/>
            </w:pPr>
            <w:r w:rsidRPr="00BB7D3A">
              <w:t>418,557</w:t>
            </w:r>
          </w:p>
        </w:tc>
        <w:tc>
          <w:tcPr>
            <w:tcW w:w="1843" w:type="dxa"/>
            <w:tcBorders>
              <w:top w:val="single" w:sz="18" w:space="0" w:color="auto"/>
            </w:tcBorders>
          </w:tcPr>
          <w:p w14:paraId="1FA90E90" w14:textId="77777777" w:rsidR="0081077F" w:rsidRDefault="0081077F" w:rsidP="007757F2">
            <w:pPr>
              <w:pStyle w:val="ARCopy"/>
              <w:spacing w:after="100"/>
              <w:jc w:val="center"/>
            </w:pPr>
            <w:r w:rsidRPr="00BB7D3A">
              <w:t>396,674</w:t>
            </w:r>
          </w:p>
          <w:p w14:paraId="33A074CB" w14:textId="6F8E90D9" w:rsidR="0081077F" w:rsidRPr="00390B8F" w:rsidRDefault="0081077F" w:rsidP="0081077F">
            <w:pPr>
              <w:pStyle w:val="ARCopy"/>
              <w:spacing w:after="0"/>
            </w:pPr>
            <w:r w:rsidRPr="00390B8F">
              <w:t>Paper: 288,658</w:t>
            </w:r>
          </w:p>
          <w:p w14:paraId="7D787862" w14:textId="2DAD585A" w:rsidR="0081077F" w:rsidRPr="00CA62A4" w:rsidRDefault="0081077F" w:rsidP="00E428EF">
            <w:pPr>
              <w:pStyle w:val="ARCopy"/>
            </w:pPr>
            <w:r w:rsidRPr="00390B8F">
              <w:t>Digital: 108,016</w:t>
            </w:r>
          </w:p>
        </w:tc>
        <w:tc>
          <w:tcPr>
            <w:tcW w:w="1701" w:type="dxa"/>
            <w:tcBorders>
              <w:top w:val="single" w:sz="18" w:space="0" w:color="auto"/>
            </w:tcBorders>
            <w:shd w:val="clear" w:color="auto" w:fill="auto"/>
          </w:tcPr>
          <w:p w14:paraId="183B9653" w14:textId="217C67FB" w:rsidR="0081077F" w:rsidRPr="007757F2" w:rsidRDefault="0074519B" w:rsidP="007757F2">
            <w:pPr>
              <w:pStyle w:val="ARCopy"/>
              <w:spacing w:after="100"/>
              <w:jc w:val="center"/>
              <w:rPr>
                <w:rFonts w:ascii="Calibri" w:hAnsi="Calibri" w:cs="Calibri"/>
                <w:b/>
                <w:bCs/>
              </w:rPr>
            </w:pPr>
            <w:r w:rsidRPr="007757F2">
              <w:rPr>
                <w:rFonts w:ascii="Calibri" w:hAnsi="Calibri" w:cs="Calibri"/>
                <w:b/>
                <w:bCs/>
              </w:rPr>
              <w:t>3</w:t>
            </w:r>
            <w:r w:rsidR="00E6284E" w:rsidRPr="007757F2">
              <w:rPr>
                <w:rFonts w:ascii="Calibri" w:hAnsi="Calibri" w:cs="Calibri"/>
                <w:b/>
                <w:bCs/>
              </w:rPr>
              <w:t>64</w:t>
            </w:r>
            <w:r w:rsidRPr="007757F2">
              <w:rPr>
                <w:rFonts w:ascii="Calibri" w:hAnsi="Calibri" w:cs="Calibri"/>
                <w:b/>
                <w:bCs/>
              </w:rPr>
              <w:t>,</w:t>
            </w:r>
            <w:r w:rsidR="00E6284E" w:rsidRPr="007757F2">
              <w:rPr>
                <w:rFonts w:ascii="Calibri" w:hAnsi="Calibri" w:cs="Calibri"/>
                <w:b/>
                <w:bCs/>
              </w:rPr>
              <w:t>262</w:t>
            </w:r>
          </w:p>
          <w:p w14:paraId="7518CAD5" w14:textId="3F1F6799" w:rsidR="0074519B" w:rsidRPr="007757F2" w:rsidRDefault="0074519B" w:rsidP="00E428EF">
            <w:pPr>
              <w:pStyle w:val="ARCopy"/>
              <w:spacing w:after="0"/>
              <w:rPr>
                <w:rFonts w:ascii="Calibri" w:hAnsi="Calibri" w:cs="Calibri"/>
                <w:b/>
                <w:bCs/>
              </w:rPr>
            </w:pPr>
            <w:r w:rsidRPr="007757F2">
              <w:rPr>
                <w:rFonts w:ascii="Calibri" w:hAnsi="Calibri" w:cs="Calibri"/>
                <w:b/>
                <w:bCs/>
              </w:rPr>
              <w:t>Paper: 1</w:t>
            </w:r>
            <w:r w:rsidR="00E6284E" w:rsidRPr="007757F2">
              <w:rPr>
                <w:rFonts w:ascii="Calibri" w:hAnsi="Calibri" w:cs="Calibri"/>
                <w:b/>
                <w:bCs/>
              </w:rPr>
              <w:t>84</w:t>
            </w:r>
            <w:r w:rsidRPr="007757F2">
              <w:rPr>
                <w:rFonts w:ascii="Calibri" w:hAnsi="Calibri" w:cs="Calibri"/>
                <w:b/>
                <w:bCs/>
              </w:rPr>
              <w:t>,</w:t>
            </w:r>
            <w:r w:rsidR="00E6284E" w:rsidRPr="007757F2">
              <w:rPr>
                <w:rFonts w:ascii="Calibri" w:hAnsi="Calibri" w:cs="Calibri"/>
                <w:b/>
                <w:bCs/>
              </w:rPr>
              <w:t>810</w:t>
            </w:r>
          </w:p>
          <w:p w14:paraId="01FF0904" w14:textId="6B116D85" w:rsidR="0074519B" w:rsidRPr="00390B8F" w:rsidRDefault="0074519B" w:rsidP="00E428EF">
            <w:pPr>
              <w:pStyle w:val="ARCopy"/>
              <w:rPr>
                <w:rFonts w:asciiTheme="minorHAnsi" w:hAnsiTheme="minorHAnsi" w:cstheme="minorHAnsi"/>
                <w:b/>
                <w:bCs/>
              </w:rPr>
            </w:pPr>
            <w:r w:rsidRPr="007757F2">
              <w:rPr>
                <w:rFonts w:ascii="Calibri" w:hAnsi="Calibri" w:cs="Calibri"/>
                <w:b/>
                <w:bCs/>
              </w:rPr>
              <w:t>Digital: 17</w:t>
            </w:r>
            <w:r w:rsidR="00E6284E" w:rsidRPr="007757F2">
              <w:rPr>
                <w:rFonts w:ascii="Calibri" w:hAnsi="Calibri" w:cs="Calibri"/>
                <w:b/>
                <w:bCs/>
              </w:rPr>
              <w:t>9,452</w:t>
            </w:r>
          </w:p>
        </w:tc>
      </w:tr>
      <w:tr w:rsidR="0081077F" w:rsidRPr="00CA62A4" w14:paraId="6B5B5898" w14:textId="341A9D96" w:rsidTr="00E428EF">
        <w:tc>
          <w:tcPr>
            <w:tcW w:w="1985" w:type="dxa"/>
            <w:vAlign w:val="center"/>
          </w:tcPr>
          <w:p w14:paraId="66BF207D" w14:textId="629EB9F9" w:rsidR="0081077F" w:rsidRPr="00E77727" w:rsidRDefault="0081077F" w:rsidP="00E77727">
            <w:pPr>
              <w:pStyle w:val="ARCopy"/>
              <w:rPr>
                <w:b/>
                <w:bCs/>
                <w:sz w:val="18"/>
                <w:szCs w:val="18"/>
              </w:rPr>
            </w:pPr>
            <w:r w:rsidRPr="00E77727">
              <w:rPr>
                <w:b/>
                <w:bCs/>
                <w:szCs w:val="22"/>
              </w:rPr>
              <w:t>Bond refunds</w:t>
            </w:r>
          </w:p>
        </w:tc>
        <w:tc>
          <w:tcPr>
            <w:tcW w:w="1559" w:type="dxa"/>
          </w:tcPr>
          <w:p w14:paraId="0D11D39F" w14:textId="6E234EE8" w:rsidR="0081077F" w:rsidRPr="00CA62A4" w:rsidRDefault="0081077F" w:rsidP="0081077F">
            <w:pPr>
              <w:pStyle w:val="ARCopy"/>
              <w:jc w:val="center"/>
            </w:pPr>
            <w:r w:rsidRPr="00AA57A0">
              <w:t>329,358</w:t>
            </w:r>
          </w:p>
        </w:tc>
        <w:tc>
          <w:tcPr>
            <w:tcW w:w="1418" w:type="dxa"/>
          </w:tcPr>
          <w:p w14:paraId="7FF03EF1" w14:textId="5B970ECB" w:rsidR="0081077F" w:rsidRPr="00CA62A4" w:rsidRDefault="0081077F" w:rsidP="0081077F">
            <w:pPr>
              <w:pStyle w:val="ARCopy"/>
              <w:jc w:val="center"/>
            </w:pPr>
            <w:r w:rsidRPr="00AA57A0">
              <w:t>321,086</w:t>
            </w:r>
          </w:p>
        </w:tc>
        <w:tc>
          <w:tcPr>
            <w:tcW w:w="1417" w:type="dxa"/>
          </w:tcPr>
          <w:p w14:paraId="3EABAEFE" w14:textId="4D1F6CF8" w:rsidR="0081077F" w:rsidRPr="00CA62A4" w:rsidRDefault="0081077F" w:rsidP="0081077F">
            <w:pPr>
              <w:pStyle w:val="ARCopy"/>
              <w:jc w:val="center"/>
            </w:pPr>
            <w:r w:rsidRPr="00AA57A0">
              <w:t>312,749</w:t>
            </w:r>
          </w:p>
        </w:tc>
        <w:tc>
          <w:tcPr>
            <w:tcW w:w="1843" w:type="dxa"/>
          </w:tcPr>
          <w:p w14:paraId="49A43D29" w14:textId="77777777" w:rsidR="0081077F" w:rsidRDefault="0081077F" w:rsidP="007757F2">
            <w:pPr>
              <w:pStyle w:val="ARCopy"/>
              <w:spacing w:after="100"/>
              <w:jc w:val="center"/>
            </w:pPr>
            <w:r w:rsidRPr="00AA57A0">
              <w:t>296,628</w:t>
            </w:r>
          </w:p>
          <w:p w14:paraId="3CCB2A48" w14:textId="77777777" w:rsidR="0081077F" w:rsidRPr="00390B8F" w:rsidRDefault="0081077F" w:rsidP="0081077F">
            <w:pPr>
              <w:pStyle w:val="ARCopy"/>
              <w:spacing w:after="0"/>
            </w:pPr>
            <w:r w:rsidRPr="00390B8F">
              <w:t>Paper: 158,255</w:t>
            </w:r>
          </w:p>
          <w:p w14:paraId="5B652176" w14:textId="5921E492" w:rsidR="0081077F" w:rsidRPr="00CA62A4" w:rsidRDefault="0081077F" w:rsidP="00E428EF">
            <w:pPr>
              <w:pStyle w:val="ARCopy"/>
            </w:pPr>
            <w:r w:rsidRPr="00390B8F">
              <w:t>Digital: 138,</w:t>
            </w:r>
            <w:r w:rsidRPr="008C1186">
              <w:t>373</w:t>
            </w:r>
          </w:p>
        </w:tc>
        <w:tc>
          <w:tcPr>
            <w:tcW w:w="1701" w:type="dxa"/>
            <w:shd w:val="clear" w:color="auto" w:fill="auto"/>
          </w:tcPr>
          <w:p w14:paraId="089C92AF" w14:textId="40A9B745" w:rsidR="0074519B" w:rsidRPr="007757F2" w:rsidRDefault="0074519B" w:rsidP="007757F2">
            <w:pPr>
              <w:pStyle w:val="ARCopy"/>
              <w:spacing w:after="100"/>
              <w:jc w:val="center"/>
              <w:rPr>
                <w:rFonts w:ascii="Calibri" w:hAnsi="Calibri" w:cs="Calibri"/>
                <w:b/>
                <w:bCs/>
              </w:rPr>
            </w:pPr>
            <w:r w:rsidRPr="007757F2">
              <w:rPr>
                <w:rFonts w:ascii="Calibri" w:hAnsi="Calibri" w:cs="Calibri"/>
                <w:b/>
                <w:bCs/>
              </w:rPr>
              <w:t>2</w:t>
            </w:r>
            <w:r w:rsidR="00E6284E" w:rsidRPr="007757F2">
              <w:rPr>
                <w:rFonts w:ascii="Calibri" w:hAnsi="Calibri" w:cs="Calibri"/>
                <w:b/>
                <w:bCs/>
              </w:rPr>
              <w:t>67</w:t>
            </w:r>
            <w:r w:rsidRPr="007757F2">
              <w:rPr>
                <w:rFonts w:ascii="Calibri" w:hAnsi="Calibri" w:cs="Calibri"/>
                <w:b/>
                <w:bCs/>
              </w:rPr>
              <w:t>,</w:t>
            </w:r>
            <w:r w:rsidR="00E6284E" w:rsidRPr="007757F2">
              <w:rPr>
                <w:rFonts w:ascii="Calibri" w:hAnsi="Calibri" w:cs="Calibri"/>
                <w:b/>
                <w:bCs/>
              </w:rPr>
              <w:t>098</w:t>
            </w:r>
          </w:p>
          <w:p w14:paraId="79B3E7B0" w14:textId="1B1CC3BD" w:rsidR="0074519B" w:rsidRPr="007757F2" w:rsidRDefault="0074519B" w:rsidP="0074519B">
            <w:pPr>
              <w:pStyle w:val="ARCopy"/>
              <w:spacing w:after="0"/>
              <w:rPr>
                <w:rFonts w:ascii="Calibri" w:hAnsi="Calibri" w:cs="Calibri"/>
                <w:b/>
                <w:bCs/>
              </w:rPr>
            </w:pPr>
            <w:r w:rsidRPr="007757F2">
              <w:rPr>
                <w:rFonts w:ascii="Calibri" w:hAnsi="Calibri" w:cs="Calibri"/>
                <w:b/>
                <w:bCs/>
              </w:rPr>
              <w:t>Paper: 3</w:t>
            </w:r>
            <w:r w:rsidR="00E6284E" w:rsidRPr="007757F2">
              <w:rPr>
                <w:rFonts w:ascii="Calibri" w:hAnsi="Calibri" w:cs="Calibri"/>
                <w:b/>
                <w:bCs/>
              </w:rPr>
              <w:t>5</w:t>
            </w:r>
            <w:r w:rsidRPr="007757F2">
              <w:rPr>
                <w:rFonts w:ascii="Calibri" w:hAnsi="Calibri" w:cs="Calibri"/>
                <w:b/>
                <w:bCs/>
              </w:rPr>
              <w:t>,</w:t>
            </w:r>
            <w:r w:rsidR="00E6284E" w:rsidRPr="007757F2">
              <w:rPr>
                <w:rFonts w:ascii="Calibri" w:hAnsi="Calibri" w:cs="Calibri"/>
                <w:b/>
                <w:bCs/>
              </w:rPr>
              <w:t>827</w:t>
            </w:r>
          </w:p>
          <w:p w14:paraId="4D4E3FE3" w14:textId="4642F89C" w:rsidR="0081077F" w:rsidRPr="00390B8F" w:rsidRDefault="0074519B" w:rsidP="00E428EF">
            <w:pPr>
              <w:pStyle w:val="ARCopy"/>
              <w:rPr>
                <w:rFonts w:asciiTheme="minorHAnsi" w:hAnsiTheme="minorHAnsi" w:cstheme="minorHAnsi"/>
                <w:b/>
                <w:bCs/>
                <w:highlight w:val="yellow"/>
              </w:rPr>
            </w:pPr>
            <w:r w:rsidRPr="007757F2">
              <w:rPr>
                <w:rFonts w:ascii="Calibri" w:hAnsi="Calibri" w:cs="Calibri"/>
                <w:b/>
                <w:bCs/>
              </w:rPr>
              <w:t>Digital: 2</w:t>
            </w:r>
            <w:r w:rsidR="00E6284E" w:rsidRPr="007757F2">
              <w:rPr>
                <w:rFonts w:ascii="Calibri" w:hAnsi="Calibri" w:cs="Calibri"/>
                <w:b/>
                <w:bCs/>
              </w:rPr>
              <w:t>31</w:t>
            </w:r>
            <w:r w:rsidRPr="007757F2">
              <w:rPr>
                <w:rFonts w:ascii="Calibri" w:hAnsi="Calibri" w:cs="Calibri"/>
                <w:b/>
                <w:bCs/>
              </w:rPr>
              <w:t>,</w:t>
            </w:r>
            <w:r w:rsidR="00E6284E" w:rsidRPr="007757F2">
              <w:rPr>
                <w:rFonts w:ascii="Calibri" w:hAnsi="Calibri" w:cs="Calibri"/>
                <w:b/>
                <w:bCs/>
              </w:rPr>
              <w:t>2</w:t>
            </w:r>
            <w:r w:rsidR="0047478D" w:rsidRPr="007757F2">
              <w:rPr>
                <w:rFonts w:ascii="Calibri" w:hAnsi="Calibri" w:cs="Calibri"/>
                <w:b/>
                <w:bCs/>
              </w:rPr>
              <w:t>71</w:t>
            </w:r>
          </w:p>
        </w:tc>
      </w:tr>
      <w:tr w:rsidR="0081077F" w:rsidRPr="00CA62A4" w14:paraId="1009A537" w14:textId="65526D47" w:rsidTr="00E428EF">
        <w:tc>
          <w:tcPr>
            <w:tcW w:w="1985" w:type="dxa"/>
          </w:tcPr>
          <w:p w14:paraId="2A62C2A5" w14:textId="787E547A" w:rsidR="0081077F" w:rsidRPr="00E77727" w:rsidRDefault="0081077F" w:rsidP="00E77727">
            <w:pPr>
              <w:pStyle w:val="ARCopy"/>
              <w:rPr>
                <w:b/>
                <w:bCs/>
                <w:sz w:val="18"/>
                <w:szCs w:val="18"/>
              </w:rPr>
            </w:pPr>
            <w:r w:rsidRPr="00E77727">
              <w:rPr>
                <w:b/>
                <w:bCs/>
                <w:szCs w:val="22"/>
              </w:rPr>
              <w:t>Bond change forms</w:t>
            </w:r>
            <w:r w:rsidR="008436C6">
              <w:rPr>
                <w:b/>
                <w:bCs/>
                <w:szCs w:val="22"/>
              </w:rPr>
              <w:t>*</w:t>
            </w:r>
            <w:r w:rsidRPr="00E77727">
              <w:rPr>
                <w:b/>
                <w:bCs/>
                <w:szCs w:val="22"/>
              </w:rPr>
              <w:t xml:space="preserve"> </w:t>
            </w:r>
          </w:p>
        </w:tc>
        <w:tc>
          <w:tcPr>
            <w:tcW w:w="1559" w:type="dxa"/>
          </w:tcPr>
          <w:p w14:paraId="08869EAE" w14:textId="044A9BC5" w:rsidR="0081077F" w:rsidRPr="00CA62A4" w:rsidRDefault="0081077F" w:rsidP="0081077F">
            <w:pPr>
              <w:pStyle w:val="ARCopy"/>
              <w:jc w:val="center"/>
            </w:pPr>
            <w:r w:rsidRPr="00003480">
              <w:t>122,366</w:t>
            </w:r>
          </w:p>
        </w:tc>
        <w:tc>
          <w:tcPr>
            <w:tcW w:w="1418" w:type="dxa"/>
          </w:tcPr>
          <w:p w14:paraId="2F8227D1" w14:textId="3D46892B" w:rsidR="0081077F" w:rsidRPr="00CA62A4" w:rsidRDefault="0081077F" w:rsidP="0081077F">
            <w:pPr>
              <w:pStyle w:val="ARCopy"/>
              <w:jc w:val="center"/>
            </w:pPr>
            <w:r w:rsidRPr="00003480">
              <w:t>72,401</w:t>
            </w:r>
          </w:p>
        </w:tc>
        <w:tc>
          <w:tcPr>
            <w:tcW w:w="1417" w:type="dxa"/>
          </w:tcPr>
          <w:p w14:paraId="2F3E5604" w14:textId="5608FDBA" w:rsidR="0081077F" w:rsidRPr="00CA62A4" w:rsidRDefault="0081077F" w:rsidP="0081077F">
            <w:pPr>
              <w:pStyle w:val="ARCopy"/>
              <w:jc w:val="center"/>
            </w:pPr>
            <w:r w:rsidRPr="00003480">
              <w:t>69,437</w:t>
            </w:r>
          </w:p>
        </w:tc>
        <w:tc>
          <w:tcPr>
            <w:tcW w:w="1843" w:type="dxa"/>
          </w:tcPr>
          <w:p w14:paraId="0576B02C" w14:textId="31FAB0DF" w:rsidR="0081077F" w:rsidRPr="00CA62A4" w:rsidRDefault="0081077F" w:rsidP="0081077F">
            <w:pPr>
              <w:pStyle w:val="ARCopy"/>
              <w:jc w:val="center"/>
            </w:pPr>
            <w:r w:rsidRPr="00003480">
              <w:t>77,007</w:t>
            </w:r>
          </w:p>
        </w:tc>
        <w:tc>
          <w:tcPr>
            <w:tcW w:w="1701" w:type="dxa"/>
            <w:shd w:val="clear" w:color="auto" w:fill="auto"/>
          </w:tcPr>
          <w:p w14:paraId="29D1FE7F" w14:textId="5F8E5022" w:rsidR="0081077F" w:rsidRPr="00390B8F" w:rsidRDefault="00E6284E" w:rsidP="0081077F">
            <w:pPr>
              <w:pStyle w:val="ARCopy"/>
              <w:jc w:val="center"/>
              <w:rPr>
                <w:rFonts w:asciiTheme="minorHAnsi" w:hAnsiTheme="minorHAnsi" w:cstheme="minorHAnsi"/>
                <w:b/>
                <w:bCs/>
              </w:rPr>
            </w:pPr>
            <w:r w:rsidRPr="00390B8F">
              <w:rPr>
                <w:rFonts w:asciiTheme="minorHAnsi" w:hAnsiTheme="minorHAnsi" w:cstheme="minorHAnsi"/>
                <w:b/>
                <w:bCs/>
              </w:rPr>
              <w:t>69,556</w:t>
            </w:r>
          </w:p>
        </w:tc>
      </w:tr>
    </w:tbl>
    <w:p w14:paraId="145B3B23" w14:textId="26FB77DE" w:rsidR="00A77772" w:rsidRPr="00A77772" w:rsidRDefault="008436C6" w:rsidP="00FF6A77">
      <w:pPr>
        <w:pStyle w:val="ARCopy"/>
        <w:spacing w:before="120" w:after="0"/>
        <w:rPr>
          <w:sz w:val="18"/>
          <w:szCs w:val="18"/>
        </w:rPr>
      </w:pPr>
      <w:r>
        <w:rPr>
          <w:sz w:val="18"/>
          <w:szCs w:val="18"/>
        </w:rPr>
        <w:t>*</w:t>
      </w:r>
      <w:r w:rsidR="00D54989">
        <w:rPr>
          <w:sz w:val="18"/>
          <w:szCs w:val="18"/>
        </w:rPr>
        <w:t xml:space="preserve"> </w:t>
      </w:r>
      <w:r w:rsidR="00A77772" w:rsidRPr="00A77772">
        <w:rPr>
          <w:sz w:val="18"/>
          <w:szCs w:val="18"/>
        </w:rPr>
        <w:t>Bond change forms</w:t>
      </w:r>
    </w:p>
    <w:p w14:paraId="0AF8787F" w14:textId="77777777" w:rsidR="00A77772" w:rsidRPr="00A77772" w:rsidRDefault="00A77772" w:rsidP="00D54989">
      <w:pPr>
        <w:pStyle w:val="ARCopy"/>
        <w:tabs>
          <w:tab w:val="left" w:pos="284"/>
        </w:tabs>
        <w:spacing w:after="0"/>
        <w:rPr>
          <w:sz w:val="18"/>
          <w:szCs w:val="18"/>
        </w:rPr>
      </w:pPr>
      <w:r w:rsidRPr="00A77772">
        <w:rPr>
          <w:sz w:val="18"/>
          <w:szCs w:val="18"/>
        </w:rPr>
        <w:tab/>
      </w:r>
      <w:r w:rsidRPr="00A77772">
        <w:rPr>
          <w:i/>
          <w:iCs/>
          <w:sz w:val="18"/>
          <w:szCs w:val="18"/>
        </w:rPr>
        <w:t>Change of rental property</w:t>
      </w:r>
      <w:r w:rsidRPr="00A77772">
        <w:rPr>
          <w:sz w:val="18"/>
          <w:szCs w:val="18"/>
        </w:rPr>
        <w:t xml:space="preserve"> (Form 3) </w:t>
      </w:r>
    </w:p>
    <w:p w14:paraId="79335E40" w14:textId="77777777" w:rsidR="00A77772" w:rsidRPr="00A77772" w:rsidRDefault="00A77772" w:rsidP="00D54989">
      <w:pPr>
        <w:pStyle w:val="ARCopy"/>
        <w:tabs>
          <w:tab w:val="left" w:pos="284"/>
        </w:tabs>
        <w:spacing w:after="0"/>
        <w:rPr>
          <w:sz w:val="18"/>
          <w:szCs w:val="18"/>
        </w:rPr>
      </w:pPr>
      <w:r w:rsidRPr="00A77772">
        <w:rPr>
          <w:sz w:val="18"/>
          <w:szCs w:val="18"/>
        </w:rPr>
        <w:tab/>
      </w:r>
      <w:r w:rsidRPr="00A77772">
        <w:rPr>
          <w:i/>
          <w:iCs/>
          <w:sz w:val="18"/>
          <w:szCs w:val="18"/>
        </w:rPr>
        <w:t>Change of property manager/owner</w:t>
      </w:r>
      <w:r w:rsidRPr="00A77772">
        <w:rPr>
          <w:sz w:val="18"/>
          <w:szCs w:val="18"/>
        </w:rPr>
        <w:t xml:space="preserve"> (Form 5) </w:t>
      </w:r>
    </w:p>
    <w:p w14:paraId="42B3AD58" w14:textId="0AA1647B" w:rsidR="00A77772" w:rsidRPr="00A77772" w:rsidRDefault="00A77772" w:rsidP="00843091">
      <w:pPr>
        <w:pStyle w:val="ARCopy"/>
        <w:tabs>
          <w:tab w:val="left" w:pos="284"/>
        </w:tabs>
        <w:spacing w:after="80"/>
        <w:rPr>
          <w:sz w:val="18"/>
          <w:szCs w:val="18"/>
        </w:rPr>
      </w:pPr>
      <w:r w:rsidRPr="00A77772">
        <w:rPr>
          <w:sz w:val="18"/>
          <w:szCs w:val="18"/>
        </w:rPr>
        <w:tab/>
      </w:r>
      <w:r w:rsidRPr="00A77772">
        <w:rPr>
          <w:i/>
          <w:iCs/>
          <w:sz w:val="18"/>
          <w:szCs w:val="18"/>
        </w:rPr>
        <w:t>Change of bond contributor</w:t>
      </w:r>
      <w:r w:rsidR="00116EA8">
        <w:rPr>
          <w:i/>
          <w:iCs/>
          <w:sz w:val="18"/>
          <w:szCs w:val="18"/>
        </w:rPr>
        <w:t>s</w:t>
      </w:r>
      <w:r w:rsidRPr="00A77772">
        <w:rPr>
          <w:sz w:val="18"/>
          <w:szCs w:val="18"/>
        </w:rPr>
        <w:t xml:space="preserve"> (Form 6)</w:t>
      </w:r>
    </w:p>
    <w:bookmarkEnd w:id="14"/>
    <w:p w14:paraId="479A7148" w14:textId="4DE2C5B0" w:rsidR="005A6A60" w:rsidRDefault="005A6A60" w:rsidP="00E92048">
      <w:pPr>
        <w:pStyle w:val="ARCopy"/>
        <w:spacing w:before="240"/>
      </w:pPr>
      <w:r>
        <w:t xml:space="preserve">To support the Queensland Government’s objective of </w:t>
      </w:r>
      <w:r w:rsidRPr="00325FA6">
        <w:rPr>
          <w:i/>
          <w:iCs/>
        </w:rPr>
        <w:t xml:space="preserve">Unite and </w:t>
      </w:r>
      <w:r w:rsidR="7117784F" w:rsidRPr="00325FA6">
        <w:rPr>
          <w:i/>
          <w:iCs/>
        </w:rPr>
        <w:t>R</w:t>
      </w:r>
      <w:r w:rsidRPr="00325FA6">
        <w:rPr>
          <w:i/>
          <w:iCs/>
        </w:rPr>
        <w:t>ecover</w:t>
      </w:r>
      <w:r>
        <w:t xml:space="preserve">, the RTA Bond Refund Web Service has been part of delivering </w:t>
      </w:r>
      <w:r w:rsidR="006538E6">
        <w:t>excellent</w:t>
      </w:r>
      <w:r>
        <w:t xml:space="preserve"> frontline services in the rental sector. This digital channel for requesting bond refunds, which provides an option for customers to fast track agreed refund requests, surged in popularity in its second year</w:t>
      </w:r>
      <w:r w:rsidRPr="00742ECE">
        <w:t>. Of the total bond refund requests received</w:t>
      </w:r>
      <w:r w:rsidR="004C4C51" w:rsidRPr="00742ECE">
        <w:t xml:space="preserve"> in 2020-21</w:t>
      </w:r>
      <w:r w:rsidRPr="00742ECE">
        <w:t xml:space="preserve">, an average of </w:t>
      </w:r>
      <w:r w:rsidR="00651EA5" w:rsidRPr="00742ECE">
        <w:t>78.6</w:t>
      </w:r>
      <w:r w:rsidRPr="00742ECE">
        <w:t xml:space="preserve"> per cent w</w:t>
      </w:r>
      <w:r w:rsidR="2562A7AB" w:rsidRPr="00742ECE">
        <w:t>ere</w:t>
      </w:r>
      <w:r w:rsidRPr="00742ECE">
        <w:t xml:space="preserve"> submitted through the Bond Refund Web Service</w:t>
      </w:r>
      <w:r w:rsidR="37749881" w:rsidRPr="00742ECE">
        <w:t>,</w:t>
      </w:r>
      <w:r w:rsidRPr="00742ECE">
        <w:t xml:space="preserve"> with the number of </w:t>
      </w:r>
      <w:r w:rsidR="00651EA5" w:rsidRPr="00742ECE">
        <w:t xml:space="preserve">digital bond refund </w:t>
      </w:r>
      <w:r w:rsidRPr="00742ECE">
        <w:t>requests increasing by 6</w:t>
      </w:r>
      <w:r w:rsidR="00EE1F7C" w:rsidRPr="00742ECE">
        <w:t>7</w:t>
      </w:r>
      <w:r w:rsidRPr="00742ECE">
        <w:t>.</w:t>
      </w:r>
      <w:r w:rsidR="00EE1F7C" w:rsidRPr="00742ECE">
        <w:t>1</w:t>
      </w:r>
      <w:r w:rsidRPr="00742ECE">
        <w:t xml:space="preserve"> per cent compared to the previous year.</w:t>
      </w:r>
      <w:r>
        <w:t xml:space="preserve"> </w:t>
      </w:r>
      <w:r w:rsidR="00843091" w:rsidRPr="00843091">
        <w:t>In 2020–21, of the total bond refunds, 74.2 per cent of bond money by value was returned to tenants.</w:t>
      </w:r>
    </w:p>
    <w:p w14:paraId="078B9D1F" w14:textId="36B57300" w:rsidR="00DB53A8" w:rsidRDefault="00FA7AD7">
      <w:pPr>
        <w:pStyle w:val="ARCopy"/>
        <w:spacing w:before="240"/>
      </w:pPr>
      <w:r>
        <w:t xml:space="preserve">The </w:t>
      </w:r>
      <w:r w:rsidR="00CC04E0">
        <w:t xml:space="preserve">total </w:t>
      </w:r>
      <w:r>
        <w:t xml:space="preserve">number of bond lodgement forms </w:t>
      </w:r>
      <w:r w:rsidR="49F08C94">
        <w:t xml:space="preserve">processed </w:t>
      </w:r>
      <w:r w:rsidR="00557D68">
        <w:t xml:space="preserve">decreased by 12.5 per cent </w:t>
      </w:r>
      <w:r>
        <w:t xml:space="preserve">and </w:t>
      </w:r>
      <w:r w:rsidR="73674CAF">
        <w:t xml:space="preserve">the total </w:t>
      </w:r>
      <w:r>
        <w:t>bond refund forms processed</w:t>
      </w:r>
      <w:r w:rsidR="00557D68">
        <w:t xml:space="preserve"> </w:t>
      </w:r>
      <w:r>
        <w:t xml:space="preserve">reduced by </w:t>
      </w:r>
      <w:r w:rsidR="00557D68">
        <w:t>13.5</w:t>
      </w:r>
      <w:r>
        <w:t xml:space="preserve"> per cent compared to the previous year, consistent with the increase in the median length of tenancies</w:t>
      </w:r>
      <w:r w:rsidR="00DF2D3C">
        <w:t xml:space="preserve"> (</w:t>
      </w:r>
      <w:r w:rsidR="00DF2D3C" w:rsidRPr="00742ECE">
        <w:t xml:space="preserve">see </w:t>
      </w:r>
      <w:r w:rsidR="00DF2D3C" w:rsidRPr="00D86110">
        <w:t xml:space="preserve">page </w:t>
      </w:r>
      <w:r w:rsidR="00742ECE" w:rsidRPr="00D86110">
        <w:t>11</w:t>
      </w:r>
      <w:r w:rsidR="00DF2D3C">
        <w:t>)</w:t>
      </w:r>
      <w:r>
        <w:t xml:space="preserve">. </w:t>
      </w:r>
      <w:r w:rsidR="00557D68">
        <w:t>C</w:t>
      </w:r>
      <w:r>
        <w:t>ontributing factors for th</w:t>
      </w:r>
      <w:r w:rsidR="00651EA5">
        <w:t>e</w:t>
      </w:r>
      <w:r>
        <w:t xml:space="preserve"> </w:t>
      </w:r>
      <w:r w:rsidR="022EDB62">
        <w:t>reduced volume</w:t>
      </w:r>
      <w:r>
        <w:t xml:space="preserve"> include </w:t>
      </w:r>
      <w:r w:rsidR="0074519B">
        <w:t xml:space="preserve">high rental demand </w:t>
      </w:r>
      <w:r w:rsidR="00557D68">
        <w:t xml:space="preserve">and low rental vacancy rates </w:t>
      </w:r>
      <w:r w:rsidR="0074519B">
        <w:t xml:space="preserve">brought about </w:t>
      </w:r>
      <w:r w:rsidR="00557D68">
        <w:t>by</w:t>
      </w:r>
      <w:r w:rsidR="0074519B">
        <w:t xml:space="preserve"> interstate migration</w:t>
      </w:r>
      <w:r w:rsidR="00584173">
        <w:t>, less movement in the sector with</w:t>
      </w:r>
      <w:r w:rsidR="00557D68">
        <w:t xml:space="preserve"> COVID-19 lockdowns, as well as </w:t>
      </w:r>
      <w:r w:rsidR="5AEAC0DB">
        <w:t>reduced numbers of</w:t>
      </w:r>
      <w:r w:rsidR="0074519B">
        <w:t xml:space="preserve"> international students</w:t>
      </w:r>
      <w:r w:rsidR="004C4C51">
        <w:t xml:space="preserve"> due</w:t>
      </w:r>
      <w:r w:rsidR="005A6A60">
        <w:t xml:space="preserve"> </w:t>
      </w:r>
      <w:r w:rsidR="1B8A014C">
        <w:t xml:space="preserve">to the continued border closures and </w:t>
      </w:r>
      <w:r w:rsidR="004C4C51">
        <w:t>ongo</w:t>
      </w:r>
      <w:r w:rsidR="1B8A014C">
        <w:t>ing impacts of the pandemic.</w:t>
      </w:r>
    </w:p>
    <w:p w14:paraId="7C8C4940" w14:textId="77777777" w:rsidR="0026764F" w:rsidRPr="00B50FEA" w:rsidRDefault="0026764F" w:rsidP="00B50FEA">
      <w:pPr>
        <w:pStyle w:val="ARH3"/>
      </w:pPr>
      <w:r w:rsidRPr="00B50FEA">
        <w:lastRenderedPageBreak/>
        <w:t>Contact Centre</w:t>
      </w:r>
    </w:p>
    <w:p w14:paraId="10CF0391" w14:textId="77777777" w:rsidR="00324828" w:rsidRDefault="0026764F" w:rsidP="0026764F">
      <w:pPr>
        <w:pStyle w:val="ARCopy"/>
      </w:pPr>
      <w:r>
        <w:t>The RTA Contact Centre provides customers with</w:t>
      </w:r>
      <w:r w:rsidR="40A3C9D8">
        <w:t xml:space="preserve"> tailored</w:t>
      </w:r>
      <w:r>
        <w:t xml:space="preserve"> tenancy information</w:t>
      </w:r>
      <w:r w:rsidR="0908BF46">
        <w:t xml:space="preserve">, helping </w:t>
      </w:r>
      <w:r>
        <w:t xml:space="preserve">tenants and property managers/owners to make informed decisions. </w:t>
      </w:r>
      <w:r w:rsidR="4F94C101">
        <w:t xml:space="preserve">This year, the RTA </w:t>
      </w:r>
      <w:r>
        <w:t xml:space="preserve">Contact Centre responded </w:t>
      </w:r>
      <w:r w:rsidR="12E1734D">
        <w:t xml:space="preserve">to </w:t>
      </w:r>
      <w:r w:rsidR="005D0198">
        <w:t>4</w:t>
      </w:r>
      <w:r w:rsidR="00E6284E">
        <w:t>23,221</w:t>
      </w:r>
      <w:r>
        <w:t xml:space="preserve"> phone enquiries, </w:t>
      </w:r>
      <w:r w:rsidR="005D0198">
        <w:t xml:space="preserve">which is </w:t>
      </w:r>
      <w:r>
        <w:t>a</w:t>
      </w:r>
      <w:r w:rsidR="3132143A">
        <w:t>n</w:t>
      </w:r>
      <w:r>
        <w:t xml:space="preserve"> </w:t>
      </w:r>
      <w:r w:rsidR="00E6284E">
        <w:t>0</w:t>
      </w:r>
      <w:r w:rsidR="005D0198">
        <w:t>.8</w:t>
      </w:r>
      <w:r>
        <w:t xml:space="preserve"> per cent </w:t>
      </w:r>
      <w:r w:rsidR="005D0198">
        <w:t>de</w:t>
      </w:r>
      <w:r>
        <w:t>crease from las</w:t>
      </w:r>
      <w:r w:rsidR="00E542F5">
        <w:t>t year</w:t>
      </w:r>
      <w:r>
        <w:t xml:space="preserve">. </w:t>
      </w:r>
      <w:bookmarkStart w:id="16" w:name="_Hlk75791987"/>
    </w:p>
    <w:p w14:paraId="4DD47471" w14:textId="7B79A5E3" w:rsidR="00F81A0B" w:rsidRDefault="00E542F5" w:rsidP="0026764F">
      <w:pPr>
        <w:pStyle w:val="ARCopy"/>
      </w:pPr>
      <w:r>
        <w:t>RTA s</w:t>
      </w:r>
      <w:r w:rsidR="0026764F">
        <w:t>taff answered an average of 1,</w:t>
      </w:r>
      <w:r w:rsidR="00E6284E">
        <w:t>686</w:t>
      </w:r>
      <w:r w:rsidR="0026764F">
        <w:t xml:space="preserve"> calls each working day in 20</w:t>
      </w:r>
      <w:r w:rsidR="005D0198">
        <w:t>20</w:t>
      </w:r>
      <w:r w:rsidR="0026764F">
        <w:t>–2</w:t>
      </w:r>
      <w:r w:rsidR="005D0198">
        <w:t>1</w:t>
      </w:r>
      <w:r w:rsidR="0026764F">
        <w:t xml:space="preserve"> (up from </w:t>
      </w:r>
      <w:r w:rsidR="00E70C85" w:rsidRPr="00E70C85">
        <w:rPr>
          <w:vertAlign w:val="superscript"/>
        </w:rPr>
        <w:t>#</w:t>
      </w:r>
      <w:r w:rsidR="0026764F">
        <w:t>1,</w:t>
      </w:r>
      <w:r w:rsidR="00853371">
        <w:t>610</w:t>
      </w:r>
      <w:r w:rsidR="0026764F">
        <w:t xml:space="preserve"> calls per day in 20</w:t>
      </w:r>
      <w:r w:rsidR="16553E4E">
        <w:t>19</w:t>
      </w:r>
      <w:r>
        <w:t>–20).</w:t>
      </w:r>
      <w:r w:rsidR="0026764F">
        <w:t xml:space="preserve"> </w:t>
      </w:r>
    </w:p>
    <w:p w14:paraId="1E68AFAB" w14:textId="73D4FCC2" w:rsidR="0026764F" w:rsidRDefault="00853371" w:rsidP="007757F2">
      <w:pPr>
        <w:pStyle w:val="ARCopy"/>
        <w:spacing w:after="240"/>
      </w:pPr>
      <w:r>
        <w:t xml:space="preserve">The average talk time has remained similar at 421 seconds in 2020–21, compared to 428 seconds in the previous year. In addition to enquiring on the phone, </w:t>
      </w:r>
      <w:r w:rsidR="0026764F">
        <w:t xml:space="preserve">RTA customers </w:t>
      </w:r>
      <w:r w:rsidR="00B0422C">
        <w:t>can also</w:t>
      </w:r>
      <w:r w:rsidR="0026764F">
        <w:t xml:space="preserve"> self-service with information from other channels and platforms including the website.</w:t>
      </w:r>
      <w:bookmarkEnd w:id="16"/>
    </w:p>
    <w:p w14:paraId="6D080374" w14:textId="77777777" w:rsidR="007757F2" w:rsidRPr="00E70C85" w:rsidRDefault="007757F2" w:rsidP="007757F2">
      <w:pPr>
        <w:pStyle w:val="ARCopy"/>
        <w:ind w:left="142" w:hanging="113"/>
        <w:rPr>
          <w:sz w:val="18"/>
          <w:szCs w:val="18"/>
        </w:rPr>
      </w:pPr>
      <w:r w:rsidRPr="00126B2E">
        <w:rPr>
          <w:sz w:val="18"/>
          <w:szCs w:val="18"/>
          <w:vertAlign w:val="superscript"/>
        </w:rPr>
        <w:t xml:space="preserve"># </w:t>
      </w:r>
      <w:r>
        <w:rPr>
          <w:sz w:val="18"/>
          <w:szCs w:val="18"/>
          <w:vertAlign w:val="superscript"/>
        </w:rPr>
        <w:t xml:space="preserve"> </w:t>
      </w:r>
      <w:r w:rsidRPr="00126B2E">
        <w:rPr>
          <w:sz w:val="18"/>
          <w:szCs w:val="18"/>
        </w:rPr>
        <w:t>The average calls per day in 2019–20 did not include the 30,786 COVID-19 hotline enquiries received by an external contact centre engaged by the RTA. This hotline was transferred back to the RTA to manage in Dec</w:t>
      </w:r>
      <w:r>
        <w:rPr>
          <w:sz w:val="18"/>
          <w:szCs w:val="18"/>
        </w:rPr>
        <w:t>ember</w:t>
      </w:r>
      <w:r w:rsidRPr="00126B2E">
        <w:rPr>
          <w:sz w:val="18"/>
          <w:szCs w:val="18"/>
        </w:rPr>
        <w:t xml:space="preserve"> 2020.</w:t>
      </w:r>
    </w:p>
    <w:p w14:paraId="7B3F10B6" w14:textId="77777777" w:rsidR="00E77727" w:rsidRPr="00B40982" w:rsidRDefault="00E77727" w:rsidP="0026764F">
      <w:pPr>
        <w:pStyle w:val="ARCopy"/>
      </w:pPr>
    </w:p>
    <w:p w14:paraId="2956E297" w14:textId="330F19C7" w:rsidR="0026764F" w:rsidRDefault="0026764F" w:rsidP="003F2FD8">
      <w:pPr>
        <w:pStyle w:val="ARchartheading"/>
        <w:spacing w:after="0"/>
      </w:pPr>
      <w:r>
        <w:t>Contact Centre phone enquiries</w:t>
      </w:r>
    </w:p>
    <w:p w14:paraId="655CAEC6" w14:textId="2FA9C6B6" w:rsidR="003F2FD8" w:rsidRDefault="003F2FD8" w:rsidP="003F2FD8">
      <w:pPr>
        <w:pStyle w:val="ARCopy"/>
      </w:pPr>
      <w:r>
        <w:rPr>
          <w:noProof/>
          <w:color w:val="2B579A"/>
          <w:shd w:val="clear" w:color="auto" w:fill="E6E6E6"/>
        </w:rPr>
        <w:drawing>
          <wp:inline distT="0" distB="0" distL="0" distR="0" wp14:anchorId="1F38F35C" wp14:editId="6E986CE4">
            <wp:extent cx="6115685" cy="18923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55B56A" w14:textId="6A0D99DA" w:rsidR="007757F2" w:rsidRDefault="0026764F" w:rsidP="330FA5F3">
      <w:pPr>
        <w:pStyle w:val="ARCopy"/>
      </w:pPr>
      <w:proofErr w:type="gramStart"/>
      <w:r w:rsidRPr="1D927DCA">
        <w:rPr>
          <w:sz w:val="18"/>
          <w:szCs w:val="18"/>
        </w:rPr>
        <w:t>^</w:t>
      </w:r>
      <w:r w:rsidR="007757F2" w:rsidRPr="00126B2E">
        <w:rPr>
          <w:sz w:val="18"/>
          <w:szCs w:val="18"/>
          <w:vertAlign w:val="superscript"/>
        </w:rPr>
        <w:t xml:space="preserve"> </w:t>
      </w:r>
      <w:r w:rsidR="007757F2">
        <w:rPr>
          <w:sz w:val="18"/>
          <w:szCs w:val="18"/>
          <w:vertAlign w:val="superscript"/>
        </w:rPr>
        <w:t xml:space="preserve"> </w:t>
      </w:r>
      <w:r w:rsidRPr="1D927DCA">
        <w:rPr>
          <w:sz w:val="18"/>
          <w:szCs w:val="18"/>
        </w:rPr>
        <w:t>Includes</w:t>
      </w:r>
      <w:proofErr w:type="gramEnd"/>
      <w:r w:rsidRPr="1D927DCA">
        <w:rPr>
          <w:sz w:val="18"/>
          <w:szCs w:val="18"/>
        </w:rPr>
        <w:t xml:space="preserve"> 30,786 COVID-19 </w:t>
      </w:r>
      <w:r w:rsidR="00E542F5">
        <w:rPr>
          <w:sz w:val="18"/>
          <w:szCs w:val="18"/>
        </w:rPr>
        <w:t xml:space="preserve">hotline </w:t>
      </w:r>
      <w:r w:rsidRPr="1D927DCA">
        <w:rPr>
          <w:sz w:val="18"/>
          <w:szCs w:val="18"/>
        </w:rPr>
        <w:t>enquiries</w:t>
      </w:r>
      <w:r w:rsidR="006538E6" w:rsidRPr="1D927DCA">
        <w:rPr>
          <w:sz w:val="18"/>
          <w:szCs w:val="18"/>
        </w:rPr>
        <w:t xml:space="preserve"> </w:t>
      </w:r>
    </w:p>
    <w:p w14:paraId="2C1D532A" w14:textId="608BB0E1" w:rsidR="007757F2" w:rsidRDefault="007757F2" w:rsidP="007757F2">
      <w:pPr>
        <w:pStyle w:val="ARCopy"/>
        <w:rPr>
          <w:sz w:val="18"/>
          <w:szCs w:val="18"/>
        </w:rPr>
      </w:pPr>
      <w:r w:rsidRPr="1D927DCA">
        <w:rPr>
          <w:sz w:val="18"/>
          <w:szCs w:val="18"/>
        </w:rPr>
        <w:t>*</w:t>
      </w:r>
      <w:r w:rsidRPr="00126B2E">
        <w:rPr>
          <w:sz w:val="18"/>
          <w:szCs w:val="18"/>
          <w:vertAlign w:val="superscript"/>
        </w:rPr>
        <w:t xml:space="preserve"> </w:t>
      </w:r>
      <w:r>
        <w:rPr>
          <w:sz w:val="18"/>
          <w:szCs w:val="18"/>
          <w:vertAlign w:val="superscript"/>
        </w:rPr>
        <w:t xml:space="preserve"> </w:t>
      </w:r>
      <w:r w:rsidRPr="1D927DCA">
        <w:rPr>
          <w:sz w:val="18"/>
          <w:szCs w:val="18"/>
        </w:rPr>
        <w:t>Includes 7,</w:t>
      </w:r>
      <w:r w:rsidR="005E5C6B">
        <w:rPr>
          <w:sz w:val="18"/>
          <w:szCs w:val="18"/>
        </w:rPr>
        <w:t>071</w:t>
      </w:r>
      <w:r w:rsidRPr="1D927DCA">
        <w:rPr>
          <w:sz w:val="18"/>
          <w:szCs w:val="18"/>
        </w:rPr>
        <w:t xml:space="preserve"> COVID-19 </w:t>
      </w:r>
      <w:r>
        <w:rPr>
          <w:sz w:val="18"/>
          <w:szCs w:val="18"/>
        </w:rPr>
        <w:t>hotline enquiries</w:t>
      </w:r>
    </w:p>
    <w:p w14:paraId="3B3475BA" w14:textId="53FEC25B" w:rsidR="00E77727" w:rsidRDefault="00E77727"/>
    <w:p w14:paraId="6F72ED74" w14:textId="270C7786" w:rsidR="00390B8F" w:rsidRDefault="00390B8F"/>
    <w:p w14:paraId="2452173D" w14:textId="77777777" w:rsidR="00390B8F" w:rsidRDefault="00390B8F"/>
    <w:p w14:paraId="66311524" w14:textId="77777777" w:rsidR="00390B8F" w:rsidRDefault="00390B8F" w:rsidP="00390B8F">
      <w:pPr>
        <w:spacing w:after="120" w:line="240" w:lineRule="auto"/>
        <w:rPr>
          <w:rFonts w:asciiTheme="majorHAnsi" w:hAnsiTheme="majorHAnsi" w:cstheme="majorHAnsi"/>
        </w:rPr>
      </w:pPr>
    </w:p>
    <w:tbl>
      <w:tblPr>
        <w:tblStyle w:val="TableGrid"/>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7938"/>
      </w:tblGrid>
      <w:tr w:rsidR="00390B8F" w:rsidRPr="00306F88" w14:paraId="12847046" w14:textId="77777777" w:rsidTr="00EF093E">
        <w:trPr>
          <w:trHeight w:val="1579"/>
          <w:jc w:val="center"/>
        </w:trPr>
        <w:tc>
          <w:tcPr>
            <w:tcW w:w="7938" w:type="dxa"/>
            <w:tcBorders>
              <w:top w:val="single" w:sz="8" w:space="0" w:color="auto"/>
              <w:left w:val="nil"/>
              <w:bottom w:val="single" w:sz="8" w:space="0" w:color="auto"/>
            </w:tcBorders>
            <w:vAlign w:val="center"/>
          </w:tcPr>
          <w:p w14:paraId="0404F281" w14:textId="77777777" w:rsidR="00390B8F" w:rsidRPr="009F454B" w:rsidRDefault="00390B8F" w:rsidP="00EF093E">
            <w:pPr>
              <w:jc w:val="center"/>
              <w:rPr>
                <w:rFonts w:cstheme="minorHAnsi"/>
                <w:sz w:val="10"/>
                <w:szCs w:val="10"/>
              </w:rPr>
            </w:pPr>
            <w:r w:rsidRPr="00306F88">
              <w:rPr>
                <w:noProof/>
              </w:rPr>
              <w:drawing>
                <wp:anchor distT="0" distB="0" distL="114300" distR="114300" simplePos="0" relativeHeight="251658248" behindDoc="0" locked="0" layoutInCell="1" allowOverlap="1" wp14:anchorId="7DD3E579" wp14:editId="5C74BAEB">
                  <wp:simplePos x="0" y="0"/>
                  <wp:positionH relativeFrom="column">
                    <wp:posOffset>-705485</wp:posOffset>
                  </wp:positionH>
                  <wp:positionV relativeFrom="paragraph">
                    <wp:posOffset>-1905</wp:posOffset>
                  </wp:positionV>
                  <wp:extent cx="780415" cy="897255"/>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0415" cy="897255"/>
                          </a:xfrm>
                          <a:prstGeom prst="rect">
                            <a:avLst/>
                          </a:prstGeom>
                        </pic:spPr>
                      </pic:pic>
                    </a:graphicData>
                  </a:graphic>
                  <wp14:sizeRelH relativeFrom="margin">
                    <wp14:pctWidth>0</wp14:pctWidth>
                  </wp14:sizeRelH>
                  <wp14:sizeRelV relativeFrom="margin">
                    <wp14:pctHeight>0</wp14:pctHeight>
                  </wp14:sizeRelV>
                </wp:anchor>
              </w:drawing>
            </w:r>
          </w:p>
          <w:p w14:paraId="4CD7EBF8" w14:textId="0E5D22C2" w:rsidR="00390B8F" w:rsidRPr="00306F88" w:rsidRDefault="00390B8F" w:rsidP="00EF093E">
            <w:pPr>
              <w:spacing w:after="120"/>
              <w:jc w:val="center"/>
              <w:rPr>
                <w:rFonts w:ascii="Calibri" w:hAnsi="Calibri"/>
                <w:sz w:val="28"/>
                <w:szCs w:val="28"/>
              </w:rPr>
            </w:pPr>
            <w:r w:rsidRPr="00306F88">
              <w:rPr>
                <w:rFonts w:cstheme="minorHAnsi"/>
                <w:sz w:val="28"/>
                <w:szCs w:val="28"/>
              </w:rPr>
              <w:t xml:space="preserve">An average customer satisfaction rating of </w:t>
            </w:r>
            <w:r w:rsidRPr="00306F88">
              <w:rPr>
                <w:rFonts w:ascii="Calibri" w:hAnsi="Calibri"/>
                <w:b/>
                <w:bCs/>
                <w:sz w:val="36"/>
                <w:szCs w:val="36"/>
              </w:rPr>
              <w:t>82.</w:t>
            </w:r>
            <w:r w:rsidR="00172A5E">
              <w:rPr>
                <w:rFonts w:ascii="Calibri" w:hAnsi="Calibri"/>
                <w:b/>
                <w:bCs/>
                <w:sz w:val="36"/>
                <w:szCs w:val="36"/>
              </w:rPr>
              <w:t>6</w:t>
            </w:r>
            <w:r w:rsidRPr="00306F88">
              <w:rPr>
                <w:rFonts w:ascii="Calibri" w:hAnsi="Calibri"/>
                <w:b/>
                <w:bCs/>
                <w:sz w:val="36"/>
                <w:szCs w:val="36"/>
              </w:rPr>
              <w:t>%</w:t>
            </w:r>
            <w:r w:rsidRPr="00306F88">
              <w:rPr>
                <w:rFonts w:ascii="Calibri" w:hAnsi="Calibri"/>
                <w:sz w:val="36"/>
                <w:szCs w:val="36"/>
              </w:rPr>
              <w:t xml:space="preserve"> </w:t>
            </w:r>
            <w:r w:rsidRPr="00306F88">
              <w:rPr>
                <w:rFonts w:ascii="Calibri" w:hAnsi="Calibri"/>
                <w:sz w:val="28"/>
                <w:szCs w:val="28"/>
              </w:rPr>
              <w:br/>
            </w:r>
            <w:r w:rsidRPr="00306F88">
              <w:rPr>
                <w:rFonts w:cstheme="minorHAnsi"/>
                <w:sz w:val="28"/>
                <w:szCs w:val="28"/>
              </w:rPr>
              <w:t xml:space="preserve">was recorded in 2020–21 for the delivery of </w:t>
            </w:r>
            <w:r>
              <w:rPr>
                <w:rFonts w:cstheme="minorHAnsi"/>
                <w:sz w:val="28"/>
                <w:szCs w:val="28"/>
              </w:rPr>
              <w:br/>
            </w:r>
            <w:r w:rsidRPr="00306F88">
              <w:rPr>
                <w:rFonts w:cstheme="minorHAnsi"/>
                <w:sz w:val="28"/>
                <w:szCs w:val="28"/>
              </w:rPr>
              <w:t xml:space="preserve">services </w:t>
            </w:r>
            <w:r w:rsidR="000C6B41">
              <w:rPr>
                <w:rFonts w:cstheme="minorHAnsi"/>
                <w:sz w:val="28"/>
                <w:szCs w:val="28"/>
              </w:rPr>
              <w:t>to our customers</w:t>
            </w:r>
          </w:p>
        </w:tc>
      </w:tr>
    </w:tbl>
    <w:p w14:paraId="71773C6F" w14:textId="2AB19FFE" w:rsidR="00E77727" w:rsidRPr="001A5675" w:rsidRDefault="00E77727" w:rsidP="001A5675">
      <w:pPr>
        <w:pStyle w:val="ARCopy"/>
      </w:pPr>
      <w:r w:rsidRPr="001A5675">
        <w:br w:type="page"/>
      </w:r>
    </w:p>
    <w:p w14:paraId="57846CFC" w14:textId="162DADF5" w:rsidR="0026764F" w:rsidRPr="00B50FEA" w:rsidRDefault="0026764F" w:rsidP="003F2FD8">
      <w:pPr>
        <w:pStyle w:val="ARH3"/>
        <w:spacing w:before="240"/>
      </w:pPr>
      <w:r w:rsidRPr="00B50FEA">
        <w:lastRenderedPageBreak/>
        <w:t xml:space="preserve">Dispute </w:t>
      </w:r>
      <w:r w:rsidR="005A1DC1">
        <w:t>r</w:t>
      </w:r>
      <w:r w:rsidRPr="00B50FEA">
        <w:t>esolution</w:t>
      </w:r>
    </w:p>
    <w:p w14:paraId="4482BB92" w14:textId="6E40B676" w:rsidR="00AE3619" w:rsidRDefault="00AE3619" w:rsidP="00AE3619">
      <w:pPr>
        <w:pStyle w:val="ARCopy"/>
      </w:pPr>
      <w:r>
        <w:t xml:space="preserve">The RTA offers a free, </w:t>
      </w:r>
      <w:proofErr w:type="gramStart"/>
      <w:r>
        <w:t>impartial</w:t>
      </w:r>
      <w:proofErr w:type="gramEnd"/>
      <w:r w:rsidR="6EB45B20">
        <w:t xml:space="preserve"> and</w:t>
      </w:r>
      <w:r>
        <w:t xml:space="preserve"> independent dispute resolution service to help tenants, property managers and property owners resolve tenancy disputes and reach a mutually agreeable outcome. Customers who volunteer to participate in this process may be able to avoid the need for legal action through the Queensland Civil and Administrative Tribunal (QCAT), saving time and money. Through conciliation, customers also gain valuable negotiation and self-resolution skills that can help address concerns</w:t>
      </w:r>
      <w:r w:rsidR="000B692A">
        <w:t xml:space="preserve">, sustain their </w:t>
      </w:r>
      <w:proofErr w:type="gramStart"/>
      <w:r w:rsidR="000B692A">
        <w:t>tenancies</w:t>
      </w:r>
      <w:proofErr w:type="gramEnd"/>
      <w:r w:rsidR="000B692A">
        <w:t xml:space="preserve"> and </w:t>
      </w:r>
      <w:r>
        <w:t>preserve their relationship with the other party.</w:t>
      </w:r>
    </w:p>
    <w:p w14:paraId="6662A3E2" w14:textId="08A6F9CF" w:rsidR="00AE3619" w:rsidRDefault="00AE3619" w:rsidP="00AE3619">
      <w:pPr>
        <w:pStyle w:val="ARCopy"/>
      </w:pPr>
      <w:r>
        <w:t>When a dispute resolution request is received</w:t>
      </w:r>
      <w:r w:rsidR="7B6C1E70">
        <w:t xml:space="preserve"> by the RTA</w:t>
      </w:r>
      <w:r>
        <w:t>, it is first assessed to determine whether the matter is suitable for conciliation. Disputing parties are</w:t>
      </w:r>
      <w:r w:rsidR="00553339">
        <w:t xml:space="preserve"> then </w:t>
      </w:r>
      <w:r>
        <w:t xml:space="preserve">contacted for further information </w:t>
      </w:r>
      <w:r w:rsidR="001D069E">
        <w:t>and an opportunity to</w:t>
      </w:r>
      <w:r>
        <w:t xml:space="preserve"> have their say. A trained RTA conciliator then facilitates confidential negotiations between </w:t>
      </w:r>
      <w:r w:rsidR="004C4C51">
        <w:t xml:space="preserve">the </w:t>
      </w:r>
      <w:r>
        <w:t>disputing parties, either through one-to-one phone calls or a group teleconference. RTA conciliators are impartial and cannot make decisions</w:t>
      </w:r>
      <w:r w:rsidR="00F6163E">
        <w:t xml:space="preserve">. Their role </w:t>
      </w:r>
      <w:r w:rsidR="003866AF">
        <w:t xml:space="preserve">is to </w:t>
      </w:r>
      <w:r>
        <w:t xml:space="preserve">provide structure to the discussion and negotiation, educate parties on their rights and responsibilities, and help </w:t>
      </w:r>
      <w:r w:rsidR="003866AF">
        <w:t>them</w:t>
      </w:r>
      <w:r>
        <w:t xml:space="preserve"> reach agreement. </w:t>
      </w:r>
    </w:p>
    <w:p w14:paraId="5E7CCDA9" w14:textId="77777777" w:rsidR="00975E17" w:rsidRDefault="00975E17" w:rsidP="00AE3619">
      <w:pPr>
        <w:pStyle w:val="ARCopy"/>
      </w:pPr>
    </w:p>
    <w:p w14:paraId="14CE3D32" w14:textId="77777777" w:rsidR="00975E17" w:rsidRDefault="00975E17" w:rsidP="00975E17">
      <w:pPr>
        <w:spacing w:after="0" w:line="240" w:lineRule="auto"/>
        <w:rPr>
          <w:rFonts w:asciiTheme="majorHAnsi" w:hAnsiTheme="majorHAnsi" w:cstheme="majorHAnsi"/>
        </w:rPr>
      </w:pP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975E17" w14:paraId="0DE309CE" w14:textId="77777777" w:rsidTr="00B63C3F">
        <w:trPr>
          <w:trHeight w:val="1579"/>
          <w:jc w:val="center"/>
        </w:trPr>
        <w:tc>
          <w:tcPr>
            <w:tcW w:w="5954" w:type="dxa"/>
            <w:vAlign w:val="center"/>
          </w:tcPr>
          <w:p w14:paraId="470E626F" w14:textId="77777777" w:rsidR="00975E17" w:rsidRPr="005D4475" w:rsidRDefault="00975E17" w:rsidP="00EF093E">
            <w:pPr>
              <w:spacing w:after="120"/>
              <w:jc w:val="center"/>
              <w:rPr>
                <w:rFonts w:ascii="Calibri" w:hAnsi="Calibri"/>
                <w:sz w:val="28"/>
                <w:szCs w:val="28"/>
              </w:rPr>
            </w:pPr>
            <w:r w:rsidRPr="00FA27E7">
              <w:rPr>
                <w:rFonts w:ascii="Calibri" w:hAnsi="Calibri" w:cs="Calibri"/>
                <w:noProof/>
                <w:sz w:val="28"/>
                <w:szCs w:val="28"/>
              </w:rPr>
              <w:drawing>
                <wp:anchor distT="0" distB="0" distL="114300" distR="114300" simplePos="0" relativeHeight="251658254" behindDoc="0" locked="0" layoutInCell="1" allowOverlap="1" wp14:anchorId="2C71B5E4" wp14:editId="0533B280">
                  <wp:simplePos x="0" y="0"/>
                  <wp:positionH relativeFrom="column">
                    <wp:posOffset>-919480</wp:posOffset>
                  </wp:positionH>
                  <wp:positionV relativeFrom="paragraph">
                    <wp:posOffset>-8255</wp:posOffset>
                  </wp:positionV>
                  <wp:extent cx="812800" cy="763905"/>
                  <wp:effectExtent l="0" t="0" r="635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2800" cy="763905"/>
                          </a:xfrm>
                          <a:prstGeom prst="rect">
                            <a:avLst/>
                          </a:prstGeom>
                        </pic:spPr>
                      </pic:pic>
                    </a:graphicData>
                  </a:graphic>
                  <wp14:sizeRelH relativeFrom="margin">
                    <wp14:pctWidth>0</wp14:pctWidth>
                  </wp14:sizeRelH>
                  <wp14:sizeRelV relativeFrom="margin">
                    <wp14:pctHeight>0</wp14:pctHeight>
                  </wp14:sizeRelV>
                </wp:anchor>
              </w:drawing>
            </w:r>
            <w:r w:rsidRPr="00FA27E7">
              <w:rPr>
                <w:rFonts w:ascii="Calibri" w:hAnsi="Calibri" w:cs="Calibri"/>
                <w:sz w:val="28"/>
                <w:szCs w:val="28"/>
              </w:rPr>
              <w:t xml:space="preserve">In 2020–21, the RTA resolved </w:t>
            </w:r>
            <w:r w:rsidRPr="00FA27E7">
              <w:rPr>
                <w:rFonts w:ascii="Calibri" w:hAnsi="Calibri"/>
                <w:b/>
                <w:bCs/>
                <w:sz w:val="36"/>
                <w:szCs w:val="36"/>
              </w:rPr>
              <w:t>70.5%</w:t>
            </w:r>
            <w:r w:rsidRPr="00FA27E7">
              <w:rPr>
                <w:rFonts w:ascii="Calibri" w:hAnsi="Calibri"/>
                <w:sz w:val="36"/>
                <w:szCs w:val="36"/>
              </w:rPr>
              <w:t xml:space="preserve"> </w:t>
            </w:r>
            <w:r w:rsidRPr="00FA27E7">
              <w:rPr>
                <w:rFonts w:ascii="Calibri" w:hAnsi="Calibri" w:cs="Calibri"/>
                <w:sz w:val="28"/>
                <w:szCs w:val="28"/>
              </w:rPr>
              <w:br/>
              <w:t xml:space="preserve">of all disputes where parties </w:t>
            </w:r>
            <w:r w:rsidRPr="00FA27E7">
              <w:rPr>
                <w:rFonts w:ascii="Calibri" w:hAnsi="Calibri" w:cs="Calibri"/>
                <w:sz w:val="28"/>
                <w:szCs w:val="28"/>
              </w:rPr>
              <w:br/>
              <w:t>volunteered to participate</w:t>
            </w:r>
          </w:p>
        </w:tc>
      </w:tr>
    </w:tbl>
    <w:p w14:paraId="59FBD044" w14:textId="77777777" w:rsidR="00975E17" w:rsidRDefault="00975E17" w:rsidP="00975E17">
      <w:pPr>
        <w:pStyle w:val="ARCopy"/>
      </w:pPr>
    </w:p>
    <w:p w14:paraId="39651A83" w14:textId="77777777" w:rsidR="007757F2" w:rsidRDefault="007757F2" w:rsidP="00AE3619">
      <w:pPr>
        <w:pStyle w:val="ARCopy"/>
      </w:pPr>
    </w:p>
    <w:p w14:paraId="1B891DDC" w14:textId="66806B23" w:rsidR="0026764F" w:rsidRDefault="00AE3619" w:rsidP="00AE3619">
      <w:pPr>
        <w:pStyle w:val="ARCopy"/>
      </w:pPr>
      <w:r>
        <w:t>The number of conciliated disputes below reflect</w:t>
      </w:r>
      <w:r w:rsidR="004C4C51">
        <w:t>s</w:t>
      </w:r>
      <w:r>
        <w:t xml:space="preserve"> all dispute resolution requests that proceed</w:t>
      </w:r>
      <w:r w:rsidR="714F8060">
        <w:t>ed</w:t>
      </w:r>
      <w:r>
        <w:t xml:space="preserve"> to conciliation, excluding instances where disputing parties subsequently withdrew from the conciliation process or were unable to be contacted for conciliation.</w:t>
      </w:r>
    </w:p>
    <w:p w14:paraId="131ACE8A" w14:textId="77777777" w:rsidR="006B15C9" w:rsidRDefault="006B15C9" w:rsidP="00AE3619">
      <w:pPr>
        <w:pStyle w:val="ARCopy"/>
      </w:pPr>
    </w:p>
    <w:p w14:paraId="764B3C7D" w14:textId="77B5740A" w:rsidR="0026764F" w:rsidRDefault="0026764F" w:rsidP="00E77727">
      <w:pPr>
        <w:pStyle w:val="ARchartheading"/>
        <w:keepNext/>
        <w:spacing w:after="0"/>
      </w:pPr>
      <w:r w:rsidRPr="00B40982">
        <w:t>Conciliated disputes</w:t>
      </w:r>
    </w:p>
    <w:p w14:paraId="1DE83F91" w14:textId="71DB58DE" w:rsidR="003F2FD8" w:rsidRDefault="003F2FD8" w:rsidP="0026764F">
      <w:pPr>
        <w:pStyle w:val="ARchartheading"/>
      </w:pPr>
      <w:r>
        <w:rPr>
          <w:noProof/>
          <w:color w:val="2B579A"/>
          <w:shd w:val="clear" w:color="auto" w:fill="E6E6E6"/>
        </w:rPr>
        <w:drawing>
          <wp:inline distT="0" distB="0" distL="0" distR="0" wp14:anchorId="06ED2986" wp14:editId="2B5385E8">
            <wp:extent cx="6115685" cy="19431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7F48EC" w14:textId="77777777" w:rsidR="007757F2" w:rsidRDefault="0026764F" w:rsidP="0026764F">
      <w:pPr>
        <w:pStyle w:val="ARCopy"/>
        <w:rPr>
          <w:sz w:val="18"/>
          <w:szCs w:val="18"/>
        </w:rPr>
      </w:pPr>
      <w:proofErr w:type="gramStart"/>
      <w:r w:rsidRPr="003F2FD8">
        <w:rPr>
          <w:sz w:val="18"/>
          <w:szCs w:val="18"/>
        </w:rPr>
        <w:t>^</w:t>
      </w:r>
      <w:r w:rsidR="007757F2" w:rsidRPr="00126B2E">
        <w:rPr>
          <w:sz w:val="18"/>
          <w:szCs w:val="18"/>
          <w:vertAlign w:val="superscript"/>
        </w:rPr>
        <w:t xml:space="preserve"> </w:t>
      </w:r>
      <w:r w:rsidR="007757F2">
        <w:rPr>
          <w:sz w:val="18"/>
          <w:szCs w:val="18"/>
          <w:vertAlign w:val="superscript"/>
        </w:rPr>
        <w:t xml:space="preserve"> </w:t>
      </w:r>
      <w:r w:rsidRPr="003F2FD8">
        <w:rPr>
          <w:sz w:val="18"/>
          <w:szCs w:val="18"/>
        </w:rPr>
        <w:t>Includes</w:t>
      </w:r>
      <w:proofErr w:type="gramEnd"/>
      <w:r w:rsidRPr="003F2FD8">
        <w:rPr>
          <w:sz w:val="18"/>
          <w:szCs w:val="18"/>
        </w:rPr>
        <w:t xml:space="preserve"> 1,791 COVID-19 related disputes</w:t>
      </w:r>
      <w:r w:rsidR="006B15C9">
        <w:rPr>
          <w:sz w:val="18"/>
          <w:szCs w:val="18"/>
        </w:rPr>
        <w:tab/>
      </w:r>
    </w:p>
    <w:p w14:paraId="1458D929" w14:textId="17A56E25" w:rsidR="000D496D" w:rsidRPr="003F2FD8" w:rsidRDefault="006538E6" w:rsidP="0026764F">
      <w:pPr>
        <w:pStyle w:val="ARCopy"/>
        <w:rPr>
          <w:sz w:val="18"/>
          <w:szCs w:val="18"/>
        </w:rPr>
      </w:pPr>
      <w:r>
        <w:rPr>
          <w:sz w:val="18"/>
          <w:szCs w:val="18"/>
        </w:rPr>
        <w:t>*</w:t>
      </w:r>
      <w:r w:rsidR="007757F2" w:rsidRPr="00126B2E">
        <w:rPr>
          <w:sz w:val="18"/>
          <w:szCs w:val="18"/>
          <w:vertAlign w:val="superscript"/>
        </w:rPr>
        <w:t xml:space="preserve"> </w:t>
      </w:r>
      <w:r w:rsidR="007757F2">
        <w:rPr>
          <w:sz w:val="18"/>
          <w:szCs w:val="18"/>
          <w:vertAlign w:val="superscript"/>
        </w:rPr>
        <w:t xml:space="preserve"> </w:t>
      </w:r>
      <w:r>
        <w:rPr>
          <w:sz w:val="18"/>
          <w:szCs w:val="18"/>
        </w:rPr>
        <w:t>I</w:t>
      </w:r>
      <w:r w:rsidR="000D496D" w:rsidRPr="003F2FD8">
        <w:rPr>
          <w:sz w:val="18"/>
          <w:szCs w:val="18"/>
        </w:rPr>
        <w:t>ncludes 1,</w:t>
      </w:r>
      <w:r w:rsidR="00E6284E">
        <w:rPr>
          <w:sz w:val="18"/>
          <w:szCs w:val="18"/>
        </w:rPr>
        <w:t>080</w:t>
      </w:r>
      <w:r w:rsidR="000D496D" w:rsidRPr="003F2FD8">
        <w:rPr>
          <w:sz w:val="18"/>
          <w:szCs w:val="18"/>
        </w:rPr>
        <w:t xml:space="preserve"> COVID-19 related disputes</w:t>
      </w:r>
    </w:p>
    <w:p w14:paraId="529AF3ED" w14:textId="6712AC96" w:rsidR="003F2FD8" w:rsidRDefault="003F2FD8" w:rsidP="0026764F">
      <w:pPr>
        <w:pStyle w:val="ARCopy"/>
      </w:pPr>
    </w:p>
    <w:p w14:paraId="2071D0E3" w14:textId="3F1258D3" w:rsidR="00AE3619" w:rsidRDefault="005C2905" w:rsidP="00AE3619">
      <w:pPr>
        <w:pStyle w:val="ARCopy"/>
      </w:pPr>
      <w:r>
        <w:t>With t</w:t>
      </w:r>
      <w:r w:rsidR="00AE3619">
        <w:t xml:space="preserve">he </w:t>
      </w:r>
      <w:r w:rsidR="000D496D">
        <w:t xml:space="preserve">new </w:t>
      </w:r>
      <w:r w:rsidR="00AE3619">
        <w:t>Tenancy Dispute Resolution Web Service</w:t>
      </w:r>
      <w:r>
        <w:t xml:space="preserve"> launched in </w:t>
      </w:r>
      <w:r w:rsidR="00553339">
        <w:t xml:space="preserve">January </w:t>
      </w:r>
      <w:r>
        <w:t>2021,</w:t>
      </w:r>
      <w:r w:rsidR="00AE3619">
        <w:t xml:space="preserve"> much of the dispute resolution request process</w:t>
      </w:r>
      <w:r>
        <w:t xml:space="preserve"> </w:t>
      </w:r>
      <w:r w:rsidR="00B0422C">
        <w:t xml:space="preserve">has been </w:t>
      </w:r>
      <w:r>
        <w:t xml:space="preserve">automated, </w:t>
      </w:r>
      <w:r w:rsidR="10E712F3">
        <w:t>enabling our staff to</w:t>
      </w:r>
      <w:r w:rsidR="00AE3619">
        <w:t xml:space="preserve"> focus on providing </w:t>
      </w:r>
      <w:r w:rsidR="4D8393AB">
        <w:t xml:space="preserve">valuable and </w:t>
      </w:r>
      <w:r w:rsidR="00AE3619">
        <w:t xml:space="preserve">tailored support to our customers. </w:t>
      </w:r>
    </w:p>
    <w:p w14:paraId="7E781E63" w14:textId="77777777" w:rsidR="00EA7D83" w:rsidRDefault="00EA7D83" w:rsidP="00AE3619">
      <w:pPr>
        <w:pStyle w:val="ARCopy"/>
      </w:pPr>
    </w:p>
    <w:p w14:paraId="1E0784E8" w14:textId="77777777" w:rsidR="00EA7D83" w:rsidRDefault="00EA7D83">
      <w:pPr>
        <w:rPr>
          <w:rFonts w:ascii="Calibri Light" w:hAnsi="Calibri Light"/>
          <w:szCs w:val="21"/>
        </w:rPr>
      </w:pPr>
      <w:r>
        <w:br w:type="page"/>
      </w:r>
    </w:p>
    <w:p w14:paraId="1C61E1A7" w14:textId="0589F17D" w:rsidR="00AE3619" w:rsidRPr="00B40982" w:rsidRDefault="00AE3619" w:rsidP="00AE3619">
      <w:pPr>
        <w:pStyle w:val="ARCopy"/>
      </w:pPr>
      <w:r>
        <w:lastRenderedPageBreak/>
        <w:t>How a bond will be paid out at the end of a tenancy remain</w:t>
      </w:r>
      <w:r w:rsidR="3869FF68">
        <w:t>s</w:t>
      </w:r>
      <w:r>
        <w:t xml:space="preserve"> one of the main reasons for conciliated disputes. Compensation claims for amounts in excess of the bond and claims submitted after the bond had been paid out represent </w:t>
      </w:r>
      <w:r w:rsidR="000D496D">
        <w:t>10</w:t>
      </w:r>
      <w:r>
        <w:t>.</w:t>
      </w:r>
      <w:r w:rsidR="000D496D">
        <w:t>3</w:t>
      </w:r>
      <w:r>
        <w:t xml:space="preserve"> per cent of all disputes</w:t>
      </w:r>
      <w:r w:rsidR="007C3DBD">
        <w:t>. Some</w:t>
      </w:r>
      <w:r>
        <w:t xml:space="preserve"> </w:t>
      </w:r>
      <w:r w:rsidR="000D496D">
        <w:t>38</w:t>
      </w:r>
      <w:r>
        <w:t>.</w:t>
      </w:r>
      <w:r w:rsidR="00E6284E">
        <w:t>2</w:t>
      </w:r>
      <w:r>
        <w:t xml:space="preserve"> per cent of disputes occur during a tenancy </w:t>
      </w:r>
      <w:r w:rsidR="007C3DBD">
        <w:t xml:space="preserve">and </w:t>
      </w:r>
      <w:r>
        <w:t xml:space="preserve">often relate to ending a tenancy, rental arrears, </w:t>
      </w:r>
      <w:proofErr w:type="gramStart"/>
      <w:r>
        <w:t>repairs</w:t>
      </w:r>
      <w:proofErr w:type="gramEnd"/>
      <w:r>
        <w:t xml:space="preserve"> and maintenance.</w:t>
      </w:r>
    </w:p>
    <w:p w14:paraId="4107D44A" w14:textId="168C53A6" w:rsidR="0026764F" w:rsidRPr="00B40982" w:rsidRDefault="0026764F" w:rsidP="0026764F">
      <w:pPr>
        <w:pStyle w:val="ARCopy"/>
      </w:pPr>
    </w:p>
    <w:p w14:paraId="07AC80AD" w14:textId="2C69744D" w:rsidR="000F243B" w:rsidRDefault="0026764F" w:rsidP="00E00F7C">
      <w:pPr>
        <w:pStyle w:val="ARchartheading"/>
        <w:spacing w:after="240"/>
      </w:pPr>
      <w:r w:rsidRPr="00B40982">
        <w:t xml:space="preserve">Dispute reasons </w:t>
      </w:r>
      <w:r w:rsidR="000F243B" w:rsidRPr="00B40982">
        <w:rPr>
          <w:rFonts w:ascii="Arial Nova Light" w:hAnsi="Arial Nova Light"/>
          <w:noProof/>
          <w:color w:val="2B579A"/>
          <w:sz w:val="21"/>
          <w:szCs w:val="21"/>
          <w:shd w:val="clear" w:color="auto" w:fill="E6E6E6"/>
        </w:rPr>
        <w:drawing>
          <wp:anchor distT="0" distB="0" distL="114300" distR="114300" simplePos="0" relativeHeight="251658242" behindDoc="0" locked="1" layoutInCell="1" allowOverlap="0" wp14:anchorId="154D7C44" wp14:editId="03319AD7">
            <wp:simplePos x="0" y="0"/>
            <wp:positionH relativeFrom="margin">
              <wp:align>left</wp:align>
            </wp:positionH>
            <wp:positionV relativeFrom="paragraph">
              <wp:posOffset>524510</wp:posOffset>
            </wp:positionV>
            <wp:extent cx="6329045" cy="3378835"/>
            <wp:effectExtent l="0" t="0" r="0" b="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9538D0A" w14:textId="685DC949" w:rsidR="00EA7D83" w:rsidRDefault="001F0881" w:rsidP="006C71C2">
      <w:pPr>
        <w:pStyle w:val="ARCopy"/>
        <w:spacing w:after="60"/>
        <w:rPr>
          <w:b/>
          <w:bCs/>
        </w:rPr>
      </w:pPr>
      <w:r>
        <w:rPr>
          <w:noProof/>
        </w:rPr>
        <mc:AlternateContent>
          <mc:Choice Requires="wps">
            <w:drawing>
              <wp:anchor distT="45720" distB="45720" distL="114300" distR="114300" simplePos="0" relativeHeight="251658249" behindDoc="0" locked="0" layoutInCell="1" allowOverlap="1" wp14:anchorId="6802FA1B" wp14:editId="76038504">
                <wp:simplePos x="0" y="0"/>
                <wp:positionH relativeFrom="margin">
                  <wp:posOffset>4480210</wp:posOffset>
                </wp:positionH>
                <wp:positionV relativeFrom="paragraph">
                  <wp:posOffset>3470267</wp:posOffset>
                </wp:positionV>
                <wp:extent cx="1957826" cy="1548309"/>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826" cy="1548309"/>
                        </a:xfrm>
                        <a:prstGeom prst="rect">
                          <a:avLst/>
                        </a:prstGeom>
                        <a:noFill/>
                        <a:ln w="9525">
                          <a:noFill/>
                          <a:miter lim="800000"/>
                          <a:headEnd/>
                          <a:tailEnd/>
                        </a:ln>
                      </wps:spPr>
                      <wps:txbx>
                        <w:txbxContent>
                          <w:p w14:paraId="7E0423B7" w14:textId="13337250" w:rsidR="00146B7B" w:rsidRPr="001F0881" w:rsidRDefault="00146B7B" w:rsidP="001F0881">
                            <w:pPr>
                              <w:pStyle w:val="ARCopy"/>
                              <w:numPr>
                                <w:ilvl w:val="0"/>
                                <w:numId w:val="39"/>
                              </w:numPr>
                              <w:spacing w:after="0"/>
                              <w:ind w:left="142" w:hanging="153"/>
                              <w:rPr>
                                <w:sz w:val="18"/>
                                <w:szCs w:val="18"/>
                              </w:rPr>
                            </w:pPr>
                            <w:r w:rsidRPr="001F0881">
                              <w:rPr>
                                <w:sz w:val="18"/>
                                <w:szCs w:val="18"/>
                              </w:rPr>
                              <w:t>Overpaid rent</w:t>
                            </w:r>
                          </w:p>
                          <w:p w14:paraId="7FDB1119" w14:textId="39EDF44B" w:rsidR="00146B7B" w:rsidRPr="001F0881" w:rsidRDefault="00146B7B" w:rsidP="001F0881">
                            <w:pPr>
                              <w:pStyle w:val="ARCopy"/>
                              <w:numPr>
                                <w:ilvl w:val="0"/>
                                <w:numId w:val="39"/>
                              </w:numPr>
                              <w:spacing w:after="0"/>
                              <w:ind w:left="142" w:hanging="153"/>
                              <w:rPr>
                                <w:sz w:val="18"/>
                                <w:szCs w:val="18"/>
                              </w:rPr>
                            </w:pPr>
                            <w:r w:rsidRPr="001F0881">
                              <w:rPr>
                                <w:sz w:val="18"/>
                                <w:szCs w:val="18"/>
                              </w:rPr>
                              <w:t>Tenancy database</w:t>
                            </w:r>
                          </w:p>
                          <w:p w14:paraId="122BE266" w14:textId="01BC47BB" w:rsidR="00146B7B" w:rsidRPr="001F0881" w:rsidRDefault="00146B7B" w:rsidP="001F0881">
                            <w:pPr>
                              <w:pStyle w:val="ARCopy"/>
                              <w:numPr>
                                <w:ilvl w:val="0"/>
                                <w:numId w:val="39"/>
                              </w:numPr>
                              <w:spacing w:after="0"/>
                              <w:ind w:left="142" w:hanging="153"/>
                              <w:rPr>
                                <w:sz w:val="18"/>
                                <w:szCs w:val="18"/>
                              </w:rPr>
                            </w:pPr>
                            <w:r w:rsidRPr="001F0881">
                              <w:rPr>
                                <w:sz w:val="18"/>
                                <w:szCs w:val="18"/>
                              </w:rPr>
                              <w:t>Rent reduction</w:t>
                            </w:r>
                          </w:p>
                          <w:p w14:paraId="38990F57" w14:textId="48E7CCAE" w:rsidR="00146B7B" w:rsidRPr="001F0881" w:rsidRDefault="00146B7B" w:rsidP="001F0881">
                            <w:pPr>
                              <w:pStyle w:val="ARCopy"/>
                              <w:numPr>
                                <w:ilvl w:val="0"/>
                                <w:numId w:val="39"/>
                              </w:numPr>
                              <w:spacing w:after="0"/>
                              <w:ind w:left="142" w:hanging="153"/>
                              <w:rPr>
                                <w:sz w:val="18"/>
                                <w:szCs w:val="18"/>
                              </w:rPr>
                            </w:pPr>
                            <w:r w:rsidRPr="001F0881">
                              <w:rPr>
                                <w:sz w:val="18"/>
                                <w:szCs w:val="18"/>
                              </w:rPr>
                              <w:t>Rent increase</w:t>
                            </w:r>
                          </w:p>
                          <w:p w14:paraId="62EE3D7E" w14:textId="6CBC7A24" w:rsidR="00146B7B" w:rsidRPr="001F0881" w:rsidRDefault="00146B7B" w:rsidP="001F0881">
                            <w:pPr>
                              <w:pStyle w:val="ARCopy"/>
                              <w:numPr>
                                <w:ilvl w:val="0"/>
                                <w:numId w:val="39"/>
                              </w:numPr>
                              <w:spacing w:after="0"/>
                              <w:ind w:left="142" w:hanging="153"/>
                              <w:rPr>
                                <w:sz w:val="18"/>
                                <w:szCs w:val="18"/>
                              </w:rPr>
                            </w:pPr>
                            <w:r w:rsidRPr="001F0881">
                              <w:rPr>
                                <w:sz w:val="18"/>
                                <w:szCs w:val="18"/>
                              </w:rPr>
                              <w:t xml:space="preserve">No refund </w:t>
                            </w:r>
                            <w:proofErr w:type="gramStart"/>
                            <w:r w:rsidRPr="001F0881">
                              <w:rPr>
                                <w:sz w:val="18"/>
                                <w:szCs w:val="18"/>
                              </w:rPr>
                              <w:t>form</w:t>
                            </w:r>
                            <w:proofErr w:type="gramEnd"/>
                          </w:p>
                          <w:p w14:paraId="68B9F026" w14:textId="1D894C1D" w:rsidR="00146B7B" w:rsidRPr="001F0881" w:rsidRDefault="00146B7B" w:rsidP="001F0881">
                            <w:pPr>
                              <w:pStyle w:val="ARCopy"/>
                              <w:numPr>
                                <w:ilvl w:val="0"/>
                                <w:numId w:val="39"/>
                              </w:numPr>
                              <w:spacing w:after="0"/>
                              <w:ind w:left="142" w:hanging="153"/>
                              <w:rPr>
                                <w:sz w:val="18"/>
                                <w:szCs w:val="18"/>
                              </w:rPr>
                            </w:pPr>
                            <w:r w:rsidRPr="001F0881">
                              <w:rPr>
                                <w:sz w:val="18"/>
                                <w:szCs w:val="18"/>
                              </w:rPr>
                              <w:t>Excessive hardship</w:t>
                            </w:r>
                          </w:p>
                          <w:p w14:paraId="403ED8CB" w14:textId="229FFFB3" w:rsidR="00146B7B" w:rsidRPr="001F0881" w:rsidRDefault="00146B7B" w:rsidP="001F0881">
                            <w:pPr>
                              <w:pStyle w:val="ARCopy"/>
                              <w:numPr>
                                <w:ilvl w:val="0"/>
                                <w:numId w:val="39"/>
                              </w:numPr>
                              <w:spacing w:after="0"/>
                              <w:ind w:left="142" w:hanging="153"/>
                              <w:rPr>
                                <w:sz w:val="18"/>
                                <w:szCs w:val="18"/>
                              </w:rPr>
                            </w:pPr>
                            <w:r w:rsidRPr="001F0881">
                              <w:rPr>
                                <w:sz w:val="18"/>
                                <w:szCs w:val="18"/>
                              </w:rPr>
                              <w:t>Break lease</w:t>
                            </w:r>
                          </w:p>
                          <w:p w14:paraId="460FA84E" w14:textId="262FA289" w:rsidR="00146B7B" w:rsidRPr="001F0881" w:rsidRDefault="00146B7B" w:rsidP="001F0881">
                            <w:pPr>
                              <w:pStyle w:val="ARCopy"/>
                              <w:numPr>
                                <w:ilvl w:val="0"/>
                                <w:numId w:val="39"/>
                              </w:numPr>
                              <w:spacing w:after="0"/>
                              <w:ind w:left="142" w:hanging="153"/>
                              <w:rPr>
                                <w:sz w:val="18"/>
                                <w:szCs w:val="18"/>
                              </w:rPr>
                            </w:pPr>
                            <w:r w:rsidRPr="001F0881">
                              <w:rPr>
                                <w:sz w:val="18"/>
                                <w:szCs w:val="18"/>
                              </w:rPr>
                              <w:t>Lease variation/extension</w:t>
                            </w:r>
                          </w:p>
                          <w:p w14:paraId="61B899E4" w14:textId="5642649F" w:rsidR="00146B7B" w:rsidRPr="001F0881" w:rsidRDefault="00146B7B" w:rsidP="001F0881">
                            <w:pPr>
                              <w:pStyle w:val="ARCopy"/>
                              <w:numPr>
                                <w:ilvl w:val="0"/>
                                <w:numId w:val="39"/>
                              </w:numPr>
                              <w:spacing w:after="0"/>
                              <w:ind w:left="142" w:hanging="153"/>
                              <w:rPr>
                                <w:sz w:val="18"/>
                                <w:szCs w:val="18"/>
                              </w:rPr>
                            </w:pPr>
                            <w:r w:rsidRPr="001F0881">
                              <w:rPr>
                                <w:sz w:val="18"/>
                                <w:szCs w:val="18"/>
                              </w:rPr>
                              <w:t>Owner wants to move into property</w:t>
                            </w:r>
                          </w:p>
                          <w:p w14:paraId="1F3D8112" w14:textId="74614533" w:rsidR="00146B7B" w:rsidRPr="001F0881" w:rsidRDefault="00146B7B" w:rsidP="001F0881">
                            <w:pPr>
                              <w:pStyle w:val="ARCopy"/>
                              <w:numPr>
                                <w:ilvl w:val="0"/>
                                <w:numId w:val="39"/>
                              </w:numPr>
                              <w:spacing w:after="0"/>
                              <w:ind w:left="142" w:hanging="153"/>
                              <w:rPr>
                                <w:sz w:val="18"/>
                                <w:szCs w:val="18"/>
                              </w:rPr>
                            </w:pPr>
                            <w:r w:rsidRPr="001F0881">
                              <w:rPr>
                                <w:sz w:val="18"/>
                                <w:szCs w:val="18"/>
                              </w:rPr>
                              <w:t>Sale of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2FA1B" id="Text Box 2" o:spid="_x0000_s1051" type="#_x0000_t202" style="position:absolute;margin-left:352.75pt;margin-top:273.25pt;width:154.15pt;height:121.9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" filled="f" stroked="f">
                <v:textbox>
                  <w:txbxContent>
                    <w:p w14:paraId="7E0423B7" w14:textId="13337250" w:rsidR="00146B7B" w:rsidRPr="001F0881" w:rsidRDefault="00146B7B" w:rsidP="001F0881">
                      <w:pPr>
                        <w:pStyle w:val="ARCopy"/>
                        <w:numPr>
                          <w:ilvl w:val="0"/>
                          <w:numId w:val="39"/>
                        </w:numPr>
                        <w:spacing w:after="0"/>
                        <w:ind w:left="142" w:hanging="153"/>
                        <w:rPr>
                          <w:sz w:val="18"/>
                          <w:szCs w:val="18"/>
                        </w:rPr>
                      </w:pPr>
                      <w:r w:rsidRPr="001F0881">
                        <w:rPr>
                          <w:sz w:val="18"/>
                          <w:szCs w:val="18"/>
                        </w:rPr>
                        <w:t>Overpaid rent</w:t>
                      </w:r>
                    </w:p>
                    <w:p w14:paraId="7FDB1119" w14:textId="39EDF44B" w:rsidR="00146B7B" w:rsidRPr="001F0881" w:rsidRDefault="00146B7B" w:rsidP="001F0881">
                      <w:pPr>
                        <w:pStyle w:val="ARCopy"/>
                        <w:numPr>
                          <w:ilvl w:val="0"/>
                          <w:numId w:val="39"/>
                        </w:numPr>
                        <w:spacing w:after="0"/>
                        <w:ind w:left="142" w:hanging="153"/>
                        <w:rPr>
                          <w:sz w:val="18"/>
                          <w:szCs w:val="18"/>
                        </w:rPr>
                      </w:pPr>
                      <w:r w:rsidRPr="001F0881">
                        <w:rPr>
                          <w:sz w:val="18"/>
                          <w:szCs w:val="18"/>
                        </w:rPr>
                        <w:t>Tenancy database</w:t>
                      </w:r>
                    </w:p>
                    <w:p w14:paraId="122BE266" w14:textId="01BC47BB" w:rsidR="00146B7B" w:rsidRPr="001F0881" w:rsidRDefault="00146B7B" w:rsidP="001F0881">
                      <w:pPr>
                        <w:pStyle w:val="ARCopy"/>
                        <w:numPr>
                          <w:ilvl w:val="0"/>
                          <w:numId w:val="39"/>
                        </w:numPr>
                        <w:spacing w:after="0"/>
                        <w:ind w:left="142" w:hanging="153"/>
                        <w:rPr>
                          <w:sz w:val="18"/>
                          <w:szCs w:val="18"/>
                        </w:rPr>
                      </w:pPr>
                      <w:r w:rsidRPr="001F0881">
                        <w:rPr>
                          <w:sz w:val="18"/>
                          <w:szCs w:val="18"/>
                        </w:rPr>
                        <w:t>Rent reduction</w:t>
                      </w:r>
                    </w:p>
                    <w:p w14:paraId="38990F57" w14:textId="48E7CCAE" w:rsidR="00146B7B" w:rsidRPr="001F0881" w:rsidRDefault="00146B7B" w:rsidP="001F0881">
                      <w:pPr>
                        <w:pStyle w:val="ARCopy"/>
                        <w:numPr>
                          <w:ilvl w:val="0"/>
                          <w:numId w:val="39"/>
                        </w:numPr>
                        <w:spacing w:after="0"/>
                        <w:ind w:left="142" w:hanging="153"/>
                        <w:rPr>
                          <w:sz w:val="18"/>
                          <w:szCs w:val="18"/>
                        </w:rPr>
                      </w:pPr>
                      <w:r w:rsidRPr="001F0881">
                        <w:rPr>
                          <w:sz w:val="18"/>
                          <w:szCs w:val="18"/>
                        </w:rPr>
                        <w:t>Rent increase</w:t>
                      </w:r>
                    </w:p>
                    <w:p w14:paraId="62EE3D7E" w14:textId="6CBC7A24" w:rsidR="00146B7B" w:rsidRPr="001F0881" w:rsidRDefault="00146B7B" w:rsidP="001F0881">
                      <w:pPr>
                        <w:pStyle w:val="ARCopy"/>
                        <w:numPr>
                          <w:ilvl w:val="0"/>
                          <w:numId w:val="39"/>
                        </w:numPr>
                        <w:spacing w:after="0"/>
                        <w:ind w:left="142" w:hanging="153"/>
                        <w:rPr>
                          <w:sz w:val="18"/>
                          <w:szCs w:val="18"/>
                        </w:rPr>
                      </w:pPr>
                      <w:r w:rsidRPr="001F0881">
                        <w:rPr>
                          <w:sz w:val="18"/>
                          <w:szCs w:val="18"/>
                        </w:rPr>
                        <w:t xml:space="preserve">No refund </w:t>
                      </w:r>
                      <w:proofErr w:type="gramStart"/>
                      <w:r w:rsidRPr="001F0881">
                        <w:rPr>
                          <w:sz w:val="18"/>
                          <w:szCs w:val="18"/>
                        </w:rPr>
                        <w:t>form</w:t>
                      </w:r>
                      <w:proofErr w:type="gramEnd"/>
                    </w:p>
                    <w:p w14:paraId="68B9F026" w14:textId="1D894C1D" w:rsidR="00146B7B" w:rsidRPr="001F0881" w:rsidRDefault="00146B7B" w:rsidP="001F0881">
                      <w:pPr>
                        <w:pStyle w:val="ARCopy"/>
                        <w:numPr>
                          <w:ilvl w:val="0"/>
                          <w:numId w:val="39"/>
                        </w:numPr>
                        <w:spacing w:after="0"/>
                        <w:ind w:left="142" w:hanging="153"/>
                        <w:rPr>
                          <w:sz w:val="18"/>
                          <w:szCs w:val="18"/>
                        </w:rPr>
                      </w:pPr>
                      <w:r w:rsidRPr="001F0881">
                        <w:rPr>
                          <w:sz w:val="18"/>
                          <w:szCs w:val="18"/>
                        </w:rPr>
                        <w:t>Excessive hardship</w:t>
                      </w:r>
                    </w:p>
                    <w:p w14:paraId="403ED8CB" w14:textId="229FFFB3" w:rsidR="00146B7B" w:rsidRPr="001F0881" w:rsidRDefault="00146B7B" w:rsidP="001F0881">
                      <w:pPr>
                        <w:pStyle w:val="ARCopy"/>
                        <w:numPr>
                          <w:ilvl w:val="0"/>
                          <w:numId w:val="39"/>
                        </w:numPr>
                        <w:spacing w:after="0"/>
                        <w:ind w:left="142" w:hanging="153"/>
                        <w:rPr>
                          <w:sz w:val="18"/>
                          <w:szCs w:val="18"/>
                        </w:rPr>
                      </w:pPr>
                      <w:r w:rsidRPr="001F0881">
                        <w:rPr>
                          <w:sz w:val="18"/>
                          <w:szCs w:val="18"/>
                        </w:rPr>
                        <w:t>Break lease</w:t>
                      </w:r>
                    </w:p>
                    <w:p w14:paraId="460FA84E" w14:textId="262FA289" w:rsidR="00146B7B" w:rsidRPr="001F0881" w:rsidRDefault="00146B7B" w:rsidP="001F0881">
                      <w:pPr>
                        <w:pStyle w:val="ARCopy"/>
                        <w:numPr>
                          <w:ilvl w:val="0"/>
                          <w:numId w:val="39"/>
                        </w:numPr>
                        <w:spacing w:after="0"/>
                        <w:ind w:left="142" w:hanging="153"/>
                        <w:rPr>
                          <w:sz w:val="18"/>
                          <w:szCs w:val="18"/>
                        </w:rPr>
                      </w:pPr>
                      <w:r w:rsidRPr="001F0881">
                        <w:rPr>
                          <w:sz w:val="18"/>
                          <w:szCs w:val="18"/>
                        </w:rPr>
                        <w:t>Lease variation/extension</w:t>
                      </w:r>
                    </w:p>
                    <w:p w14:paraId="61B899E4" w14:textId="5642649F" w:rsidR="00146B7B" w:rsidRPr="001F0881" w:rsidRDefault="00146B7B" w:rsidP="001F0881">
                      <w:pPr>
                        <w:pStyle w:val="ARCopy"/>
                        <w:numPr>
                          <w:ilvl w:val="0"/>
                          <w:numId w:val="39"/>
                        </w:numPr>
                        <w:spacing w:after="0"/>
                        <w:ind w:left="142" w:hanging="153"/>
                        <w:rPr>
                          <w:sz w:val="18"/>
                          <w:szCs w:val="18"/>
                        </w:rPr>
                      </w:pPr>
                      <w:r w:rsidRPr="001F0881">
                        <w:rPr>
                          <w:sz w:val="18"/>
                          <w:szCs w:val="18"/>
                        </w:rPr>
                        <w:t>Owner wants to move into property</w:t>
                      </w:r>
                    </w:p>
                    <w:p w14:paraId="1F3D8112" w14:textId="74614533" w:rsidR="00146B7B" w:rsidRPr="001F0881" w:rsidRDefault="00146B7B" w:rsidP="001F0881">
                      <w:pPr>
                        <w:pStyle w:val="ARCopy"/>
                        <w:numPr>
                          <w:ilvl w:val="0"/>
                          <w:numId w:val="39"/>
                        </w:numPr>
                        <w:spacing w:after="0"/>
                        <w:ind w:left="142" w:hanging="153"/>
                        <w:rPr>
                          <w:sz w:val="18"/>
                          <w:szCs w:val="18"/>
                        </w:rPr>
                      </w:pPr>
                      <w:r w:rsidRPr="001F0881">
                        <w:rPr>
                          <w:sz w:val="18"/>
                          <w:szCs w:val="18"/>
                        </w:rPr>
                        <w:t>Sale of property</w:t>
                      </w:r>
                    </w:p>
                  </w:txbxContent>
                </v:textbox>
                <w10:wrap anchorx="margin"/>
              </v:shape>
            </w:pict>
          </mc:Fallback>
        </mc:AlternateContent>
      </w:r>
    </w:p>
    <w:p w14:paraId="4362A2C6" w14:textId="30C09D42" w:rsidR="007757F2" w:rsidRDefault="007757F2" w:rsidP="000D496D">
      <w:pPr>
        <w:pStyle w:val="ARCopy"/>
      </w:pPr>
    </w:p>
    <w:p w14:paraId="324D7B86" w14:textId="205057B9" w:rsidR="001F0881" w:rsidRDefault="001F0881" w:rsidP="000D496D">
      <w:pPr>
        <w:pStyle w:val="ARCopy"/>
      </w:pPr>
    </w:p>
    <w:p w14:paraId="78BF83DD" w14:textId="77777777" w:rsidR="001F0881" w:rsidRDefault="001F0881" w:rsidP="001E7037">
      <w:pPr>
        <w:pStyle w:val="ARCopy"/>
      </w:pPr>
    </w:p>
    <w:p w14:paraId="3EBD1EFA" w14:textId="77777777" w:rsidR="001F0881" w:rsidRDefault="001F0881" w:rsidP="001E7037">
      <w:pPr>
        <w:pStyle w:val="ARCopy"/>
      </w:pPr>
    </w:p>
    <w:p w14:paraId="37D0247D" w14:textId="77777777" w:rsidR="001F0881" w:rsidRDefault="001F0881" w:rsidP="001E7037">
      <w:pPr>
        <w:pStyle w:val="ARCopy"/>
      </w:pPr>
    </w:p>
    <w:p w14:paraId="7FAAC28A" w14:textId="77777777" w:rsidR="001F0881" w:rsidRDefault="001F0881" w:rsidP="001E7037">
      <w:pPr>
        <w:pStyle w:val="ARCopy"/>
      </w:pPr>
    </w:p>
    <w:p w14:paraId="7FCA1BC4" w14:textId="77777777" w:rsidR="001F0881" w:rsidRDefault="001F0881" w:rsidP="001E7037">
      <w:pPr>
        <w:pStyle w:val="ARCopy"/>
      </w:pPr>
    </w:p>
    <w:p w14:paraId="72B50EE9" w14:textId="77777777" w:rsidR="001F0881" w:rsidRDefault="001F0881" w:rsidP="001E7037">
      <w:pPr>
        <w:pStyle w:val="ARCopy"/>
      </w:pPr>
    </w:p>
    <w:p w14:paraId="1D343603" w14:textId="1802051B" w:rsidR="000D496D" w:rsidRDefault="000D496D" w:rsidP="001E7037">
      <w:pPr>
        <w:pStyle w:val="ARCopy"/>
      </w:pPr>
      <w:r w:rsidRPr="005C576F">
        <w:t xml:space="preserve">Parties who were unable to resolve disputes through </w:t>
      </w:r>
      <w:r w:rsidRPr="00307985">
        <w:t xml:space="preserve">conciliation were given information on </w:t>
      </w:r>
      <w:r w:rsidRPr="005C576F">
        <w:t xml:space="preserve">how </w:t>
      </w:r>
      <w:r w:rsidR="4EC4D69D" w:rsidRPr="005C576F">
        <w:t>to</w:t>
      </w:r>
      <w:r w:rsidRPr="005C576F">
        <w:t xml:space="preserve"> seek a ruling from QCAT if they wish</w:t>
      </w:r>
      <w:r>
        <w:t>ed</w:t>
      </w:r>
      <w:r w:rsidRPr="005C576F">
        <w:t xml:space="preserve">. Note that not all parties </w:t>
      </w:r>
      <w:r>
        <w:t>took</w:t>
      </w:r>
      <w:r w:rsidRPr="005C576F">
        <w:t xml:space="preserve"> unresolved disputes to QCAT – some </w:t>
      </w:r>
      <w:r>
        <w:t>chose</w:t>
      </w:r>
      <w:r w:rsidRPr="005C576F">
        <w:t xml:space="preserve"> not to pursue further </w:t>
      </w:r>
      <w:r w:rsidR="177D8F26" w:rsidRPr="005C576F">
        <w:t xml:space="preserve">action </w:t>
      </w:r>
      <w:r w:rsidRPr="005C576F">
        <w:t xml:space="preserve">and others </w:t>
      </w:r>
      <w:r>
        <w:t>would</w:t>
      </w:r>
      <w:r w:rsidRPr="005C576F">
        <w:t xml:space="preserve"> later reach agreement</w:t>
      </w:r>
      <w:r w:rsidR="00434CE0">
        <w:t xml:space="preserve"> between themselves</w:t>
      </w:r>
      <w:r w:rsidRPr="005C576F">
        <w:t xml:space="preserve">. </w:t>
      </w:r>
      <w:r w:rsidR="00B0422C" w:rsidRPr="00126B2E">
        <w:t xml:space="preserve">A total of </w:t>
      </w:r>
      <w:r w:rsidRPr="00126B2E">
        <w:t>2</w:t>
      </w:r>
      <w:r w:rsidR="00E6284E" w:rsidRPr="00126B2E">
        <w:t>,187</w:t>
      </w:r>
      <w:r w:rsidRPr="00126B2E">
        <w:rPr>
          <w:shd w:val="clear" w:color="auto" w:fill="FFFF00"/>
        </w:rPr>
        <w:t xml:space="preserve"> </w:t>
      </w:r>
      <w:r w:rsidRPr="000B2F8D">
        <w:rPr>
          <w:spacing w:val="-2"/>
        </w:rPr>
        <w:t>conciliated disputes progressed to QCAT</w:t>
      </w:r>
      <w:r w:rsidR="00B0422C" w:rsidRPr="000B2F8D">
        <w:rPr>
          <w:spacing w:val="-2"/>
        </w:rPr>
        <w:t xml:space="preserve"> in 2020–21</w:t>
      </w:r>
      <w:r w:rsidRPr="000B2F8D">
        <w:rPr>
          <w:spacing w:val="-2"/>
        </w:rPr>
        <w:t xml:space="preserve">, which represents 10.3 per cent of all </w:t>
      </w:r>
      <w:r w:rsidR="6133DE40" w:rsidRPr="000B2F8D">
        <w:rPr>
          <w:spacing w:val="-2"/>
        </w:rPr>
        <w:t xml:space="preserve">conciliated </w:t>
      </w:r>
      <w:r w:rsidRPr="000B2F8D">
        <w:rPr>
          <w:spacing w:val="-2"/>
        </w:rPr>
        <w:t>disputes.</w:t>
      </w:r>
    </w:p>
    <w:p w14:paraId="411A5374" w14:textId="59AEAD1E" w:rsidR="0026764F" w:rsidRPr="00E00F7C" w:rsidRDefault="0026764F" w:rsidP="001E7037">
      <w:pPr>
        <w:pStyle w:val="ARCopy"/>
      </w:pPr>
      <w:r w:rsidRPr="00E00F7C">
        <w:br w:type="page"/>
      </w:r>
    </w:p>
    <w:bookmarkEnd w:id="10"/>
    <w:p w14:paraId="34848050" w14:textId="77777777" w:rsidR="00696FCD" w:rsidRPr="00696FCD" w:rsidRDefault="00696FCD" w:rsidP="330FA5F3">
      <w:pPr>
        <w:pStyle w:val="ARH1"/>
        <w:rPr>
          <w:color w:val="FF0000"/>
        </w:rPr>
      </w:pPr>
      <w:r>
        <w:lastRenderedPageBreak/>
        <w:t>Our sector</w:t>
      </w:r>
    </w:p>
    <w:p w14:paraId="2F56E68D" w14:textId="64B3C794" w:rsidR="00696FCD" w:rsidRPr="000B2F8D" w:rsidRDefault="008E5AB8" w:rsidP="004727D4">
      <w:pPr>
        <w:pStyle w:val="ARH3"/>
        <w:rPr>
          <w:spacing w:val="-4"/>
        </w:rPr>
      </w:pPr>
      <w:bookmarkStart w:id="17" w:name="_Hlk73697632"/>
      <w:r w:rsidRPr="000B2F8D">
        <w:rPr>
          <w:spacing w:val="-4"/>
        </w:rPr>
        <w:t xml:space="preserve">Tenancy support </w:t>
      </w:r>
      <w:r w:rsidR="005C2905" w:rsidRPr="000B2F8D">
        <w:rPr>
          <w:spacing w:val="-4"/>
        </w:rPr>
        <w:t>and</w:t>
      </w:r>
      <w:r w:rsidRPr="000B2F8D">
        <w:rPr>
          <w:spacing w:val="-4"/>
        </w:rPr>
        <w:t xml:space="preserve"> stakeholder engagement</w:t>
      </w:r>
      <w:r w:rsidR="005C2905" w:rsidRPr="000B2F8D">
        <w:rPr>
          <w:spacing w:val="-4"/>
        </w:rPr>
        <w:t xml:space="preserve"> </w:t>
      </w:r>
    </w:p>
    <w:p w14:paraId="237037A2" w14:textId="67A4C6B7" w:rsidR="005C2905" w:rsidRDefault="005C2905" w:rsidP="005C2905">
      <w:pPr>
        <w:pStyle w:val="ARCopy"/>
      </w:pPr>
      <w:bookmarkStart w:id="18" w:name="_Hlk76383415"/>
      <w:r>
        <w:t xml:space="preserve">In 2020–21, the RTA undertook </w:t>
      </w:r>
      <w:r w:rsidR="00EC4DD8">
        <w:t>38</w:t>
      </w:r>
      <w:r>
        <w:t xml:space="preserve"> stakeholder engagement activities to provide education and information on tenancy rights and responsibilities under the RTRA Ac</w:t>
      </w:r>
      <w:r w:rsidR="001F18D9">
        <w:t>t</w:t>
      </w:r>
      <w:r>
        <w:t xml:space="preserve">. We also supported the sector through amendments </w:t>
      </w:r>
      <w:r w:rsidR="7A77AC60">
        <w:t>to</w:t>
      </w:r>
      <w:r>
        <w:t xml:space="preserve"> the</w:t>
      </w:r>
      <w:r w:rsidR="001F18D9">
        <w:t xml:space="preserve"> </w:t>
      </w:r>
      <w:r>
        <w:t xml:space="preserve">COVID-19 Regulations that came into effect in </w:t>
      </w:r>
      <w:r w:rsidR="00D86110">
        <w:t>October</w:t>
      </w:r>
      <w:r>
        <w:t xml:space="preserve"> 2020 and May 2021. </w:t>
      </w:r>
    </w:p>
    <w:p w14:paraId="23130F7B" w14:textId="3D50EBBF" w:rsidR="005C2905" w:rsidRPr="009F1044" w:rsidRDefault="00BE6651" w:rsidP="00601211">
      <w:pPr>
        <w:pStyle w:val="ARCopy"/>
        <w:spacing w:after="240"/>
        <w:rPr>
          <w:spacing w:val="-2"/>
        </w:rPr>
      </w:pPr>
      <w:r>
        <w:t xml:space="preserve">Due to the ongoing impacts of COVID-19, the RTA has relied </w:t>
      </w:r>
      <w:r w:rsidR="725C1445">
        <w:t xml:space="preserve">more heavily </w:t>
      </w:r>
      <w:r>
        <w:t xml:space="preserve">on digital </w:t>
      </w:r>
      <w:r w:rsidR="09F5CB98">
        <w:t>channels</w:t>
      </w:r>
      <w:r>
        <w:t xml:space="preserve"> to continue our commitment to connect and engage with stakeholders and customers. </w:t>
      </w:r>
      <w:r w:rsidR="00EC4DD8">
        <w:t xml:space="preserve">A three-day face-to-face engagement </w:t>
      </w:r>
      <w:r w:rsidR="00EC4DD8" w:rsidRPr="009F1044">
        <w:rPr>
          <w:spacing w:val="-2"/>
        </w:rPr>
        <w:t xml:space="preserve">program scheduled for March/April 2021 </w:t>
      </w:r>
      <w:r w:rsidR="6681E249" w:rsidRPr="009F1044">
        <w:rPr>
          <w:spacing w:val="-2"/>
        </w:rPr>
        <w:t xml:space="preserve">in Cairns </w:t>
      </w:r>
      <w:r w:rsidR="00EC4DD8" w:rsidRPr="009F1044">
        <w:rPr>
          <w:spacing w:val="-2"/>
        </w:rPr>
        <w:t xml:space="preserve">was postponed due to travel restrictions associated with a three-day COVID-19 lockdown of Greater Brisbane. The program, which included meetings between the RTA Board and key regional stakeholders, information sessions for property managers and owners, and tailored training for staff from community housing and homelessness services, has been rescheduled for </w:t>
      </w:r>
      <w:r w:rsidR="00E6621E" w:rsidRPr="009F1044">
        <w:rPr>
          <w:spacing w:val="-2"/>
        </w:rPr>
        <w:t>October</w:t>
      </w:r>
      <w:r w:rsidR="00EC4DD8" w:rsidRPr="009F1044">
        <w:rPr>
          <w:spacing w:val="-2"/>
        </w:rPr>
        <w:t xml:space="preserve"> 2021.</w:t>
      </w:r>
    </w:p>
    <w:p w14:paraId="3AB72FC5" w14:textId="77777777" w:rsidR="00EF2B5E" w:rsidRDefault="00EF2B5E" w:rsidP="00EF2B5E">
      <w:pPr>
        <w:spacing w:after="0" w:line="240" w:lineRule="auto"/>
        <w:rPr>
          <w:rFonts w:asciiTheme="majorHAnsi" w:hAnsiTheme="majorHAnsi" w:cstheme="majorHAnsi"/>
        </w:rPr>
      </w:pPr>
      <w:bookmarkStart w:id="19" w:name="_Hlk76378418"/>
    </w:p>
    <w:tbl>
      <w:tblPr>
        <w:tblStyle w:val="TableGrid"/>
        <w:tblW w:w="0" w:type="auto"/>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4111"/>
        <w:gridCol w:w="4537"/>
      </w:tblGrid>
      <w:tr w:rsidR="00EF2B5E" w14:paraId="0CF2E3E4" w14:textId="77777777" w:rsidTr="00C95C3F">
        <w:trPr>
          <w:trHeight w:val="1296"/>
          <w:jc w:val="center"/>
        </w:trPr>
        <w:tc>
          <w:tcPr>
            <w:tcW w:w="4111" w:type="dxa"/>
            <w:vAlign w:val="center"/>
          </w:tcPr>
          <w:p w14:paraId="20B06EBC" w14:textId="5D4677B1" w:rsidR="00EF2B5E" w:rsidRPr="001D159F" w:rsidRDefault="00EF2B5E" w:rsidP="00EF2B5E">
            <w:pPr>
              <w:pStyle w:val="ARCopy"/>
              <w:spacing w:before="120"/>
              <w:ind w:left="458"/>
              <w:rPr>
                <w:rFonts w:ascii="Calibri" w:hAnsi="Calibri" w:cs="Calibri"/>
                <w:sz w:val="28"/>
                <w:szCs w:val="28"/>
              </w:rPr>
            </w:pPr>
            <w:r>
              <w:rPr>
                <w:rFonts w:ascii="Calibri" w:hAnsi="Calibri" w:cs="Calibri"/>
                <w:b/>
                <w:bCs/>
                <w:noProof/>
                <w:sz w:val="36"/>
                <w:szCs w:val="36"/>
              </w:rPr>
              <w:drawing>
                <wp:anchor distT="0" distB="0" distL="114300" distR="114300" simplePos="0" relativeHeight="251658250" behindDoc="0" locked="0" layoutInCell="1" allowOverlap="1" wp14:anchorId="4AA05486" wp14:editId="0012E710">
                  <wp:simplePos x="0" y="0"/>
                  <wp:positionH relativeFrom="column">
                    <wp:posOffset>-607060</wp:posOffset>
                  </wp:positionH>
                  <wp:positionV relativeFrom="paragraph">
                    <wp:posOffset>-59690</wp:posOffset>
                  </wp:positionV>
                  <wp:extent cx="474980" cy="724535"/>
                  <wp:effectExtent l="0" t="0" r="1270" b="0"/>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980" cy="72453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sz w:val="36"/>
                <w:szCs w:val="36"/>
              </w:rPr>
              <w:t xml:space="preserve">  </w:t>
            </w:r>
            <w:r w:rsidRPr="001D159F">
              <w:rPr>
                <w:rFonts w:ascii="Calibri" w:hAnsi="Calibri" w:cs="Calibri"/>
                <w:b/>
                <w:bCs/>
                <w:sz w:val="36"/>
                <w:szCs w:val="36"/>
              </w:rPr>
              <w:t>2,402</w:t>
            </w:r>
            <w:r w:rsidRPr="001D159F">
              <w:rPr>
                <w:rFonts w:ascii="Calibri" w:hAnsi="Calibri" w:cs="Calibri"/>
                <w:sz w:val="36"/>
                <w:szCs w:val="36"/>
              </w:rPr>
              <w:t xml:space="preserve"> </w:t>
            </w:r>
            <w:r w:rsidRPr="001D159F">
              <w:rPr>
                <w:rFonts w:ascii="Calibri" w:hAnsi="Calibri" w:cs="Calibri"/>
                <w:sz w:val="28"/>
                <w:szCs w:val="28"/>
              </w:rPr>
              <w:t xml:space="preserve">listens across </w:t>
            </w:r>
            <w:r>
              <w:rPr>
                <w:rFonts w:ascii="Calibri" w:hAnsi="Calibri" w:cs="Calibri"/>
                <w:sz w:val="28"/>
                <w:szCs w:val="28"/>
              </w:rPr>
              <w:br/>
              <w:t xml:space="preserve">   </w:t>
            </w:r>
            <w:r w:rsidR="00C50FDF">
              <w:rPr>
                <w:rFonts w:ascii="Calibri" w:hAnsi="Calibri" w:cs="Calibri"/>
                <w:sz w:val="28"/>
                <w:szCs w:val="28"/>
              </w:rPr>
              <w:t>19</w:t>
            </w:r>
            <w:r w:rsidRPr="001D159F">
              <w:rPr>
                <w:rFonts w:ascii="Calibri" w:hAnsi="Calibri" w:cs="Calibri"/>
                <w:sz w:val="28"/>
                <w:szCs w:val="28"/>
              </w:rPr>
              <w:t xml:space="preserve"> podcast episodes</w:t>
            </w:r>
          </w:p>
        </w:tc>
        <w:tc>
          <w:tcPr>
            <w:tcW w:w="4537" w:type="dxa"/>
          </w:tcPr>
          <w:p w14:paraId="2B94F7CB" w14:textId="25AFA306" w:rsidR="00EF2B5E" w:rsidRPr="007C1B3A" w:rsidRDefault="00EF2B5E" w:rsidP="00EF2B5E">
            <w:pPr>
              <w:pStyle w:val="CommentText"/>
              <w:spacing w:before="240"/>
              <w:rPr>
                <w:rFonts w:ascii="Calibri" w:hAnsi="Calibri" w:cs="Calibri"/>
                <w:b/>
                <w:bCs/>
                <w:sz w:val="36"/>
                <w:szCs w:val="36"/>
              </w:rPr>
            </w:pPr>
            <w:r>
              <w:rPr>
                <w:rFonts w:ascii="Calibri" w:hAnsi="Calibri" w:cs="Calibri"/>
                <w:b/>
                <w:bCs/>
                <w:noProof/>
                <w:sz w:val="36"/>
                <w:szCs w:val="36"/>
              </w:rPr>
              <w:drawing>
                <wp:anchor distT="0" distB="0" distL="114300" distR="114300" simplePos="0" relativeHeight="251658251" behindDoc="0" locked="0" layoutInCell="1" allowOverlap="1" wp14:anchorId="7B11ECD5" wp14:editId="703706FC">
                  <wp:simplePos x="0" y="0"/>
                  <wp:positionH relativeFrom="column">
                    <wp:posOffset>66675</wp:posOffset>
                  </wp:positionH>
                  <wp:positionV relativeFrom="paragraph">
                    <wp:posOffset>97155</wp:posOffset>
                  </wp:positionV>
                  <wp:extent cx="823595" cy="657225"/>
                  <wp:effectExtent l="0" t="0" r="0" b="9525"/>
                  <wp:wrapSquare wrapText="bothSides"/>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3595" cy="6572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sz w:val="36"/>
                <w:szCs w:val="36"/>
              </w:rPr>
              <w:t xml:space="preserve"> </w:t>
            </w:r>
            <w:r w:rsidR="00C95C3F" w:rsidRPr="00C95C3F">
              <w:rPr>
                <w:rFonts w:ascii="Calibri" w:hAnsi="Calibri" w:cs="Calibri"/>
                <w:sz w:val="28"/>
                <w:szCs w:val="28"/>
              </w:rPr>
              <w:t>Over</w:t>
            </w:r>
            <w:r w:rsidR="00C95C3F">
              <w:rPr>
                <w:rFonts w:ascii="Calibri" w:hAnsi="Calibri" w:cs="Calibri"/>
                <w:b/>
                <w:bCs/>
                <w:sz w:val="36"/>
                <w:szCs w:val="36"/>
              </w:rPr>
              <w:t xml:space="preserve"> </w:t>
            </w:r>
            <w:r w:rsidRPr="001D159F">
              <w:rPr>
                <w:rFonts w:ascii="Calibri" w:hAnsi="Calibri" w:cs="Calibri"/>
                <w:b/>
                <w:bCs/>
                <w:sz w:val="36"/>
                <w:szCs w:val="36"/>
              </w:rPr>
              <w:t>4,40</w:t>
            </w:r>
            <w:r w:rsidR="00C95C3F">
              <w:rPr>
                <w:rFonts w:ascii="Calibri" w:hAnsi="Calibri" w:cs="Calibri"/>
                <w:b/>
                <w:bCs/>
                <w:sz w:val="36"/>
                <w:szCs w:val="36"/>
              </w:rPr>
              <w:t>0</w:t>
            </w:r>
            <w:r w:rsidRPr="001D159F">
              <w:rPr>
                <w:rFonts w:ascii="Calibri" w:hAnsi="Calibri" w:cs="Calibri"/>
                <w:sz w:val="36"/>
                <w:szCs w:val="36"/>
              </w:rPr>
              <w:t xml:space="preserve"> </w:t>
            </w:r>
            <w:r w:rsidRPr="001D159F">
              <w:rPr>
                <w:rFonts w:ascii="Calibri" w:hAnsi="Calibri" w:cs="Calibri"/>
                <w:sz w:val="28"/>
                <w:szCs w:val="28"/>
              </w:rPr>
              <w:t xml:space="preserve">views </w:t>
            </w:r>
            <w:r w:rsidR="00C95C3F">
              <w:rPr>
                <w:rFonts w:ascii="Calibri" w:hAnsi="Calibri" w:cs="Calibri"/>
                <w:sz w:val="28"/>
                <w:szCs w:val="28"/>
              </w:rPr>
              <w:br/>
            </w:r>
            <w:r w:rsidRPr="001D159F">
              <w:rPr>
                <w:rFonts w:ascii="Calibri" w:hAnsi="Calibri" w:cs="Calibri"/>
                <w:sz w:val="28"/>
                <w:szCs w:val="28"/>
              </w:rPr>
              <w:t>for</w:t>
            </w:r>
            <w:r>
              <w:rPr>
                <w:rFonts w:ascii="Calibri" w:hAnsi="Calibri" w:cs="Calibri"/>
                <w:sz w:val="28"/>
                <w:szCs w:val="28"/>
              </w:rPr>
              <w:t xml:space="preserve"> </w:t>
            </w:r>
            <w:r w:rsidRPr="001D159F">
              <w:rPr>
                <w:rFonts w:ascii="Calibri" w:hAnsi="Calibri" w:cs="Calibri"/>
                <w:sz w:val="28"/>
                <w:szCs w:val="28"/>
              </w:rPr>
              <w:t xml:space="preserve">webinar </w:t>
            </w:r>
            <w:r w:rsidR="00C95C3F">
              <w:rPr>
                <w:rFonts w:ascii="Calibri" w:hAnsi="Calibri" w:cs="Calibri"/>
                <w:sz w:val="28"/>
                <w:szCs w:val="28"/>
              </w:rPr>
              <w:t>r</w:t>
            </w:r>
            <w:r w:rsidRPr="001D159F">
              <w:rPr>
                <w:rFonts w:ascii="Calibri" w:hAnsi="Calibri" w:cs="Calibri"/>
                <w:sz w:val="28"/>
                <w:szCs w:val="28"/>
              </w:rPr>
              <w:t>ecordings</w:t>
            </w:r>
          </w:p>
        </w:tc>
      </w:tr>
    </w:tbl>
    <w:p w14:paraId="5D1D5DB2" w14:textId="77777777" w:rsidR="00EF2B5E" w:rsidRDefault="00EF2B5E" w:rsidP="00EF2B5E">
      <w:pPr>
        <w:pStyle w:val="ARCopy"/>
      </w:pPr>
    </w:p>
    <w:p w14:paraId="62808BAB" w14:textId="77777777" w:rsidR="005C2905" w:rsidRPr="00696FCD" w:rsidRDefault="005C2905" w:rsidP="00EF2B5E">
      <w:pPr>
        <w:pStyle w:val="ARH4"/>
        <w:spacing w:before="120"/>
      </w:pPr>
      <w:r w:rsidRPr="00696FCD">
        <w:t>Improving the customer experience</w:t>
      </w:r>
    </w:p>
    <w:p w14:paraId="2FEF335B" w14:textId="78B589D0" w:rsidR="005C2905" w:rsidRDefault="00B17EE3" w:rsidP="00624505">
      <w:pPr>
        <w:pStyle w:val="ARCopy"/>
      </w:pPr>
      <w:r>
        <w:t>As part of the launch of the Tenancy Dispute Resolution Web Service and Change of Bon</w:t>
      </w:r>
      <w:r w:rsidR="00B0422C">
        <w:t>d</w:t>
      </w:r>
      <w:r>
        <w:t xml:space="preserve"> Contributor</w:t>
      </w:r>
      <w:r w:rsidR="00116EA8">
        <w:t>s</w:t>
      </w:r>
      <w:r>
        <w:t xml:space="preserve"> Web </w:t>
      </w:r>
      <w:r w:rsidRPr="009F1044">
        <w:rPr>
          <w:spacing w:val="-2"/>
        </w:rPr>
        <w:t>Service, the RTA developed quick guides and website content to guide first-time users through the new digital services.</w:t>
      </w:r>
      <w:r w:rsidR="00C74DB0" w:rsidRPr="009F1044">
        <w:rPr>
          <w:spacing w:val="-2"/>
        </w:rPr>
        <w:t xml:space="preserve"> </w:t>
      </w:r>
      <w:r w:rsidR="005C2905" w:rsidRPr="009F1044">
        <w:rPr>
          <w:spacing w:val="-2"/>
        </w:rPr>
        <w:t xml:space="preserve">The RTA also relaunched the Talking Tenancies podcast in January 2021 with episodes </w:t>
      </w:r>
      <w:r w:rsidR="00A7343D" w:rsidRPr="009F1044">
        <w:rPr>
          <w:spacing w:val="-2"/>
        </w:rPr>
        <w:t xml:space="preserve">featuring RTA experts </w:t>
      </w:r>
      <w:r w:rsidR="005C2905" w:rsidRPr="009F1044">
        <w:rPr>
          <w:spacing w:val="-2"/>
        </w:rPr>
        <w:t xml:space="preserve">airing fortnightly to provide practical </w:t>
      </w:r>
      <w:r w:rsidR="08226A7D" w:rsidRPr="009F1044">
        <w:rPr>
          <w:spacing w:val="-2"/>
        </w:rPr>
        <w:t xml:space="preserve">tenancy </w:t>
      </w:r>
      <w:r w:rsidR="005C2905" w:rsidRPr="009F1044">
        <w:rPr>
          <w:spacing w:val="-2"/>
        </w:rPr>
        <w:t xml:space="preserve">information in </w:t>
      </w:r>
      <w:r w:rsidR="0A7107CE" w:rsidRPr="009F1044">
        <w:rPr>
          <w:spacing w:val="-2"/>
        </w:rPr>
        <w:t>a conversational and accessible format</w:t>
      </w:r>
      <w:r w:rsidR="005C2905" w:rsidRPr="009F1044">
        <w:rPr>
          <w:spacing w:val="-2"/>
        </w:rPr>
        <w:t>.</w:t>
      </w:r>
      <w:r w:rsidR="00624505" w:rsidRPr="009F1044">
        <w:rPr>
          <w:spacing w:val="-2"/>
        </w:rPr>
        <w:t xml:space="preserve"> </w:t>
      </w:r>
      <w:r w:rsidR="00856559" w:rsidRPr="009F1044">
        <w:rPr>
          <w:spacing w:val="-2"/>
        </w:rPr>
        <w:t>The</w:t>
      </w:r>
      <w:r w:rsidR="00B0422C" w:rsidRPr="009F1044">
        <w:rPr>
          <w:spacing w:val="-2"/>
        </w:rPr>
        <w:t xml:space="preserve"> podcast received </w:t>
      </w:r>
      <w:r w:rsidR="00C74DB0" w:rsidRPr="009F1044">
        <w:rPr>
          <w:spacing w:val="-2"/>
        </w:rPr>
        <w:t>2,402</w:t>
      </w:r>
      <w:r w:rsidR="00B0422C" w:rsidRPr="009F1044">
        <w:rPr>
          <w:spacing w:val="-2"/>
        </w:rPr>
        <w:t xml:space="preserve"> listens across</w:t>
      </w:r>
      <w:r w:rsidR="00624505" w:rsidRPr="009F1044">
        <w:rPr>
          <w:spacing w:val="-2"/>
        </w:rPr>
        <w:t xml:space="preserve"> </w:t>
      </w:r>
      <w:r w:rsidR="00A7343D" w:rsidRPr="009F1044">
        <w:rPr>
          <w:spacing w:val="-2"/>
        </w:rPr>
        <w:t>19</w:t>
      </w:r>
      <w:r w:rsidR="00624505" w:rsidRPr="009F1044">
        <w:rPr>
          <w:spacing w:val="-2"/>
        </w:rPr>
        <w:t xml:space="preserve"> </w:t>
      </w:r>
      <w:r w:rsidR="005C2905" w:rsidRPr="009F1044">
        <w:rPr>
          <w:spacing w:val="-2"/>
        </w:rPr>
        <w:t>episodes</w:t>
      </w:r>
      <w:r w:rsidR="00624505" w:rsidRPr="009F1044">
        <w:rPr>
          <w:spacing w:val="-2"/>
        </w:rPr>
        <w:t xml:space="preserve"> in 2020–21</w:t>
      </w:r>
      <w:r w:rsidR="00D717F0" w:rsidRPr="009F1044">
        <w:rPr>
          <w:spacing w:val="-2"/>
        </w:rPr>
        <w:t>.</w:t>
      </w:r>
    </w:p>
    <w:bookmarkEnd w:id="19"/>
    <w:p w14:paraId="6CC7A45F" w14:textId="77777777" w:rsidR="00B63DB5" w:rsidRDefault="00B63DB5" w:rsidP="00B63DB5">
      <w:pPr>
        <w:pStyle w:val="ARH4"/>
      </w:pPr>
      <w:r>
        <w:t>Educational workshops and presentations</w:t>
      </w:r>
    </w:p>
    <w:p w14:paraId="41F9D24A" w14:textId="3142992A" w:rsidR="00B63DB5" w:rsidRDefault="00B63DB5" w:rsidP="00B63DB5">
      <w:pPr>
        <w:pStyle w:val="ARCopy"/>
      </w:pPr>
      <w:r>
        <w:t xml:space="preserve">The RTA participated </w:t>
      </w:r>
      <w:r w:rsidR="26E4B3C4">
        <w:t xml:space="preserve">in </w:t>
      </w:r>
      <w:r>
        <w:t xml:space="preserve">and supported 13 online and face-to-face presentations and interactive workshops hosted by stakeholders in 2020–21. We targeted different stakeholder groups within the residential rental sector and delivered tenancy education to approximately 287 people. </w:t>
      </w:r>
    </w:p>
    <w:p w14:paraId="28052B70" w14:textId="77777777" w:rsidR="00B63DB5" w:rsidRDefault="00B63DB5" w:rsidP="00601211">
      <w:pPr>
        <w:pStyle w:val="ARCopy"/>
        <w:spacing w:after="0"/>
      </w:pPr>
      <w:r>
        <w:t>Engagement activities included:</w:t>
      </w:r>
    </w:p>
    <w:p w14:paraId="69603742" w14:textId="77777777" w:rsidR="00B63DB5" w:rsidRPr="0007447E" w:rsidRDefault="00B63DB5" w:rsidP="00B63DB5">
      <w:pPr>
        <w:pStyle w:val="ARBullet"/>
      </w:pPr>
      <w:r w:rsidRPr="0007447E">
        <w:t>delivering tailored introductory and advanced training for staff from community housing providers and specialist homelessness services in conjunction with Q Shelter</w:t>
      </w:r>
    </w:p>
    <w:p w14:paraId="2B34DB6F" w14:textId="6B72C27B" w:rsidR="00B63DB5" w:rsidRPr="0007447E" w:rsidRDefault="00B63DB5" w:rsidP="00B63DB5">
      <w:pPr>
        <w:pStyle w:val="ARBullet"/>
      </w:pPr>
      <w:r>
        <w:t xml:space="preserve">presenting on the rights, roles and responsibilities </w:t>
      </w:r>
      <w:r w:rsidR="3463D9AF">
        <w:t>of</w:t>
      </w:r>
      <w:r>
        <w:t xml:space="preserve"> tenants and </w:t>
      </w:r>
      <w:r w:rsidR="7D53AE70">
        <w:t>property owners</w:t>
      </w:r>
      <w:r>
        <w:t xml:space="preserve"> in a Queensland Council of Social Services’ webinar series on water charges </w:t>
      </w:r>
    </w:p>
    <w:p w14:paraId="25D2FFDA" w14:textId="2A51CF2C" w:rsidR="00B63DB5" w:rsidRPr="0007447E" w:rsidRDefault="00B63DB5" w:rsidP="00B63DB5">
      <w:pPr>
        <w:pStyle w:val="ARBullet"/>
      </w:pPr>
      <w:r>
        <w:t>recording a joint video with Q</w:t>
      </w:r>
      <w:r w:rsidR="00325FA6">
        <w:t>ueensland</w:t>
      </w:r>
      <w:r>
        <w:t xml:space="preserve"> Shelter on the COVID-19 Regulation</w:t>
      </w:r>
      <w:r w:rsidR="00E6621E">
        <w:t>s</w:t>
      </w:r>
      <w:r>
        <w:t xml:space="preserve"> </w:t>
      </w:r>
      <w:r w:rsidR="005B3880">
        <w:t>relating</w:t>
      </w:r>
      <w:r>
        <w:t xml:space="preserve"> to tenancies impacted by domestic and family violence</w:t>
      </w:r>
      <w:r w:rsidR="008436C6">
        <w:t>.</w:t>
      </w:r>
    </w:p>
    <w:p w14:paraId="1F77AADC" w14:textId="28185CF9" w:rsidR="001A1CAA" w:rsidRDefault="00B63DB5" w:rsidP="00B63DB5">
      <w:pPr>
        <w:pStyle w:val="ARCopy"/>
      </w:pPr>
      <w:r>
        <w:t>Four webinars were produced in collaboration with agency partners, including Queensland Fire and Emergency Services, Queensland Reconstruction Authority, Electrical Safety Office</w:t>
      </w:r>
      <w:r w:rsidR="6A176B2A">
        <w:t xml:space="preserve"> and</w:t>
      </w:r>
      <w:r>
        <w:t xml:space="preserve"> the Queensland Building and Construction Commission to provide information on smoke alarm</w:t>
      </w:r>
      <w:r w:rsidR="00C25BE1">
        <w:t xml:space="preserve"> </w:t>
      </w:r>
      <w:r>
        <w:t>laws, natural disasters, and electrical and pool safety for rental properties</w:t>
      </w:r>
      <w:r w:rsidR="72B73567">
        <w:t>, respectively</w:t>
      </w:r>
      <w:r>
        <w:t xml:space="preserve">. Two webinars introduced new RTA Web Services while another two explored and </w:t>
      </w:r>
      <w:r w:rsidR="52D51E2D">
        <w:t>clarified key questions regarding amendments to</w:t>
      </w:r>
      <w:r>
        <w:t xml:space="preserve"> the COVID-19 Regulations. Other webinars addressed our customers’ most frequent concerns and questions and provided practical tips</w:t>
      </w:r>
      <w:r w:rsidR="3DA5153F">
        <w:t>,</w:t>
      </w:r>
      <w:r>
        <w:t xml:space="preserve"> such as navigating the challenging rental market in 2021. </w:t>
      </w:r>
      <w:r w:rsidR="009B09C3">
        <w:t xml:space="preserve">Our webinar recordings received more than </w:t>
      </w:r>
      <w:r>
        <w:t>4</w:t>
      </w:r>
      <w:r w:rsidR="2D7077D3">
        <w:t>,</w:t>
      </w:r>
      <w:r>
        <w:t>400 view</w:t>
      </w:r>
      <w:r w:rsidR="009B09C3">
        <w:t>s</w:t>
      </w:r>
      <w:r>
        <w:t xml:space="preserve"> on the RTA Queensland YouTube channel.</w:t>
      </w:r>
      <w:bookmarkStart w:id="20" w:name="_Hlk76390692"/>
    </w:p>
    <w:bookmarkEnd w:id="20"/>
    <w:p w14:paraId="0DCB3406" w14:textId="3D716614" w:rsidR="00D717F0" w:rsidRDefault="00D717F0" w:rsidP="00D717F0">
      <w:pPr>
        <w:pStyle w:val="ARH4"/>
      </w:pPr>
      <w:r>
        <w:lastRenderedPageBreak/>
        <w:t xml:space="preserve">Supporting </w:t>
      </w:r>
      <w:r w:rsidR="00C25BE1">
        <w:t xml:space="preserve">the </w:t>
      </w:r>
      <w:r>
        <w:t xml:space="preserve">sector through </w:t>
      </w:r>
      <w:r w:rsidR="4ECF4041">
        <w:t xml:space="preserve">changes to the </w:t>
      </w:r>
      <w:r>
        <w:t xml:space="preserve">COVID-19 </w:t>
      </w:r>
      <w:r w:rsidR="00FD06A2">
        <w:t>R</w:t>
      </w:r>
      <w:r>
        <w:t>egulation</w:t>
      </w:r>
      <w:r w:rsidR="00FD06A2">
        <w:t>s</w:t>
      </w:r>
    </w:p>
    <w:p w14:paraId="47977530" w14:textId="3E126E1E" w:rsidR="00D717F0" w:rsidRDefault="00C74DB0" w:rsidP="00D717F0">
      <w:pPr>
        <w:pStyle w:val="ARCopy"/>
      </w:pPr>
      <w:r>
        <w:t>T</w:t>
      </w:r>
      <w:r w:rsidR="00D717F0">
        <w:t xml:space="preserve">he RTA published multiple updates to RTA forms </w:t>
      </w:r>
      <w:r w:rsidR="17152396">
        <w:t>for general tenancies and rooming accommodation. These forms</w:t>
      </w:r>
      <w:r w:rsidR="00D717F0">
        <w:t xml:space="preserve"> assist</w:t>
      </w:r>
      <w:r w:rsidR="00C25BE1">
        <w:t xml:space="preserve">ed </w:t>
      </w:r>
      <w:r w:rsidR="00D717F0">
        <w:t xml:space="preserve">with customer compliance </w:t>
      </w:r>
      <w:r w:rsidR="37AB4E22">
        <w:t xml:space="preserve">and education </w:t>
      </w:r>
      <w:r w:rsidR="00D717F0">
        <w:t xml:space="preserve">as amendments </w:t>
      </w:r>
      <w:r w:rsidR="0BB334D7">
        <w:t>to</w:t>
      </w:r>
      <w:r w:rsidR="00D717F0">
        <w:t xml:space="preserve"> the COVID-19 Regulations came into effect</w:t>
      </w:r>
      <w:r>
        <w:t xml:space="preserve"> </w:t>
      </w:r>
      <w:r w:rsidR="00E6621E">
        <w:t xml:space="preserve">in </w:t>
      </w:r>
      <w:r>
        <w:t>2020–21</w:t>
      </w:r>
      <w:r w:rsidR="00D717F0">
        <w:t xml:space="preserve">. </w:t>
      </w:r>
      <w:r w:rsidR="00C25BE1">
        <w:t>U</w:t>
      </w:r>
      <w:r w:rsidR="00B63DB5">
        <w:t xml:space="preserve">pdated </w:t>
      </w:r>
      <w:r w:rsidR="00D717F0">
        <w:t xml:space="preserve">forms </w:t>
      </w:r>
      <w:r w:rsidR="03D790BC">
        <w:t xml:space="preserve">were </w:t>
      </w:r>
      <w:r w:rsidR="00D717F0">
        <w:t>available via the RTA website or by calling our Contact Centre.</w:t>
      </w:r>
    </w:p>
    <w:p w14:paraId="18779652" w14:textId="258F6497" w:rsidR="00D717F0" w:rsidRDefault="00D717F0" w:rsidP="00601211">
      <w:pPr>
        <w:pStyle w:val="ARCopy"/>
        <w:spacing w:after="280"/>
      </w:pPr>
      <w:r>
        <w:t xml:space="preserve">Website content was </w:t>
      </w:r>
      <w:r w:rsidR="00B63DB5">
        <w:t xml:space="preserve">also </w:t>
      </w:r>
      <w:r>
        <w:t xml:space="preserve">updated promptly to reflect changes to COVID-19 tenancy arrangements as introduced by the Queensland Government. The most recent amendments, effective from 1 May 2021 to </w:t>
      </w:r>
      <w:r w:rsidR="000B2F8D">
        <w:br/>
      </w:r>
      <w:r>
        <w:t>30 September 2021, are designed to support t</w:t>
      </w:r>
      <w:r w:rsidRPr="0089748F">
        <w:t xml:space="preserve">he Queensland residential rental sector transition back to normal tenancy arrangements and processes under </w:t>
      </w:r>
      <w:r w:rsidRPr="00D717F0">
        <w:t>the RTRA Act</w:t>
      </w:r>
      <w:r w:rsidRPr="0089748F">
        <w:t>.</w:t>
      </w:r>
    </w:p>
    <w:p w14:paraId="57150EEE" w14:textId="77777777" w:rsidR="00EF2B5E" w:rsidRDefault="00EF2B5E" w:rsidP="00EF2B5E">
      <w:pPr>
        <w:spacing w:after="0" w:line="240" w:lineRule="auto"/>
        <w:rPr>
          <w:rFonts w:asciiTheme="majorHAnsi" w:hAnsiTheme="majorHAnsi" w:cstheme="majorHAnsi"/>
        </w:rPr>
      </w:pPr>
    </w:p>
    <w:tbl>
      <w:tblPr>
        <w:tblStyle w:val="TableGrid"/>
        <w:tblW w:w="0" w:type="auto"/>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4252"/>
        <w:gridCol w:w="4112"/>
      </w:tblGrid>
      <w:tr w:rsidR="00EF2B5E" w14:paraId="5BBDF9BC" w14:textId="77777777" w:rsidTr="24EBB347">
        <w:trPr>
          <w:trHeight w:val="969"/>
          <w:jc w:val="center"/>
        </w:trPr>
        <w:tc>
          <w:tcPr>
            <w:tcW w:w="4252" w:type="dxa"/>
            <w:vAlign w:val="center"/>
          </w:tcPr>
          <w:p w14:paraId="5DEA93DB" w14:textId="77777777" w:rsidR="00EF2B5E" w:rsidRPr="001D159F" w:rsidRDefault="00EF2B5E" w:rsidP="00EF2B5E">
            <w:pPr>
              <w:pStyle w:val="ARCopy"/>
              <w:rPr>
                <w:rFonts w:ascii="Calibri" w:hAnsi="Calibri" w:cs="Calibri"/>
                <w:sz w:val="28"/>
                <w:szCs w:val="28"/>
              </w:rPr>
            </w:pPr>
            <w:r>
              <w:rPr>
                <w:rFonts w:ascii="Calibri" w:hAnsi="Calibri" w:cs="Calibri"/>
                <w:b/>
                <w:bCs/>
                <w:noProof/>
                <w:sz w:val="36"/>
                <w:szCs w:val="36"/>
              </w:rPr>
              <w:drawing>
                <wp:anchor distT="0" distB="0" distL="114300" distR="114300" simplePos="0" relativeHeight="251658253" behindDoc="0" locked="0" layoutInCell="1" allowOverlap="1" wp14:anchorId="222275AB" wp14:editId="0A13D7E7">
                  <wp:simplePos x="0" y="0"/>
                  <wp:positionH relativeFrom="column">
                    <wp:posOffset>-1034415</wp:posOffset>
                  </wp:positionH>
                  <wp:positionV relativeFrom="paragraph">
                    <wp:posOffset>48895</wp:posOffset>
                  </wp:positionV>
                  <wp:extent cx="920115" cy="661670"/>
                  <wp:effectExtent l="0" t="0" r="0" b="5080"/>
                  <wp:wrapSquare wrapText="bothSides"/>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20115" cy="6616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sz w:val="36"/>
                <w:szCs w:val="36"/>
              </w:rPr>
              <w:t xml:space="preserve">  </w:t>
            </w:r>
            <w:r w:rsidRPr="001D159F">
              <w:rPr>
                <w:rFonts w:ascii="Calibri" w:hAnsi="Calibri" w:cs="Calibri"/>
                <w:b/>
                <w:bCs/>
                <w:sz w:val="36"/>
                <w:szCs w:val="36"/>
              </w:rPr>
              <w:t>38</w:t>
            </w:r>
            <w:r w:rsidRPr="001D159F">
              <w:rPr>
                <w:rFonts w:ascii="Calibri" w:hAnsi="Calibri" w:cs="Calibri"/>
                <w:sz w:val="28"/>
                <w:szCs w:val="28"/>
              </w:rPr>
              <w:t xml:space="preserve"> </w:t>
            </w:r>
            <w:proofErr w:type="gramStart"/>
            <w:r w:rsidRPr="001D159F">
              <w:rPr>
                <w:rFonts w:ascii="Calibri" w:hAnsi="Calibri" w:cs="Calibri"/>
                <w:sz w:val="28"/>
                <w:szCs w:val="28"/>
              </w:rPr>
              <w:t>stakeholder</w:t>
            </w:r>
            <w:proofErr w:type="gramEnd"/>
            <w:r w:rsidRPr="001D159F">
              <w:rPr>
                <w:rFonts w:ascii="Calibri" w:hAnsi="Calibri" w:cs="Calibri"/>
                <w:sz w:val="28"/>
                <w:szCs w:val="28"/>
              </w:rPr>
              <w:t xml:space="preserve"> </w:t>
            </w:r>
            <w:r>
              <w:rPr>
                <w:rFonts w:ascii="Calibri" w:hAnsi="Calibri" w:cs="Calibri"/>
                <w:sz w:val="28"/>
                <w:szCs w:val="28"/>
              </w:rPr>
              <w:br/>
              <w:t xml:space="preserve">   </w:t>
            </w:r>
            <w:r w:rsidRPr="001D159F">
              <w:rPr>
                <w:rFonts w:ascii="Calibri" w:hAnsi="Calibri" w:cs="Calibri"/>
                <w:sz w:val="28"/>
                <w:szCs w:val="28"/>
              </w:rPr>
              <w:t xml:space="preserve">engagement </w:t>
            </w:r>
            <w:r>
              <w:rPr>
                <w:rFonts w:ascii="Calibri" w:hAnsi="Calibri" w:cs="Calibri"/>
                <w:sz w:val="28"/>
                <w:szCs w:val="28"/>
              </w:rPr>
              <w:t xml:space="preserve"> </w:t>
            </w:r>
            <w:r>
              <w:rPr>
                <w:rFonts w:ascii="Calibri" w:hAnsi="Calibri" w:cs="Calibri"/>
                <w:sz w:val="28"/>
                <w:szCs w:val="28"/>
              </w:rPr>
              <w:br/>
              <w:t xml:space="preserve">   </w:t>
            </w:r>
            <w:r w:rsidRPr="001D159F">
              <w:rPr>
                <w:rFonts w:ascii="Calibri" w:hAnsi="Calibri" w:cs="Calibri"/>
                <w:sz w:val="28"/>
                <w:szCs w:val="28"/>
              </w:rPr>
              <w:t>activities</w:t>
            </w:r>
          </w:p>
        </w:tc>
        <w:tc>
          <w:tcPr>
            <w:tcW w:w="4112" w:type="dxa"/>
          </w:tcPr>
          <w:p w14:paraId="0B3718C5" w14:textId="77777777" w:rsidR="00EF2B5E" w:rsidRPr="007C1B3A" w:rsidRDefault="00EF2B5E" w:rsidP="00EF2B5E">
            <w:pPr>
              <w:pStyle w:val="ARCopy"/>
              <w:spacing w:before="120"/>
              <w:ind w:left="175"/>
              <w:rPr>
                <w:rFonts w:ascii="Calibri" w:hAnsi="Calibri" w:cs="Calibri"/>
                <w:sz w:val="28"/>
                <w:szCs w:val="28"/>
              </w:rPr>
            </w:pPr>
            <w:r>
              <w:rPr>
                <w:rFonts w:ascii="Calibri" w:hAnsi="Calibri" w:cs="Calibri"/>
                <w:b/>
                <w:bCs/>
                <w:noProof/>
                <w:sz w:val="36"/>
                <w:szCs w:val="36"/>
              </w:rPr>
              <w:drawing>
                <wp:anchor distT="0" distB="0" distL="114300" distR="114300" simplePos="0" relativeHeight="251658252" behindDoc="0" locked="0" layoutInCell="1" allowOverlap="1" wp14:anchorId="33D8E056" wp14:editId="364E7ED4">
                  <wp:simplePos x="0" y="0"/>
                  <wp:positionH relativeFrom="column">
                    <wp:posOffset>138430</wp:posOffset>
                  </wp:positionH>
                  <wp:positionV relativeFrom="paragraph">
                    <wp:posOffset>87104</wp:posOffset>
                  </wp:positionV>
                  <wp:extent cx="693420" cy="7023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3420" cy="70231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sz w:val="36"/>
                <w:szCs w:val="36"/>
              </w:rPr>
              <w:t xml:space="preserve">   </w:t>
            </w:r>
            <w:r w:rsidRPr="001D159F">
              <w:rPr>
                <w:rFonts w:ascii="Calibri" w:hAnsi="Calibri" w:cs="Calibri"/>
                <w:b/>
                <w:bCs/>
                <w:sz w:val="36"/>
                <w:szCs w:val="36"/>
              </w:rPr>
              <w:t>13</w:t>
            </w:r>
            <w:r w:rsidRPr="001D159F">
              <w:rPr>
                <w:rFonts w:ascii="Calibri" w:hAnsi="Calibri" w:cs="Calibri"/>
                <w:sz w:val="28"/>
                <w:szCs w:val="28"/>
              </w:rPr>
              <w:t xml:space="preserve"> presentations </w:t>
            </w:r>
            <w:r>
              <w:rPr>
                <w:rFonts w:ascii="Calibri" w:hAnsi="Calibri" w:cs="Calibri"/>
                <w:sz w:val="28"/>
                <w:szCs w:val="28"/>
              </w:rPr>
              <w:t xml:space="preserve">  </w:t>
            </w:r>
            <w:r>
              <w:rPr>
                <w:rFonts w:ascii="Calibri" w:hAnsi="Calibri" w:cs="Calibri"/>
                <w:sz w:val="28"/>
                <w:szCs w:val="28"/>
              </w:rPr>
              <w:br/>
              <w:t xml:space="preserve">    </w:t>
            </w:r>
            <w:r w:rsidRPr="001D159F">
              <w:rPr>
                <w:rFonts w:ascii="Calibri" w:hAnsi="Calibri" w:cs="Calibri"/>
                <w:sz w:val="28"/>
                <w:szCs w:val="28"/>
              </w:rPr>
              <w:t xml:space="preserve">and interactive </w:t>
            </w:r>
            <w:r>
              <w:rPr>
                <w:rFonts w:ascii="Calibri" w:hAnsi="Calibri" w:cs="Calibri"/>
                <w:sz w:val="28"/>
                <w:szCs w:val="28"/>
              </w:rPr>
              <w:br/>
              <w:t xml:space="preserve">    </w:t>
            </w:r>
            <w:r w:rsidRPr="001D159F">
              <w:rPr>
                <w:rFonts w:ascii="Calibri" w:hAnsi="Calibri" w:cs="Calibri"/>
                <w:sz w:val="28"/>
                <w:szCs w:val="28"/>
              </w:rPr>
              <w:t>workshops</w:t>
            </w:r>
          </w:p>
        </w:tc>
      </w:tr>
    </w:tbl>
    <w:p w14:paraId="0691F777" w14:textId="77777777" w:rsidR="005C2905" w:rsidRDefault="005C2905" w:rsidP="00601211">
      <w:pPr>
        <w:pStyle w:val="ARH4"/>
        <w:spacing w:before="480"/>
      </w:pPr>
      <w:r>
        <w:t>Recognising the importance of collaboration</w:t>
      </w:r>
    </w:p>
    <w:p w14:paraId="6528FD6E" w14:textId="6B46B480" w:rsidR="005C2905" w:rsidRPr="009F0F79" w:rsidRDefault="005C2905" w:rsidP="005C2905">
      <w:pPr>
        <w:pStyle w:val="ARCopy"/>
      </w:pPr>
      <w:r w:rsidRPr="009F0F79">
        <w:rPr>
          <w:spacing w:val="-2"/>
        </w:rPr>
        <w:t xml:space="preserve">The RTA facilitated </w:t>
      </w:r>
      <w:r w:rsidR="00EC4DD8" w:rsidRPr="009F0F79">
        <w:rPr>
          <w:spacing w:val="-2"/>
        </w:rPr>
        <w:t>two</w:t>
      </w:r>
      <w:r w:rsidRPr="009F0F79">
        <w:rPr>
          <w:spacing w:val="-2"/>
        </w:rPr>
        <w:t xml:space="preserve"> meetings of its Stakeholder Forum in 2020–21. </w:t>
      </w:r>
      <w:r w:rsidR="3D47D195" w:rsidRPr="009F0F79">
        <w:rPr>
          <w:spacing w:val="-2"/>
        </w:rPr>
        <w:t xml:space="preserve">The </w:t>
      </w:r>
      <w:r w:rsidRPr="009F0F79">
        <w:rPr>
          <w:spacing w:val="-2"/>
        </w:rPr>
        <w:t xml:space="preserve">Forum met via videoconference in </w:t>
      </w:r>
      <w:r w:rsidR="00EC4DD8" w:rsidRPr="009F0F79">
        <w:rPr>
          <w:spacing w:val="-2"/>
        </w:rPr>
        <w:t>November 2020</w:t>
      </w:r>
      <w:r w:rsidRPr="009F0F79">
        <w:rPr>
          <w:spacing w:val="-2"/>
        </w:rPr>
        <w:t xml:space="preserve"> and </w:t>
      </w:r>
      <w:r w:rsidR="00EC4DD8" w:rsidRPr="009F0F79">
        <w:rPr>
          <w:spacing w:val="-2"/>
        </w:rPr>
        <w:t>April 2021</w:t>
      </w:r>
      <w:r w:rsidRPr="009F0F79">
        <w:rPr>
          <w:spacing w:val="-2"/>
        </w:rPr>
        <w:t>. The Stakeholder Forum provides an avenue for members</w:t>
      </w:r>
      <w:r w:rsidR="001F18D9" w:rsidRPr="009F0F79">
        <w:rPr>
          <w:spacing w:val="-2"/>
        </w:rPr>
        <w:t xml:space="preserve">, </w:t>
      </w:r>
      <w:r w:rsidRPr="009F0F79">
        <w:rPr>
          <w:spacing w:val="-2"/>
        </w:rPr>
        <w:t xml:space="preserve">the RTA Executive </w:t>
      </w:r>
      <w:r w:rsidRPr="009F0F79">
        <w:t>Leadership Team</w:t>
      </w:r>
      <w:r w:rsidR="001F18D9" w:rsidRPr="009F0F79">
        <w:t xml:space="preserve"> and RTA Board members</w:t>
      </w:r>
      <w:r w:rsidRPr="009F0F79">
        <w:t xml:space="preserve"> to raise and discuss strategic issues and trends affecting the residential rental sector. It allows the RTA to gain insights and further understand the interests and concerns of stakeholders, and advanc</w:t>
      </w:r>
      <w:r w:rsidR="5B685FC7" w:rsidRPr="009F0F79">
        <w:t>es</w:t>
      </w:r>
      <w:r w:rsidRPr="009F0F79">
        <w:t xml:space="preserve"> stakeholders’ understanding of the RTA’s role and its strategic direction.</w:t>
      </w:r>
    </w:p>
    <w:p w14:paraId="708F6037" w14:textId="77777777" w:rsidR="005C2905" w:rsidRDefault="005C2905" w:rsidP="005C2905">
      <w:pPr>
        <w:pStyle w:val="ARCopy"/>
      </w:pPr>
      <w:r>
        <w:t>Members of the RTA Stakeholder Forum include:</w:t>
      </w:r>
    </w:p>
    <w:p w14:paraId="476B1677" w14:textId="77777777" w:rsidR="005C2905" w:rsidRDefault="005C2905" w:rsidP="005C2905">
      <w:pPr>
        <w:pStyle w:val="ARBullet"/>
      </w:pPr>
      <w:r>
        <w:t>Asia-Pacific Student Accommodation Association (APSAA)</w:t>
      </w:r>
    </w:p>
    <w:p w14:paraId="7249B010" w14:textId="77777777" w:rsidR="005C2905" w:rsidRDefault="005C2905" w:rsidP="005C2905">
      <w:pPr>
        <w:pStyle w:val="ARBullet"/>
      </w:pPr>
      <w:r>
        <w:t>Australian Resident Accommodation Managers Association (ARAMA)</w:t>
      </w:r>
    </w:p>
    <w:p w14:paraId="0FF4580B" w14:textId="77777777" w:rsidR="005C2905" w:rsidRDefault="005C2905" w:rsidP="005C2905">
      <w:pPr>
        <w:pStyle w:val="ARBullet"/>
      </w:pPr>
      <w:r>
        <w:t>Caravan Parks Association of Queensland (CPAQ)</w:t>
      </w:r>
    </w:p>
    <w:p w14:paraId="2BE245C9" w14:textId="77777777" w:rsidR="005C2905" w:rsidRDefault="005C2905" w:rsidP="005C2905">
      <w:pPr>
        <w:pStyle w:val="ARBullet"/>
      </w:pPr>
      <w:proofErr w:type="spellStart"/>
      <w:r>
        <w:t>LawRight</w:t>
      </w:r>
      <w:proofErr w:type="spellEnd"/>
      <w:r>
        <w:t xml:space="preserve"> </w:t>
      </w:r>
    </w:p>
    <w:p w14:paraId="229BF4CE" w14:textId="77777777" w:rsidR="005C2905" w:rsidRDefault="005C2905" w:rsidP="005C2905">
      <w:pPr>
        <w:pStyle w:val="ARBullet"/>
      </w:pPr>
      <w:r>
        <w:t>Property Owners’ Association of Queensland (POAQ)</w:t>
      </w:r>
    </w:p>
    <w:p w14:paraId="540B52EF" w14:textId="77777777" w:rsidR="005C2905" w:rsidRDefault="005C2905" w:rsidP="005C2905">
      <w:pPr>
        <w:pStyle w:val="ARBullet"/>
      </w:pPr>
      <w:r>
        <w:t>Queensland Shelter (Q Shelter)</w:t>
      </w:r>
    </w:p>
    <w:p w14:paraId="51797B55" w14:textId="77777777" w:rsidR="005C2905" w:rsidRDefault="005C2905" w:rsidP="005C2905">
      <w:pPr>
        <w:pStyle w:val="ARBullet"/>
      </w:pPr>
      <w:r>
        <w:t xml:space="preserve">Queensland Council of Social Service (QCOSS) </w:t>
      </w:r>
    </w:p>
    <w:p w14:paraId="3C7D43EC" w14:textId="77777777" w:rsidR="005C2905" w:rsidRDefault="005C2905" w:rsidP="005C2905">
      <w:pPr>
        <w:pStyle w:val="ARBullet"/>
      </w:pPr>
      <w:r>
        <w:t xml:space="preserve">Real Estate Institute of Queensland (REIQ) </w:t>
      </w:r>
    </w:p>
    <w:p w14:paraId="2CA3789F" w14:textId="77777777" w:rsidR="005C2905" w:rsidRDefault="005C2905" w:rsidP="005C2905">
      <w:pPr>
        <w:pStyle w:val="ARBullet"/>
      </w:pPr>
      <w:r>
        <w:t xml:space="preserve">Student Accommodation Association (SAA) </w:t>
      </w:r>
    </w:p>
    <w:p w14:paraId="165734F8" w14:textId="611DE153" w:rsidR="005C2905" w:rsidRDefault="005C2905" w:rsidP="005C2905">
      <w:pPr>
        <w:pStyle w:val="ARBullet"/>
      </w:pPr>
      <w:r>
        <w:t>Support</w:t>
      </w:r>
      <w:r w:rsidR="00EC4DD8">
        <w:t>ed</w:t>
      </w:r>
      <w:r>
        <w:t xml:space="preserve"> Accommodation Providers Association (SAPA) </w:t>
      </w:r>
    </w:p>
    <w:p w14:paraId="1D931110" w14:textId="525A1D05" w:rsidR="005C2905" w:rsidRDefault="005C2905" w:rsidP="00D717F0">
      <w:pPr>
        <w:pStyle w:val="ARBullet"/>
      </w:pPr>
      <w:r>
        <w:t>Tenants Queensland (TQ).</w:t>
      </w:r>
    </w:p>
    <w:p w14:paraId="7D0B8895" w14:textId="3F092A52" w:rsidR="00EC4DD8" w:rsidRDefault="00EC4DD8" w:rsidP="00EC4DD8">
      <w:pPr>
        <w:pStyle w:val="ARCopy"/>
      </w:pPr>
      <w:r>
        <w:t>The RTA received positive feedback on the Forum meetings in 2020</w:t>
      </w:r>
      <w:r w:rsidR="000634DF">
        <w:t>–</w:t>
      </w:r>
      <w:r>
        <w:t xml:space="preserve">21, with an average overall </w:t>
      </w:r>
      <w:r w:rsidR="04197AA6">
        <w:t xml:space="preserve">member </w:t>
      </w:r>
      <w:r>
        <w:t xml:space="preserve">satisfaction </w:t>
      </w:r>
      <w:r w:rsidR="587FC8C1">
        <w:t xml:space="preserve">rating </w:t>
      </w:r>
      <w:r>
        <w:t>of 82</w:t>
      </w:r>
      <w:r w:rsidR="00C74DB0">
        <w:t xml:space="preserve"> per cent</w:t>
      </w:r>
      <w:r>
        <w:t>.</w:t>
      </w:r>
    </w:p>
    <w:p w14:paraId="699DF091" w14:textId="353D1EE7" w:rsidR="00EC4DD8" w:rsidRPr="00601211" w:rsidRDefault="00EC4DD8" w:rsidP="00EC4DD8">
      <w:pPr>
        <w:pStyle w:val="ARBullet"/>
        <w:numPr>
          <w:ilvl w:val="0"/>
          <w:numId w:val="0"/>
        </w:numPr>
        <w:rPr>
          <w:spacing w:val="-2"/>
        </w:rPr>
      </w:pPr>
      <w:r w:rsidRPr="00601211">
        <w:rPr>
          <w:spacing w:val="-2"/>
        </w:rPr>
        <w:t>The RTA also established a Stakeholder Working Group (SWG) in January 2021 to engage with key stakeholders for operational advice and recommendations on customer communication and education. The SWG has representatives from many Stakeholder Forum member</w:t>
      </w:r>
      <w:r w:rsidR="00166E57" w:rsidRPr="00601211">
        <w:rPr>
          <w:spacing w:val="-2"/>
        </w:rPr>
        <w:t xml:space="preserve"> organisations and also includes the </w:t>
      </w:r>
      <w:r w:rsidRPr="00601211">
        <w:rPr>
          <w:spacing w:val="-2"/>
        </w:rPr>
        <w:t>Queenslanders with Disability Network (QDN), Real Estate Excellence Academy and the Tenancy Skills Institute.</w:t>
      </w:r>
    </w:p>
    <w:p w14:paraId="6B22E7CE" w14:textId="77777777" w:rsidR="00EC4DD8" w:rsidRDefault="00EC4DD8" w:rsidP="00EC4DD8">
      <w:pPr>
        <w:pStyle w:val="ARBullet"/>
        <w:numPr>
          <w:ilvl w:val="0"/>
          <w:numId w:val="0"/>
        </w:numPr>
        <w:ind w:left="360"/>
      </w:pPr>
    </w:p>
    <w:p w14:paraId="3C63EA2D" w14:textId="3642FEE6" w:rsidR="00EC4DD8" w:rsidRDefault="00EC4DD8" w:rsidP="00EC4DD8">
      <w:pPr>
        <w:pStyle w:val="ARBullet"/>
        <w:numPr>
          <w:ilvl w:val="0"/>
          <w:numId w:val="0"/>
        </w:numPr>
      </w:pPr>
      <w:r>
        <w:t>The SWG m</w:t>
      </w:r>
      <w:r w:rsidR="000634DF">
        <w:t>et</w:t>
      </w:r>
      <w:r>
        <w:t xml:space="preserve"> monthly via videoconference </w:t>
      </w:r>
      <w:r w:rsidR="00166E57">
        <w:t xml:space="preserve">in 2021 </w:t>
      </w:r>
      <w:r>
        <w:t>and has provided the RTA with practical advice on improv</w:t>
      </w:r>
      <w:r w:rsidR="00C74DB0">
        <w:t>ing</w:t>
      </w:r>
      <w:r>
        <w:t xml:space="preserve"> communication and education throughout the tenancy cycle. </w:t>
      </w:r>
      <w:r w:rsidR="00C74DB0">
        <w:t>T</w:t>
      </w:r>
      <w:r>
        <w:t xml:space="preserve">he cross-sector discussion </w:t>
      </w:r>
      <w:r w:rsidR="0088E529">
        <w:t>and collaboration</w:t>
      </w:r>
      <w:r>
        <w:t xml:space="preserve"> </w:t>
      </w:r>
      <w:r w:rsidR="00C74DB0">
        <w:t xml:space="preserve">has </w:t>
      </w:r>
      <w:r>
        <w:t>allow</w:t>
      </w:r>
      <w:r w:rsidR="00C74DB0">
        <w:t>ed</w:t>
      </w:r>
      <w:r>
        <w:t xml:space="preserve"> for different perspectives to be considered in developing and delivering proactive and </w:t>
      </w:r>
      <w:r w:rsidR="00C74DB0">
        <w:t xml:space="preserve">effective </w:t>
      </w:r>
      <w:r>
        <w:t>key messages for the Queensland residential rental sector.</w:t>
      </w:r>
    </w:p>
    <w:p w14:paraId="43398BEE" w14:textId="1BBC2FCE" w:rsidR="001F18D9" w:rsidRDefault="001F18D9" w:rsidP="00EC4DD8">
      <w:pPr>
        <w:pStyle w:val="ARBullet"/>
        <w:numPr>
          <w:ilvl w:val="0"/>
          <w:numId w:val="0"/>
        </w:numPr>
      </w:pPr>
    </w:p>
    <w:p w14:paraId="1D82AA42" w14:textId="557DA38B" w:rsidR="000B2F8D" w:rsidRDefault="000B2F8D" w:rsidP="00EC4DD8">
      <w:pPr>
        <w:pStyle w:val="ARBullet"/>
        <w:numPr>
          <w:ilvl w:val="0"/>
          <w:numId w:val="0"/>
        </w:numPr>
      </w:pPr>
    </w:p>
    <w:p w14:paraId="4FF7FB5D" w14:textId="7772FFE4" w:rsidR="000B2F8D" w:rsidRDefault="000B2F8D" w:rsidP="00EC4DD8">
      <w:pPr>
        <w:pStyle w:val="ARBullet"/>
        <w:numPr>
          <w:ilvl w:val="0"/>
          <w:numId w:val="0"/>
        </w:numPr>
      </w:pPr>
    </w:p>
    <w:p w14:paraId="11CFB741" w14:textId="4C5A5F21" w:rsidR="000B2F8D" w:rsidRDefault="000B2F8D" w:rsidP="00EC4DD8">
      <w:pPr>
        <w:pStyle w:val="ARBullet"/>
        <w:numPr>
          <w:ilvl w:val="0"/>
          <w:numId w:val="0"/>
        </w:numPr>
      </w:pPr>
    </w:p>
    <w:p w14:paraId="42004649" w14:textId="77777777" w:rsidR="009F0F79" w:rsidRDefault="009F0F79" w:rsidP="00EC4DD8">
      <w:pPr>
        <w:pStyle w:val="ARBullet"/>
        <w:numPr>
          <w:ilvl w:val="0"/>
          <w:numId w:val="0"/>
        </w:numPr>
      </w:pPr>
    </w:p>
    <w:p w14:paraId="029EFFE9" w14:textId="550B0609" w:rsidR="005C2905" w:rsidRDefault="008C3EDD" w:rsidP="005C2905">
      <w:pPr>
        <w:pStyle w:val="ARH4"/>
      </w:pPr>
      <w:r>
        <w:lastRenderedPageBreak/>
        <w:t>Proposed rental law reforms</w:t>
      </w:r>
    </w:p>
    <w:p w14:paraId="7F572721" w14:textId="77777777" w:rsidR="00553339" w:rsidRDefault="00553339" w:rsidP="00EA7D83">
      <w:pPr>
        <w:pStyle w:val="ARCopy"/>
      </w:pPr>
      <w:r>
        <w:t>T</w:t>
      </w:r>
      <w:r w:rsidRPr="00434CE0">
        <w:t>he </w:t>
      </w:r>
      <w:hyperlink r:id="rId37" w:history="1">
        <w:r w:rsidRPr="00434CE0">
          <w:t>Residential Tenancies and Rooming Accommodation (Tenants’ Rights) and Other Legislation Amendment Bill 2021 (Bill)</w:t>
        </w:r>
      </w:hyperlink>
      <w:r w:rsidRPr="00434CE0">
        <w:t> </w:t>
      </w:r>
      <w:r>
        <w:t xml:space="preserve">was introduced </w:t>
      </w:r>
      <w:r w:rsidRPr="00434CE0">
        <w:t>to the Queensland Parliament</w:t>
      </w:r>
      <w:r>
        <w:t xml:space="preserve"> in May 2021 by Dr Amy </w:t>
      </w:r>
      <w:proofErr w:type="spellStart"/>
      <w:r>
        <w:t>MacMahon</w:t>
      </w:r>
      <w:proofErr w:type="spellEnd"/>
      <w:r>
        <w:t xml:space="preserve"> MP, Member for South Brisbane</w:t>
      </w:r>
      <w:r w:rsidRPr="00434CE0">
        <w:t>.</w:t>
      </w:r>
      <w:r>
        <w:t xml:space="preserve"> </w:t>
      </w:r>
    </w:p>
    <w:p w14:paraId="4CA67842" w14:textId="5FA95CBA" w:rsidR="008C3EDD" w:rsidRPr="008C3EDD" w:rsidRDefault="000D0078" w:rsidP="00EA7D83">
      <w:pPr>
        <w:pStyle w:val="ARCopy"/>
      </w:pPr>
      <w:r>
        <w:t>In June 2021, t</w:t>
      </w:r>
      <w:r w:rsidR="008C3EDD" w:rsidRPr="008C3EDD">
        <w:t>he Queensland Government introduced the </w:t>
      </w:r>
      <w:hyperlink r:id="rId38" w:history="1">
        <w:r w:rsidR="008C3EDD" w:rsidRPr="008C3EDD">
          <w:t>Housing Legislation Amendment Bill 2021</w:t>
        </w:r>
      </w:hyperlink>
      <w:r w:rsidR="008C3EDD" w:rsidRPr="008C3EDD">
        <w:t> to the Queensland Parliament with proposed reform areas including:  </w:t>
      </w:r>
    </w:p>
    <w:p w14:paraId="29605D63" w14:textId="77777777" w:rsidR="008C3EDD" w:rsidRPr="008C3EDD" w:rsidRDefault="008C3EDD" w:rsidP="00EA7D83">
      <w:pPr>
        <w:pStyle w:val="ARBullet"/>
      </w:pPr>
      <w:r w:rsidRPr="008C3EDD">
        <w:t>ensuring all parties have appropriate approved reasons for all parties to end a tenancy </w:t>
      </w:r>
    </w:p>
    <w:p w14:paraId="70EB5788" w14:textId="77777777" w:rsidR="008C3EDD" w:rsidRPr="008C3EDD" w:rsidRDefault="008C3EDD" w:rsidP="00EA7D83">
      <w:pPr>
        <w:pStyle w:val="ARBullet"/>
      </w:pPr>
      <w:r w:rsidRPr="008C3EDD">
        <w:t>prescribing Minimum Housing Standards </w:t>
      </w:r>
    </w:p>
    <w:p w14:paraId="0F8A01EF" w14:textId="77777777" w:rsidR="008C3EDD" w:rsidRPr="008C3EDD" w:rsidRDefault="008C3EDD" w:rsidP="00EA7D83">
      <w:pPr>
        <w:pStyle w:val="ARBullet"/>
      </w:pPr>
      <w:r w:rsidRPr="008C3EDD">
        <w:t>options for people experiencing domestic and family violence to end a tenancy </w:t>
      </w:r>
    </w:p>
    <w:p w14:paraId="3C78D550" w14:textId="77777777" w:rsidR="008C3EDD" w:rsidRPr="008C3EDD" w:rsidRDefault="008C3EDD" w:rsidP="00EA7D83">
      <w:pPr>
        <w:pStyle w:val="ARBullet"/>
      </w:pPr>
      <w:r w:rsidRPr="008C3EDD">
        <w:t>frameworks for all parties to negotiate renting with pets. </w:t>
      </w:r>
    </w:p>
    <w:bookmarkEnd w:id="17"/>
    <w:bookmarkEnd w:id="18"/>
    <w:p w14:paraId="7E1E826F" w14:textId="580A3066" w:rsidR="00696FCD" w:rsidRDefault="0007447E" w:rsidP="00EA7D83">
      <w:pPr>
        <w:pStyle w:val="ARCopy"/>
        <w:rPr>
          <w:rFonts w:ascii="Helvetica" w:hAnsi="Helvetica"/>
          <w:color w:val="3F4142"/>
          <w:sz w:val="23"/>
          <w:szCs w:val="23"/>
        </w:rPr>
      </w:pPr>
      <w:r>
        <w:t xml:space="preserve">The RTA encouraged </w:t>
      </w:r>
      <w:r w:rsidRPr="008C3EDD">
        <w:t xml:space="preserve">Queenslanders </w:t>
      </w:r>
      <w:r>
        <w:t xml:space="preserve">to </w:t>
      </w:r>
      <w:r w:rsidRPr="008C3EDD">
        <w:t>have their say on the proposed changes</w:t>
      </w:r>
      <w:r w:rsidR="00434CE0">
        <w:t xml:space="preserve"> across the two Bills</w:t>
      </w:r>
      <w:r w:rsidRPr="008C3EDD">
        <w:t xml:space="preserve"> through </w:t>
      </w:r>
      <w:r w:rsidR="00C74DB0">
        <w:t xml:space="preserve">public submissions to </w:t>
      </w:r>
      <w:r w:rsidRPr="008C3EDD">
        <w:t xml:space="preserve">the </w:t>
      </w:r>
      <w:hyperlink r:id="rId39" w:history="1">
        <w:r w:rsidRPr="008C3EDD">
          <w:t>Community Support and Services Committee</w:t>
        </w:r>
      </w:hyperlink>
      <w:r w:rsidRPr="008C3EDD">
        <w:t xml:space="preserve">. </w:t>
      </w:r>
      <w:r>
        <w:t>The RTA will provide support for the implementation and delivery of service offerings, associated business processes, education and compliance activities resulting from reform of the RTRA Act.</w:t>
      </w:r>
      <w:r w:rsidR="000D0078">
        <w:rPr>
          <w:rFonts w:ascii="Helvetica" w:hAnsi="Helvetica"/>
          <w:color w:val="3F4142"/>
          <w:sz w:val="23"/>
          <w:szCs w:val="23"/>
        </w:rPr>
        <w:t> </w:t>
      </w:r>
    </w:p>
    <w:p w14:paraId="777C2C85" w14:textId="77777777" w:rsidR="00E44561" w:rsidRPr="000D0078" w:rsidRDefault="00E44561" w:rsidP="000D0078">
      <w:pPr>
        <w:pStyle w:val="NormalWeb"/>
        <w:shd w:val="clear" w:color="auto" w:fill="FFFFFF"/>
        <w:spacing w:before="0" w:beforeAutospacing="0" w:after="158" w:afterAutospacing="0"/>
        <w:rPr>
          <w:rFonts w:ascii="Calibri Light" w:eastAsiaTheme="minorHAnsi" w:hAnsi="Calibri Light" w:cstheme="minorBidi"/>
          <w:sz w:val="22"/>
          <w:szCs w:val="21"/>
          <w:lang w:eastAsia="en-US"/>
        </w:rPr>
      </w:pPr>
    </w:p>
    <w:p w14:paraId="08A450E6" w14:textId="3DF93D4E" w:rsidR="00442D3B" w:rsidRDefault="006A484B" w:rsidP="001C315E">
      <w:pPr>
        <w:pStyle w:val="ARH2"/>
      </w:pPr>
      <w:bookmarkStart w:id="21" w:name="_Hlk73101242"/>
      <w:r>
        <w:t>C</w:t>
      </w:r>
      <w:r w:rsidR="00442D3B">
        <w:t>ompliance activities</w:t>
      </w:r>
    </w:p>
    <w:p w14:paraId="6FBD5FAC" w14:textId="08DE3E7A" w:rsidR="000D0078" w:rsidRDefault="000D0078" w:rsidP="000D0078">
      <w:pPr>
        <w:pStyle w:val="ARCopy"/>
      </w:pPr>
      <w:bookmarkStart w:id="22" w:name="_Hlk73101261"/>
      <w:bookmarkEnd w:id="21"/>
      <w:r>
        <w:t xml:space="preserve">In 2020–21, </w:t>
      </w:r>
      <w:r w:rsidRPr="009F6AF9">
        <w:t>the RTA explored the compliance challenges in the sector and looked at ways we can better support customers in performing our regulatory function</w:t>
      </w:r>
      <w:r>
        <w:t xml:space="preserve">. In March 2021, </w:t>
      </w:r>
      <w:r w:rsidR="00C25BE1">
        <w:t>we</w:t>
      </w:r>
      <w:r>
        <w:t xml:space="preserve"> published </w:t>
      </w:r>
      <w:r w:rsidR="00C25BE1">
        <w:t xml:space="preserve">our </w:t>
      </w:r>
      <w:r>
        <w:t xml:space="preserve">Compliance and Enforcement Strategy 2021–23. </w:t>
      </w:r>
      <w:r w:rsidR="00EC4DD8">
        <w:t>This strategy</w:t>
      </w:r>
      <w:r w:rsidR="00F75FE2">
        <w:t xml:space="preserve"> is aligned to the RTA’s </w:t>
      </w:r>
      <w:r w:rsidR="00553339">
        <w:t>Strategic Plan</w:t>
      </w:r>
      <w:r w:rsidR="00EB4AFA">
        <w:t xml:space="preserve"> and</w:t>
      </w:r>
      <w:r w:rsidR="00166E57">
        <w:t xml:space="preserve"> was informed by a comprehensive regulatory review</w:t>
      </w:r>
      <w:r w:rsidR="000159DA">
        <w:t>.</w:t>
      </w:r>
      <w:r w:rsidR="00166E57">
        <w:t xml:space="preserve"> </w:t>
      </w:r>
      <w:r w:rsidR="000159DA">
        <w:t xml:space="preserve">It </w:t>
      </w:r>
      <w:r w:rsidR="00166E57">
        <w:t>aims to</w:t>
      </w:r>
      <w:r w:rsidR="00EC4DD8">
        <w:t xml:space="preserve"> </w:t>
      </w:r>
      <w:r w:rsidR="00166E57">
        <w:t>improve</w:t>
      </w:r>
      <w:r w:rsidRPr="009F6AF9">
        <w:t xml:space="preserve"> the rate of compliance with Queensland’s residential tenancy laws, identify emerging issues in the sector, provid</w:t>
      </w:r>
      <w:r w:rsidR="00166E57">
        <w:t>e</w:t>
      </w:r>
      <w:r w:rsidRPr="009F6AF9">
        <w:t xml:space="preserve"> accessible compliance and enforcement information for </w:t>
      </w:r>
      <w:r w:rsidR="00771381">
        <w:t>all</w:t>
      </w:r>
      <w:r w:rsidRPr="009F6AF9">
        <w:t xml:space="preserve"> customers, and deliver ‘best fit’ customer services.</w:t>
      </w:r>
      <w:r>
        <w:t xml:space="preserve"> </w:t>
      </w:r>
    </w:p>
    <w:p w14:paraId="74BA0BE0" w14:textId="1287891D" w:rsidR="00503B41" w:rsidRDefault="00503B41" w:rsidP="00503B41">
      <w:pPr>
        <w:pStyle w:val="ARCopy"/>
      </w:pPr>
      <w:r>
        <w:t xml:space="preserve">We also released a new digital tool and resource – the Investigations Request Kit – to accompany the </w:t>
      </w:r>
      <w:r w:rsidR="00E44561">
        <w:t xml:space="preserve">publication </w:t>
      </w:r>
      <w:r>
        <w:t>of this strategy. The 24/7 availability of this</w:t>
      </w:r>
      <w:r w:rsidR="00166E57">
        <w:t xml:space="preserve"> </w:t>
      </w:r>
      <w:r>
        <w:t xml:space="preserve">kit via the RTA website makes it more convenient for customers to report alleged breaches of Queensland tenancy laws for investigation. It also empowers customers to address and resolve their tenancy concerns by guiding </w:t>
      </w:r>
      <w:r w:rsidR="00E44561">
        <w:t xml:space="preserve">them </w:t>
      </w:r>
      <w:r>
        <w:t xml:space="preserve">through a short series of simple questions to recommend targeted support and resources.  </w:t>
      </w:r>
    </w:p>
    <w:p w14:paraId="5CC650A1" w14:textId="2AD0E2C6" w:rsidR="00E44561" w:rsidRPr="005536D4" w:rsidRDefault="00E44561" w:rsidP="00E44561">
      <w:pPr>
        <w:pStyle w:val="ARCopy"/>
      </w:pPr>
      <w:r w:rsidRPr="005536D4">
        <w:t>The RTA carries out compliance and enforcement functions based on the following principles</w:t>
      </w:r>
      <w:r w:rsidR="001C100A">
        <w:t>.</w:t>
      </w:r>
      <w:r w:rsidRPr="005536D4">
        <w:t xml:space="preserve"> </w:t>
      </w:r>
    </w:p>
    <w:p w14:paraId="3F1024DA" w14:textId="77777777" w:rsidR="00E44561" w:rsidRPr="005536D4" w:rsidRDefault="00E44561" w:rsidP="00EA7D83">
      <w:pPr>
        <w:pStyle w:val="ARBullet"/>
      </w:pPr>
      <w:r w:rsidRPr="00EC4DD8">
        <w:rPr>
          <w:b/>
          <w:bCs/>
        </w:rPr>
        <w:t>Transparency</w:t>
      </w:r>
      <w:r w:rsidRPr="005536D4">
        <w:t>: conducts investigations in an open and transparent manner in line with procedural fairness and the model litigant principles.</w:t>
      </w:r>
    </w:p>
    <w:p w14:paraId="6962A7DE" w14:textId="77777777" w:rsidR="00E44561" w:rsidRPr="005536D4" w:rsidRDefault="00E44561" w:rsidP="00EA7D83">
      <w:pPr>
        <w:pStyle w:val="ARBullet"/>
      </w:pPr>
      <w:r w:rsidRPr="00EC4DD8">
        <w:rPr>
          <w:b/>
          <w:bCs/>
        </w:rPr>
        <w:t>Consistency</w:t>
      </w:r>
      <w:r w:rsidRPr="005536D4">
        <w:t xml:space="preserve">: </w:t>
      </w:r>
      <w:r>
        <w:t>uses a</w:t>
      </w:r>
      <w:r w:rsidRPr="005536D4">
        <w:t xml:space="preserve"> measured system of checks and balances when assessing and investigating cases to ensure consistency in process</w:t>
      </w:r>
      <w:r>
        <w:t>es</w:t>
      </w:r>
      <w:r w:rsidRPr="005536D4">
        <w:t xml:space="preserve"> and outcome</w:t>
      </w:r>
      <w:r>
        <w:t>s</w:t>
      </w:r>
      <w:r w:rsidRPr="005536D4">
        <w:t xml:space="preserve">. </w:t>
      </w:r>
    </w:p>
    <w:p w14:paraId="4109147C" w14:textId="77777777" w:rsidR="00E44561" w:rsidRDefault="00E44561" w:rsidP="00EA7D83">
      <w:pPr>
        <w:pStyle w:val="ARBullet"/>
      </w:pPr>
      <w:r w:rsidRPr="00EC4DD8">
        <w:rPr>
          <w:b/>
          <w:bCs/>
        </w:rPr>
        <w:t>Proportionality</w:t>
      </w:r>
      <w:r w:rsidRPr="005536D4">
        <w:t xml:space="preserve">: </w:t>
      </w:r>
      <w:r>
        <w:t xml:space="preserve">establishes </w:t>
      </w:r>
      <w:r w:rsidRPr="005536D4">
        <w:t xml:space="preserve">outcomes based </w:t>
      </w:r>
      <w:r>
        <w:t>equitably</w:t>
      </w:r>
      <w:r w:rsidRPr="005536D4">
        <w:t xml:space="preserve"> on the sufficiency of evidence with consideration to compliance objectives and the public interest. </w:t>
      </w:r>
    </w:p>
    <w:p w14:paraId="736C711B" w14:textId="78F1B534" w:rsidR="00E44561" w:rsidRDefault="00E44561" w:rsidP="00EA7D83">
      <w:pPr>
        <w:pStyle w:val="ARBullet"/>
      </w:pPr>
      <w:r w:rsidRPr="00E44561">
        <w:rPr>
          <w:b/>
          <w:bCs/>
        </w:rPr>
        <w:t>Timeliness</w:t>
      </w:r>
      <w:r w:rsidRPr="005536D4">
        <w:t xml:space="preserve">: </w:t>
      </w:r>
      <w:r>
        <w:t>conducts a</w:t>
      </w:r>
      <w:r w:rsidRPr="005536D4">
        <w:t>ll investigations and reviews in a timely</w:t>
      </w:r>
      <w:r w:rsidR="00412730">
        <w:t xml:space="preserve"> and</w:t>
      </w:r>
      <w:r w:rsidRPr="005536D4">
        <w:t xml:space="preserve"> appropriate manner.</w:t>
      </w:r>
    </w:p>
    <w:p w14:paraId="45AF8BE2" w14:textId="77777777" w:rsidR="00E44561" w:rsidRDefault="00E44561" w:rsidP="00E44561">
      <w:pPr>
        <w:pStyle w:val="ARCopy"/>
        <w:spacing w:after="0"/>
      </w:pPr>
    </w:p>
    <w:p w14:paraId="008436BC" w14:textId="4C88E0C0" w:rsidR="00B74BF0" w:rsidRDefault="000D0078" w:rsidP="00B74BF0">
      <w:pPr>
        <w:pStyle w:val="ARCopy"/>
      </w:pPr>
      <w:r>
        <w:t>With a challenging rental market</w:t>
      </w:r>
      <w:r w:rsidR="00914EEC">
        <w:t xml:space="preserve"> and</w:t>
      </w:r>
      <w:r>
        <w:t xml:space="preserve"> a reduction in offences reported in 2020–21 </w:t>
      </w:r>
      <w:r w:rsidR="00166E57">
        <w:t>during</w:t>
      </w:r>
      <w:r>
        <w:t xml:space="preserve"> the COVID-19 pandemic, the RTA focus</w:t>
      </w:r>
      <w:r w:rsidR="004A7FBD">
        <w:t>ed on</w:t>
      </w:r>
      <w:r>
        <w:t xml:space="preserve"> proactive compliance monitoring. </w:t>
      </w:r>
      <w:r w:rsidR="00C25BE1">
        <w:t>Our</w:t>
      </w:r>
      <w:r>
        <w:t xml:space="preserve"> intelligence-driven compliance </w:t>
      </w:r>
      <w:r w:rsidR="005536D4">
        <w:t xml:space="preserve">monitoring </w:t>
      </w:r>
      <w:r>
        <w:t>activities targeted agencies</w:t>
      </w:r>
      <w:r w:rsidR="00E44561">
        <w:t xml:space="preserve"> and aimed to</w:t>
      </w:r>
      <w:r w:rsidR="00914EEC">
        <w:t xml:space="preserve"> </w:t>
      </w:r>
      <w:r>
        <w:t>engag</w:t>
      </w:r>
      <w:r w:rsidR="00914EEC">
        <w:t>e</w:t>
      </w:r>
      <w:r>
        <w:t xml:space="preserve"> with </w:t>
      </w:r>
      <w:r w:rsidR="00E44561">
        <w:t xml:space="preserve">agency </w:t>
      </w:r>
      <w:r>
        <w:t>owners and senior staff</w:t>
      </w:r>
      <w:r w:rsidR="005536D4">
        <w:t xml:space="preserve"> in a meaningful way</w:t>
      </w:r>
      <w:r w:rsidR="00E44561">
        <w:t>, delivering t</w:t>
      </w:r>
      <w:r>
        <w:t>ailored education packages</w:t>
      </w:r>
      <w:r w:rsidR="00E44561">
        <w:t xml:space="preserve"> </w:t>
      </w:r>
      <w:r w:rsidR="00914EEC">
        <w:t>to</w:t>
      </w:r>
      <w:r w:rsidR="005536D4">
        <w:t xml:space="preserve"> </w:t>
      </w:r>
      <w:r>
        <w:t xml:space="preserve">address </w:t>
      </w:r>
      <w:r w:rsidR="005536D4">
        <w:t>repeat</w:t>
      </w:r>
      <w:r>
        <w:t xml:space="preserve"> </w:t>
      </w:r>
      <w:r w:rsidR="005536D4">
        <w:t>offending behaviours</w:t>
      </w:r>
      <w:r w:rsidR="00166E57">
        <w:t xml:space="preserve"> </w:t>
      </w:r>
      <w:r w:rsidR="65655516">
        <w:t>and</w:t>
      </w:r>
      <w:r w:rsidR="00166E57">
        <w:t xml:space="preserve"> drive future compliance</w:t>
      </w:r>
      <w:r>
        <w:t xml:space="preserve">. This approach resulted in a significant reduction in offences reported against each agency and </w:t>
      </w:r>
      <w:r w:rsidR="005536D4">
        <w:t>empowered</w:t>
      </w:r>
      <w:r>
        <w:t xml:space="preserve"> </w:t>
      </w:r>
      <w:r w:rsidR="005536D4">
        <w:t xml:space="preserve">the </w:t>
      </w:r>
      <w:r w:rsidR="00914EEC">
        <w:t xml:space="preserve">agency </w:t>
      </w:r>
      <w:r w:rsidR="005536D4">
        <w:t>owners and staff to</w:t>
      </w:r>
      <w:r>
        <w:t xml:space="preserve"> </w:t>
      </w:r>
      <w:r w:rsidR="005536D4">
        <w:t xml:space="preserve">improve their </w:t>
      </w:r>
      <w:r w:rsidR="00914EEC">
        <w:t xml:space="preserve">understanding of and </w:t>
      </w:r>
      <w:r w:rsidR="005536D4">
        <w:t>compliance</w:t>
      </w:r>
      <w:r>
        <w:t xml:space="preserve"> with the RTRA Act.</w:t>
      </w:r>
    </w:p>
    <w:p w14:paraId="3A22FC85" w14:textId="77777777" w:rsidR="00DA0A94" w:rsidRPr="005A31DA" w:rsidRDefault="00DA0A94" w:rsidP="00B74BF0">
      <w:pPr>
        <w:pStyle w:val="ARCopy"/>
      </w:pPr>
    </w:p>
    <w:p w14:paraId="746EDBE5" w14:textId="71883472" w:rsidR="00442D3B" w:rsidRDefault="00442D3B" w:rsidP="00EA7D83">
      <w:pPr>
        <w:pStyle w:val="ARCopy"/>
        <w:keepNext/>
        <w:spacing w:after="60"/>
      </w:pPr>
      <w:bookmarkStart w:id="23" w:name="_Hlk78445070"/>
      <w:bookmarkStart w:id="24" w:name="_Hlk77243290"/>
      <w:r>
        <w:lastRenderedPageBreak/>
        <w:t>In 20</w:t>
      </w:r>
      <w:r w:rsidR="00132B27">
        <w:t>20</w:t>
      </w:r>
      <w:r>
        <w:t>–2</w:t>
      </w:r>
      <w:r w:rsidR="00132B27">
        <w:t>1</w:t>
      </w:r>
      <w:r>
        <w:t xml:space="preserve">, the </w:t>
      </w:r>
      <w:r w:rsidR="00EC4DD8">
        <w:t>RTA</w:t>
      </w:r>
      <w:r>
        <w:t xml:space="preserve"> </w:t>
      </w:r>
      <w:r w:rsidR="00553339">
        <w:t>finalised 567</w:t>
      </w:r>
      <w:r w:rsidR="00B74BF0">
        <w:t xml:space="preserve"> investigation</w:t>
      </w:r>
      <w:r w:rsidR="00553339">
        <w:t>s</w:t>
      </w:r>
      <w:r w:rsidR="00BE77C2">
        <w:t xml:space="preserve"> containing</w:t>
      </w:r>
      <w:r w:rsidR="00553339">
        <w:t xml:space="preserve"> 1,136 alleged offences</w:t>
      </w:r>
      <w:r w:rsidR="00B74BF0">
        <w:t xml:space="preserve"> </w:t>
      </w:r>
      <w:r w:rsidR="00503B41">
        <w:t>of the RTRA Act</w:t>
      </w:r>
      <w:bookmarkEnd w:id="23"/>
      <w:r w:rsidR="00B74BF0">
        <w:t>,</w:t>
      </w:r>
      <w:r w:rsidR="006459F2">
        <w:t xml:space="preserve"> </w:t>
      </w:r>
      <w:r w:rsidR="00503B41">
        <w:t>which resulted in:</w:t>
      </w:r>
    </w:p>
    <w:bookmarkEnd w:id="24"/>
    <w:p w14:paraId="10276755" w14:textId="62DAD0CF" w:rsidR="005536D4" w:rsidRDefault="00503B41" w:rsidP="00442D3B">
      <w:pPr>
        <w:pStyle w:val="ARBullet"/>
      </w:pPr>
      <w:r>
        <w:t xml:space="preserve">providing </w:t>
      </w:r>
      <w:r w:rsidR="005536D4">
        <w:t>educat</w:t>
      </w:r>
      <w:r>
        <w:t>ion on</w:t>
      </w:r>
      <w:r w:rsidR="005536D4">
        <w:t xml:space="preserve"> </w:t>
      </w:r>
      <w:r w:rsidR="00E6284E">
        <w:t>3</w:t>
      </w:r>
      <w:r>
        <w:t>46</w:t>
      </w:r>
      <w:r w:rsidR="005536D4">
        <w:t xml:space="preserve"> </w:t>
      </w:r>
      <w:r w:rsidR="00132B27">
        <w:t>offen</w:t>
      </w:r>
      <w:r>
        <w:t>ces</w:t>
      </w:r>
    </w:p>
    <w:p w14:paraId="5BF6CAE3" w14:textId="5E386F99" w:rsidR="00442D3B" w:rsidRDefault="00442D3B" w:rsidP="00442D3B">
      <w:pPr>
        <w:pStyle w:val="ARBullet"/>
      </w:pPr>
      <w:r>
        <w:t>issu</w:t>
      </w:r>
      <w:r w:rsidR="00166E57">
        <w:t>ing</w:t>
      </w:r>
      <w:r>
        <w:t xml:space="preserve"> </w:t>
      </w:r>
      <w:r w:rsidR="005536D4">
        <w:t xml:space="preserve">cautions </w:t>
      </w:r>
      <w:r w:rsidR="00503B41">
        <w:t>for 206</w:t>
      </w:r>
      <w:r w:rsidR="005536D4">
        <w:t xml:space="preserve"> </w:t>
      </w:r>
      <w:r w:rsidR="00132B27">
        <w:t>offences</w:t>
      </w:r>
    </w:p>
    <w:p w14:paraId="33CD14E3" w14:textId="17DFBDD1" w:rsidR="00503B41" w:rsidRDefault="00503B41" w:rsidP="00442D3B">
      <w:pPr>
        <w:pStyle w:val="ARBullet"/>
      </w:pPr>
      <w:r>
        <w:t>finding insufficient evidence for 433 offences</w:t>
      </w:r>
    </w:p>
    <w:p w14:paraId="78F2807F" w14:textId="36D76AD0" w:rsidR="00132B27" w:rsidRDefault="4CC2B63D" w:rsidP="00442D3B">
      <w:pPr>
        <w:pStyle w:val="ARBullet"/>
      </w:pPr>
      <w:r>
        <w:t xml:space="preserve">requiring </w:t>
      </w:r>
      <w:r w:rsidR="3EDE27C6">
        <w:t xml:space="preserve">no further action on </w:t>
      </w:r>
      <w:r w:rsidR="07DB6BDD">
        <w:t>151</w:t>
      </w:r>
      <w:r w:rsidR="3EDE27C6">
        <w:t xml:space="preserve"> offences – this include</w:t>
      </w:r>
      <w:r w:rsidR="07DB6BDD">
        <w:t>s</w:t>
      </w:r>
      <w:r w:rsidR="3EDE27C6">
        <w:t xml:space="preserve"> instances where </w:t>
      </w:r>
      <w:r w:rsidR="07DB6BDD">
        <w:t>no offences were identified, the investigation request</w:t>
      </w:r>
      <w:r w:rsidR="3EDE27C6">
        <w:t xml:space="preserve"> was </w:t>
      </w:r>
      <w:r w:rsidR="07DB6BDD">
        <w:t>outside statutory timeframes,</w:t>
      </w:r>
      <w:r w:rsidR="3EDE27C6">
        <w:t xml:space="preserve"> or the matter was referred </w:t>
      </w:r>
      <w:r w:rsidR="22FBF959">
        <w:t>to the RTA’s dispute resolution service.</w:t>
      </w:r>
    </w:p>
    <w:p w14:paraId="51F8B141" w14:textId="60091D33" w:rsidR="00442D3B" w:rsidRDefault="00442D3B" w:rsidP="00132B27">
      <w:pPr>
        <w:pStyle w:val="ARBullet"/>
        <w:numPr>
          <w:ilvl w:val="0"/>
          <w:numId w:val="0"/>
        </w:numPr>
        <w:spacing w:after="240"/>
      </w:pPr>
    </w:p>
    <w:bookmarkEnd w:id="22"/>
    <w:p w14:paraId="5027DA6A" w14:textId="77777777" w:rsidR="00F62B40" w:rsidRDefault="00F62B40" w:rsidP="00F62B40">
      <w:pPr>
        <w:pStyle w:val="ARBullet"/>
        <w:numPr>
          <w:ilvl w:val="0"/>
          <w:numId w:val="0"/>
        </w:numPr>
        <w:spacing w:after="240"/>
      </w:pPr>
    </w:p>
    <w:p w14:paraId="23F2FA56" w14:textId="17495534" w:rsidR="00F62B40" w:rsidRDefault="00F62B40" w:rsidP="00F62B40">
      <w:pPr>
        <w:pStyle w:val="ARchartheading"/>
      </w:pPr>
      <w:r w:rsidRPr="00345F28">
        <w:rPr>
          <w:noProof/>
          <w:sz w:val="18"/>
          <w:szCs w:val="18"/>
        </w:rPr>
        <mc:AlternateContent>
          <mc:Choice Requires="wps">
            <w:drawing>
              <wp:anchor distT="45720" distB="45720" distL="114300" distR="114300" simplePos="0" relativeHeight="251658258" behindDoc="0" locked="0" layoutInCell="1" allowOverlap="1" wp14:anchorId="65B3CA6E" wp14:editId="197BE64F">
                <wp:simplePos x="0" y="0"/>
                <wp:positionH relativeFrom="column">
                  <wp:posOffset>935355</wp:posOffset>
                </wp:positionH>
                <wp:positionV relativeFrom="paragraph">
                  <wp:posOffset>3449320</wp:posOffset>
                </wp:positionV>
                <wp:extent cx="1727200" cy="8128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812800"/>
                        </a:xfrm>
                        <a:prstGeom prst="rect">
                          <a:avLst/>
                        </a:prstGeom>
                        <a:noFill/>
                        <a:ln w="9525">
                          <a:noFill/>
                          <a:miter lim="800000"/>
                          <a:headEnd/>
                          <a:tailEnd/>
                        </a:ln>
                      </wps:spPr>
                      <wps:txbx>
                        <w:txbxContent>
                          <w:p w14:paraId="7947BCED" w14:textId="1C83B008" w:rsidR="00F62B40" w:rsidRPr="00CC5DF4" w:rsidRDefault="00BC28FE" w:rsidP="00F62B40">
                            <w:pPr>
                              <w:pStyle w:val="ARCopy"/>
                              <w:spacing w:before="240" w:after="60"/>
                              <w:ind w:left="147" w:hanging="147"/>
                              <w:rPr>
                                <w:sz w:val="18"/>
                                <w:szCs w:val="18"/>
                              </w:rPr>
                            </w:pPr>
                            <w:r>
                              <w:rPr>
                                <w:sz w:val="18"/>
                                <w:szCs w:val="18"/>
                              </w:rPr>
                              <w:t>^</w:t>
                            </w:r>
                            <w:r w:rsidR="00F62B40" w:rsidRPr="00CC5DF4">
                              <w:rPr>
                                <w:sz w:val="18"/>
                                <w:szCs w:val="18"/>
                              </w:rPr>
                              <w:t xml:space="preserve"> </w:t>
                            </w:r>
                            <w:proofErr w:type="gramStart"/>
                            <w:r w:rsidR="00F62B40" w:rsidRPr="00CC5DF4">
                              <w:rPr>
                                <w:sz w:val="18"/>
                                <w:szCs w:val="18"/>
                              </w:rPr>
                              <w:t>Non-lodgement</w:t>
                            </w:r>
                            <w:proofErr w:type="gramEnd"/>
                            <w:r w:rsidR="00F62B40" w:rsidRPr="00CC5DF4">
                              <w:rPr>
                                <w:sz w:val="18"/>
                                <w:szCs w:val="18"/>
                              </w:rPr>
                              <w:t xml:space="preserve"> of bond also includes instances of late bond lodgement and failure to pay rental bond instalments.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3CA6E" id="_x0000_s1052" type="#_x0000_t202" style="position:absolute;margin-left:73.65pt;margin-top:271.6pt;width:136pt;height:64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" filled="f" stroked="f">
                <v:textbox>
                  <w:txbxContent>
                    <w:p w14:paraId="7947BCED" w14:textId="1C83B008" w:rsidR="00F62B40" w:rsidRPr="00CC5DF4" w:rsidRDefault="00BC28FE" w:rsidP="00F62B40">
                      <w:pPr>
                        <w:pStyle w:val="ARCopy"/>
                        <w:spacing w:before="240" w:after="60"/>
                        <w:ind w:left="147" w:hanging="147"/>
                        <w:rPr>
                          <w:sz w:val="18"/>
                          <w:szCs w:val="18"/>
                        </w:rPr>
                      </w:pPr>
                      <w:r>
                        <w:rPr>
                          <w:sz w:val="18"/>
                          <w:szCs w:val="18"/>
                        </w:rPr>
                        <w:t>^</w:t>
                      </w:r>
                      <w:r w:rsidR="00F62B40" w:rsidRPr="00CC5DF4">
                        <w:rPr>
                          <w:sz w:val="18"/>
                          <w:szCs w:val="18"/>
                        </w:rPr>
                        <w:t xml:space="preserve"> </w:t>
                      </w:r>
                      <w:proofErr w:type="gramStart"/>
                      <w:r w:rsidR="00F62B40" w:rsidRPr="00CC5DF4">
                        <w:rPr>
                          <w:sz w:val="18"/>
                          <w:szCs w:val="18"/>
                        </w:rPr>
                        <w:t>Non-lodgement</w:t>
                      </w:r>
                      <w:proofErr w:type="gramEnd"/>
                      <w:r w:rsidR="00F62B40" w:rsidRPr="00CC5DF4">
                        <w:rPr>
                          <w:sz w:val="18"/>
                          <w:szCs w:val="18"/>
                        </w:rPr>
                        <w:t xml:space="preserve"> of bond also includes instances of late bond lodgement and failure to pay rental bond instalments.</w:t>
                      </w:r>
                    </w:p>
                  </w:txbxContent>
                </v:textbox>
              </v:shape>
            </w:pict>
          </mc:Fallback>
        </mc:AlternateContent>
      </w:r>
      <w:r w:rsidRPr="00345F28">
        <w:t xml:space="preserve">Types of </w:t>
      </w:r>
      <w:r w:rsidR="00B81202">
        <w:t xml:space="preserve">alleged </w:t>
      </w:r>
      <w:r w:rsidRPr="00345F28">
        <w:t>offences investigated</w:t>
      </w:r>
      <w:r w:rsidRPr="00345F28">
        <w:rPr>
          <w:rFonts w:ascii="Arial Nova Light" w:hAnsi="Arial Nova Light"/>
          <w:noProof/>
          <w:color w:val="2B579A"/>
          <w:sz w:val="21"/>
          <w:szCs w:val="21"/>
          <w:shd w:val="clear" w:color="auto" w:fill="E6E6E6"/>
        </w:rPr>
        <w:drawing>
          <wp:anchor distT="0" distB="0" distL="114300" distR="114300" simplePos="0" relativeHeight="251658257" behindDoc="0" locked="1" layoutInCell="1" allowOverlap="0" wp14:anchorId="1F29BDB4" wp14:editId="72CD6956">
            <wp:simplePos x="0" y="0"/>
            <wp:positionH relativeFrom="margin">
              <wp:posOffset>-142240</wp:posOffset>
            </wp:positionH>
            <wp:positionV relativeFrom="paragraph">
              <wp:posOffset>249555</wp:posOffset>
            </wp:positionV>
            <wp:extent cx="6483350" cy="3340100"/>
            <wp:effectExtent l="0" t="0" r="0" b="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BC28FE">
        <w:t>*</w:t>
      </w:r>
    </w:p>
    <w:p w14:paraId="3B7A8950" w14:textId="77777777" w:rsidR="00F62B40" w:rsidRDefault="00F62B40" w:rsidP="00F62B40">
      <w:pPr>
        <w:pStyle w:val="ARCopy"/>
        <w:spacing w:before="240" w:after="60"/>
      </w:pPr>
    </w:p>
    <w:p w14:paraId="66F29442" w14:textId="77777777" w:rsidR="00F62B40" w:rsidRDefault="00F62B40" w:rsidP="00F62B40">
      <w:pPr>
        <w:pStyle w:val="ARCopy"/>
        <w:spacing w:before="240" w:after="60"/>
      </w:pPr>
    </w:p>
    <w:p w14:paraId="032E8BC9" w14:textId="77777777" w:rsidR="00F62B40" w:rsidRDefault="00F62B40" w:rsidP="00F62B40">
      <w:pPr>
        <w:pStyle w:val="ARCopy"/>
        <w:spacing w:before="240" w:after="60"/>
      </w:pPr>
    </w:p>
    <w:p w14:paraId="6BF95557" w14:textId="40F08944" w:rsidR="00442D3B" w:rsidRPr="00442D3B" w:rsidRDefault="00442D3B" w:rsidP="00DD4EEF">
      <w:pPr>
        <w:pStyle w:val="ARCopy"/>
        <w:spacing w:before="240" w:after="60"/>
      </w:pPr>
      <w:r w:rsidRPr="00442D3B">
        <w:t>Other offences include, but are not limited to:</w:t>
      </w:r>
    </w:p>
    <w:p w14:paraId="626E3A24" w14:textId="14112419" w:rsidR="00345F28" w:rsidRDefault="00345F28" w:rsidP="00345F28">
      <w:pPr>
        <w:pStyle w:val="ARBullet"/>
        <w:numPr>
          <w:ilvl w:val="0"/>
          <w:numId w:val="0"/>
        </w:numPr>
        <w:ind w:left="720" w:hanging="360"/>
      </w:pPr>
      <w:r w:rsidRPr="00345F28">
        <w:t>s87(2)</w:t>
      </w:r>
      <w:r>
        <w:t>:</w:t>
      </w:r>
      <w:r>
        <w:tab/>
      </w:r>
      <w:r w:rsidRPr="00345F28">
        <w:t>Rent in advance - not requiring rent from tenant in a period that rent has been paid</w:t>
      </w:r>
    </w:p>
    <w:p w14:paraId="07F348A8" w14:textId="24CC1C3D" w:rsidR="00345F28" w:rsidRDefault="00345F28" w:rsidP="00345F28">
      <w:pPr>
        <w:pStyle w:val="ARBullet"/>
        <w:numPr>
          <w:ilvl w:val="0"/>
          <w:numId w:val="0"/>
        </w:numPr>
        <w:ind w:left="720" w:hanging="360"/>
      </w:pPr>
      <w:r w:rsidRPr="00345F28">
        <w:t>s514(1)</w:t>
      </w:r>
      <w:r>
        <w:t>:</w:t>
      </w:r>
      <w:r w:rsidRPr="00345F28">
        <w:t xml:space="preserve"> </w:t>
      </w:r>
      <w:r>
        <w:tab/>
        <w:t>G</w:t>
      </w:r>
      <w:r w:rsidRPr="00345F28">
        <w:t>iving false or misleading documents to the RTA</w:t>
      </w:r>
    </w:p>
    <w:p w14:paraId="50FE532A" w14:textId="77777777" w:rsidR="00345F28" w:rsidRDefault="00345F28" w:rsidP="00345F28">
      <w:pPr>
        <w:pStyle w:val="ARBullet"/>
        <w:numPr>
          <w:ilvl w:val="0"/>
          <w:numId w:val="0"/>
        </w:numPr>
        <w:ind w:left="720" w:hanging="360"/>
      </w:pPr>
      <w:r>
        <w:t>s</w:t>
      </w:r>
      <w:r w:rsidRPr="00345F28">
        <w:t>203</w:t>
      </w:r>
      <w:r>
        <w:t>:</w:t>
      </w:r>
      <w:r>
        <w:tab/>
      </w:r>
      <w:r w:rsidRPr="00345F28">
        <w:t>Lessor or lessor's agent must not show tenant's possession in advertisements</w:t>
      </w:r>
    </w:p>
    <w:p w14:paraId="43CD29D8" w14:textId="6ED52074" w:rsidR="00345F28" w:rsidRPr="00345F28" w:rsidRDefault="00345F28" w:rsidP="00345F28">
      <w:pPr>
        <w:pStyle w:val="ARBullet"/>
        <w:numPr>
          <w:ilvl w:val="0"/>
          <w:numId w:val="0"/>
        </w:numPr>
        <w:ind w:left="720" w:hanging="360"/>
      </w:pPr>
      <w:r w:rsidRPr="00345F28">
        <w:t>s367</w:t>
      </w:r>
      <w:r>
        <w:t>:</w:t>
      </w:r>
      <w:r>
        <w:tab/>
      </w:r>
      <w:r w:rsidRPr="00345F28">
        <w:t>Purporting to terminate agreement in authorised way</w:t>
      </w:r>
    </w:p>
    <w:p w14:paraId="53F80CA5" w14:textId="213AE71A" w:rsidR="00442D3B" w:rsidRDefault="00442D3B" w:rsidP="00EA7D83">
      <w:pPr>
        <w:pStyle w:val="ARBullet"/>
        <w:numPr>
          <w:ilvl w:val="0"/>
          <w:numId w:val="0"/>
        </w:numPr>
        <w:tabs>
          <w:tab w:val="clear" w:pos="340"/>
        </w:tabs>
        <w:ind w:left="1418" w:hanging="992"/>
      </w:pPr>
    </w:p>
    <w:p w14:paraId="6BC0A569" w14:textId="77777777" w:rsidR="00345F28" w:rsidRDefault="00345F28" w:rsidP="00EA7D83">
      <w:pPr>
        <w:pStyle w:val="ARBullet"/>
        <w:numPr>
          <w:ilvl w:val="0"/>
          <w:numId w:val="0"/>
        </w:numPr>
        <w:tabs>
          <w:tab w:val="clear" w:pos="340"/>
        </w:tabs>
        <w:ind w:left="1418" w:hanging="992"/>
      </w:pPr>
    </w:p>
    <w:p w14:paraId="59ACA2B7" w14:textId="04586656" w:rsidR="00345F28" w:rsidRPr="00345F28" w:rsidRDefault="00BC28FE" w:rsidP="00345F28">
      <w:pPr>
        <w:rPr>
          <w:rFonts w:ascii="Calibri Light" w:hAnsi="Calibri Light"/>
          <w:sz w:val="18"/>
          <w:szCs w:val="18"/>
        </w:rPr>
      </w:pPr>
      <w:r>
        <w:rPr>
          <w:rFonts w:ascii="Calibri Light" w:hAnsi="Calibri Light"/>
          <w:sz w:val="18"/>
          <w:szCs w:val="18"/>
        </w:rPr>
        <w:t>*</w:t>
      </w:r>
      <w:r w:rsidR="00345F28" w:rsidRPr="00345F28">
        <w:rPr>
          <w:rFonts w:ascii="Calibri Light" w:hAnsi="Calibri Light"/>
          <w:sz w:val="18"/>
          <w:szCs w:val="18"/>
        </w:rPr>
        <w:t xml:space="preserve"> </w:t>
      </w:r>
      <w:r>
        <w:rPr>
          <w:rFonts w:ascii="Calibri Light" w:hAnsi="Calibri Light"/>
          <w:sz w:val="18"/>
          <w:szCs w:val="18"/>
        </w:rPr>
        <w:t>M</w:t>
      </w:r>
      <w:r w:rsidR="00345F28" w:rsidRPr="00345F28">
        <w:rPr>
          <w:rFonts w:ascii="Calibri Light" w:hAnsi="Calibri Light"/>
          <w:sz w:val="18"/>
          <w:szCs w:val="18"/>
        </w:rPr>
        <w:t xml:space="preserve">ethodology changed </w:t>
      </w:r>
      <w:r>
        <w:rPr>
          <w:rFonts w:ascii="Calibri Light" w:hAnsi="Calibri Light"/>
          <w:sz w:val="18"/>
          <w:szCs w:val="18"/>
        </w:rPr>
        <w:t xml:space="preserve">for this graph </w:t>
      </w:r>
      <w:r w:rsidR="00345F28" w:rsidRPr="00345F28">
        <w:rPr>
          <w:rFonts w:ascii="Calibri Light" w:hAnsi="Calibri Light"/>
          <w:sz w:val="18"/>
          <w:szCs w:val="18"/>
        </w:rPr>
        <w:t>in 2020</w:t>
      </w:r>
      <w:r w:rsidR="00845AAD" w:rsidRPr="00845AAD">
        <w:rPr>
          <w:rFonts w:ascii="Calibri Light" w:hAnsi="Calibri Light"/>
          <w:sz w:val="18"/>
          <w:szCs w:val="18"/>
        </w:rPr>
        <w:t>–</w:t>
      </w:r>
      <w:r w:rsidR="00345F28" w:rsidRPr="00345F28">
        <w:rPr>
          <w:rFonts w:ascii="Calibri Light" w:hAnsi="Calibri Light"/>
          <w:sz w:val="18"/>
          <w:szCs w:val="18"/>
        </w:rPr>
        <w:t>21 to more accurately reflect the number of alleged offences investigated</w:t>
      </w:r>
      <w:r w:rsidR="00FF305C">
        <w:rPr>
          <w:rFonts w:ascii="Calibri Light" w:hAnsi="Calibri Light"/>
          <w:sz w:val="18"/>
          <w:szCs w:val="18"/>
        </w:rPr>
        <w:t>.</w:t>
      </w:r>
    </w:p>
    <w:p w14:paraId="208155CD" w14:textId="4EEB2A96" w:rsidR="00442D3B" w:rsidRDefault="00442D3B">
      <w:pPr>
        <w:rPr>
          <w:rFonts w:ascii="Calibri Light" w:hAnsi="Calibri Light"/>
          <w:szCs w:val="21"/>
        </w:rPr>
      </w:pPr>
      <w:r>
        <w:br w:type="page"/>
      </w:r>
    </w:p>
    <w:p w14:paraId="5CF5FF55" w14:textId="77777777" w:rsidR="00442D3B" w:rsidRDefault="00442D3B" w:rsidP="00442D3B">
      <w:pPr>
        <w:pStyle w:val="ARH1"/>
      </w:pPr>
      <w:r>
        <w:lastRenderedPageBreak/>
        <w:t>Our organisation</w:t>
      </w:r>
    </w:p>
    <w:p w14:paraId="5D477CD9" w14:textId="34798A05" w:rsidR="00442D3B" w:rsidRDefault="00442D3B" w:rsidP="006C71C2">
      <w:pPr>
        <w:pStyle w:val="ARH3"/>
        <w:spacing w:after="600"/>
        <w:rPr>
          <w:sz w:val="48"/>
          <w:szCs w:val="48"/>
        </w:rPr>
      </w:pPr>
      <w:r w:rsidRPr="00351BA6">
        <w:rPr>
          <w:sz w:val="48"/>
          <w:szCs w:val="48"/>
        </w:rPr>
        <w:t>Organisational structure</w:t>
      </w:r>
    </w:p>
    <w:p w14:paraId="47DD3733" w14:textId="3E497E10" w:rsidR="00C22CE2" w:rsidRPr="003A787D" w:rsidRDefault="003A787D" w:rsidP="003A787D">
      <w:pPr>
        <w:pStyle w:val="ARCopy"/>
      </w:pPr>
      <w:r>
        <w:rPr>
          <w:noProof/>
        </w:rPr>
        <w:drawing>
          <wp:inline distT="0" distB="0" distL="0" distR="0" wp14:anchorId="789630FD" wp14:editId="3502533F">
            <wp:extent cx="6120396" cy="49926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396" cy="4992633"/>
                    </a:xfrm>
                    <a:prstGeom prst="rect">
                      <a:avLst/>
                    </a:prstGeom>
                  </pic:spPr>
                </pic:pic>
              </a:graphicData>
            </a:graphic>
          </wp:inline>
        </w:drawing>
      </w:r>
    </w:p>
    <w:p w14:paraId="306ED064" w14:textId="109CFBCD" w:rsidR="00442D3B" w:rsidRDefault="00442D3B">
      <w:r>
        <w:br w:type="page"/>
      </w:r>
    </w:p>
    <w:p w14:paraId="4499202A" w14:textId="1CC4148F" w:rsidR="00C22CE2" w:rsidRDefault="00C22CE2" w:rsidP="00C22CE2">
      <w:pPr>
        <w:pStyle w:val="ARH2"/>
      </w:pPr>
      <w:r>
        <w:lastRenderedPageBreak/>
        <w:t>Board of Directors</w:t>
      </w:r>
    </w:p>
    <w:p w14:paraId="10FE4606" w14:textId="77777777" w:rsidR="00C22CE2" w:rsidRDefault="00C22CE2" w:rsidP="00C22CE2">
      <w:pPr>
        <w:pStyle w:val="ARCopy"/>
      </w:pPr>
      <w:r>
        <w:t xml:space="preserve">The RTA Board reflects the diversity of the sector, with members bringing knowledge and expertise in sector representation, commercial activities, corporate </w:t>
      </w:r>
      <w:proofErr w:type="gramStart"/>
      <w:r>
        <w:t>governance</w:t>
      </w:r>
      <w:proofErr w:type="gramEnd"/>
      <w:r>
        <w:t xml:space="preserve"> and community service. </w:t>
      </w:r>
    </w:p>
    <w:p w14:paraId="42304666" w14:textId="77777777" w:rsidR="00C22CE2" w:rsidRDefault="00C22CE2" w:rsidP="003F2080">
      <w:pPr>
        <w:pStyle w:val="ARCopy"/>
        <w:spacing w:after="60"/>
      </w:pPr>
      <w:r>
        <w:t>The Board is responsible for:</w:t>
      </w:r>
    </w:p>
    <w:p w14:paraId="510983EE" w14:textId="59A45B97" w:rsidR="00C22CE2" w:rsidRDefault="00C22CE2" w:rsidP="00C22CE2">
      <w:pPr>
        <w:pStyle w:val="ARBullet"/>
      </w:pPr>
      <w:r>
        <w:t>reviewing and approving strategy</w:t>
      </w:r>
    </w:p>
    <w:p w14:paraId="7517293C" w14:textId="5A4A18DC" w:rsidR="00C22CE2" w:rsidRDefault="00C22CE2" w:rsidP="00C22CE2">
      <w:pPr>
        <w:pStyle w:val="ARBullet"/>
      </w:pPr>
      <w:r>
        <w:t>setting values and standards</w:t>
      </w:r>
    </w:p>
    <w:p w14:paraId="1495D298" w14:textId="49605C80" w:rsidR="00C22CE2" w:rsidRDefault="00C22CE2" w:rsidP="00C22CE2">
      <w:pPr>
        <w:pStyle w:val="ARBullet"/>
      </w:pPr>
      <w:r>
        <w:t>endorsing our annual budget</w:t>
      </w:r>
    </w:p>
    <w:p w14:paraId="52BCC4FE" w14:textId="1CA35238" w:rsidR="00C22CE2" w:rsidRDefault="00C22CE2" w:rsidP="00C22CE2">
      <w:pPr>
        <w:pStyle w:val="ARBullet"/>
      </w:pPr>
      <w:r>
        <w:t>monitoring business performance</w:t>
      </w:r>
    </w:p>
    <w:p w14:paraId="2EDE31D2" w14:textId="51D11DC7" w:rsidR="00C22CE2" w:rsidRDefault="00C22CE2" w:rsidP="00C22CE2">
      <w:pPr>
        <w:pStyle w:val="ARBullet"/>
      </w:pPr>
      <w:r>
        <w:t>monitoring investment activities and financial position</w:t>
      </w:r>
    </w:p>
    <w:p w14:paraId="1D2A0E32" w14:textId="13C6F31A" w:rsidR="00C22CE2" w:rsidRDefault="00C22CE2" w:rsidP="00C22CE2">
      <w:pPr>
        <w:pStyle w:val="ARBullet"/>
      </w:pPr>
      <w:r>
        <w:t xml:space="preserve">identifying and effectively managing significant business risks </w:t>
      </w:r>
    </w:p>
    <w:p w14:paraId="716F63E3" w14:textId="7A04AAE5" w:rsidR="00C22CE2" w:rsidRDefault="00C22CE2" w:rsidP="00C22CE2">
      <w:pPr>
        <w:pStyle w:val="ARBullet"/>
      </w:pPr>
      <w:r>
        <w:t xml:space="preserve">regularly assessing the performance of the </w:t>
      </w:r>
      <w:r w:rsidR="00A04412">
        <w:t>B</w:t>
      </w:r>
      <w:r>
        <w:t>oard and management.</w:t>
      </w:r>
    </w:p>
    <w:p w14:paraId="439EB0B2" w14:textId="07CE17A7" w:rsidR="00BD0C1F" w:rsidRDefault="00C22CE2" w:rsidP="00C22CE2">
      <w:pPr>
        <w:pStyle w:val="ARCopy"/>
      </w:pPr>
      <w:r>
        <w:t>Board members are appointed for three-year terms by the Queensland Parliament’s Governor in Council on the recommendation of the Minister. Their remuneration is determined through Cabinet-approved procedures administered by the Queensland Government’s Department of the Premier and Cabinet.</w:t>
      </w:r>
    </w:p>
    <w:p w14:paraId="086E0F14" w14:textId="77777777" w:rsidR="00BD0C1F" w:rsidRDefault="00BD0C1F" w:rsidP="00C22CE2">
      <w:pPr>
        <w:pStyle w:val="ARCopy"/>
      </w:pPr>
    </w:p>
    <w:p w14:paraId="5E31C150" w14:textId="34EA313C" w:rsidR="00C22CE2" w:rsidRPr="00CA62A4" w:rsidRDefault="00C22CE2" w:rsidP="00C22CE2">
      <w:pPr>
        <w:pStyle w:val="ARchartheading"/>
      </w:pPr>
      <w:r w:rsidRPr="00C22CE2">
        <w:t xml:space="preserve">Board </w:t>
      </w:r>
      <w:r w:rsidR="007F3A72">
        <w:t>m</w:t>
      </w:r>
      <w:r w:rsidRPr="00C22CE2">
        <w:t>ember</w:t>
      </w:r>
      <w:r w:rsidRPr="00C22CE2">
        <w:tab/>
      </w:r>
      <w:r w:rsidR="007F3A72">
        <w:t>p</w:t>
      </w:r>
      <w:r w:rsidRPr="00C22CE2">
        <w:t>rofile</w:t>
      </w:r>
      <w:r w:rsidR="007F3A72">
        <w:t>s</w:t>
      </w:r>
    </w:p>
    <w:tbl>
      <w:tblPr>
        <w:tblStyle w:val="TableGrid"/>
        <w:tblW w:w="9639" w:type="dxa"/>
        <w:tblCellMar>
          <w:top w:w="113" w:type="dxa"/>
          <w:left w:w="85" w:type="dxa"/>
          <w:right w:w="85" w:type="dxa"/>
        </w:tblCellMar>
        <w:tblLook w:val="04A0" w:firstRow="1" w:lastRow="0" w:firstColumn="1" w:lastColumn="0" w:noHBand="0" w:noVBand="1"/>
      </w:tblPr>
      <w:tblGrid>
        <w:gridCol w:w="1768"/>
        <w:gridCol w:w="7871"/>
      </w:tblGrid>
      <w:tr w:rsidR="00C22CE2" w:rsidRPr="00CA62A4" w14:paraId="3DFF9ECD" w14:textId="77777777" w:rsidTr="00E428EF">
        <w:tc>
          <w:tcPr>
            <w:tcW w:w="1757" w:type="dxa"/>
            <w:tcBorders>
              <w:top w:val="single" w:sz="18" w:space="0" w:color="auto"/>
              <w:bottom w:val="single" w:sz="18" w:space="0" w:color="auto"/>
            </w:tcBorders>
            <w:shd w:val="clear" w:color="auto" w:fill="auto"/>
            <w:vAlign w:val="center"/>
          </w:tcPr>
          <w:p w14:paraId="5210DBE4" w14:textId="4E823CDA" w:rsidR="00C22CE2" w:rsidRPr="00CA62A4" w:rsidRDefault="00C22CE2" w:rsidP="006B5615">
            <w:pPr>
              <w:pStyle w:val="ARtableheading"/>
            </w:pPr>
            <w:r w:rsidRPr="00C22CE2">
              <w:t xml:space="preserve">Board </w:t>
            </w:r>
            <w:r w:rsidR="00D321AE">
              <w:t>m</w:t>
            </w:r>
            <w:r w:rsidRPr="00C22CE2">
              <w:t>ember</w:t>
            </w:r>
          </w:p>
        </w:tc>
        <w:tc>
          <w:tcPr>
            <w:tcW w:w="7824" w:type="dxa"/>
            <w:tcBorders>
              <w:top w:val="single" w:sz="18" w:space="0" w:color="auto"/>
              <w:bottom w:val="single" w:sz="18" w:space="0" w:color="auto"/>
            </w:tcBorders>
            <w:shd w:val="clear" w:color="auto" w:fill="auto"/>
            <w:vAlign w:val="center"/>
          </w:tcPr>
          <w:p w14:paraId="6BD0A2BA" w14:textId="71AED7F5" w:rsidR="00C22CE2" w:rsidRPr="00CA62A4" w:rsidRDefault="00C22CE2" w:rsidP="006B5615">
            <w:pPr>
              <w:pStyle w:val="ARtableheading"/>
            </w:pPr>
            <w:r w:rsidRPr="00C22CE2">
              <w:t>Profile</w:t>
            </w:r>
          </w:p>
        </w:tc>
      </w:tr>
      <w:tr w:rsidR="003F2080" w:rsidRPr="00CA62A4" w14:paraId="7EB716B5" w14:textId="77777777" w:rsidTr="00E428EF">
        <w:trPr>
          <w:trHeight w:val="1768"/>
        </w:trPr>
        <w:tc>
          <w:tcPr>
            <w:tcW w:w="1757" w:type="dxa"/>
            <w:tcBorders>
              <w:top w:val="single" w:sz="18" w:space="0" w:color="auto"/>
            </w:tcBorders>
            <w:shd w:val="clear" w:color="auto" w:fill="auto"/>
            <w:tcMar>
              <w:left w:w="113" w:type="dxa"/>
            </w:tcMar>
            <w:vAlign w:val="center"/>
          </w:tcPr>
          <w:p w14:paraId="63390371" w14:textId="77777777" w:rsidR="00BD0C1F" w:rsidRPr="0097511C" w:rsidRDefault="00C22CE2" w:rsidP="00210703">
            <w:pPr>
              <w:pStyle w:val="ARCopy"/>
              <w:spacing w:after="60"/>
              <w:rPr>
                <w:rFonts w:ascii="Calibri" w:hAnsi="Calibri" w:cs="Calibri"/>
                <w:b/>
                <w:bCs/>
              </w:rPr>
            </w:pPr>
            <w:r w:rsidRPr="0097511C">
              <w:rPr>
                <w:rFonts w:ascii="Calibri" w:hAnsi="Calibri" w:cs="Calibri"/>
                <w:b/>
                <w:bCs/>
              </w:rPr>
              <w:t xml:space="preserve">Paul Melville </w:t>
            </w:r>
          </w:p>
          <w:p w14:paraId="357C8E91" w14:textId="39ED6499" w:rsidR="00C22CE2" w:rsidRPr="0097511C" w:rsidRDefault="00C22CE2" w:rsidP="0097511C">
            <w:pPr>
              <w:pStyle w:val="ARCopy"/>
              <w:rPr>
                <w:rFonts w:ascii="Calibri" w:hAnsi="Calibri" w:cs="Calibri"/>
                <w:b/>
                <w:bCs/>
              </w:rPr>
            </w:pPr>
            <w:r w:rsidRPr="0097511C">
              <w:rPr>
                <w:rFonts w:ascii="Calibri" w:hAnsi="Calibri" w:cs="Calibri"/>
                <w:b/>
                <w:bCs/>
              </w:rPr>
              <w:t>(Chair)</w:t>
            </w:r>
          </w:p>
        </w:tc>
        <w:tc>
          <w:tcPr>
            <w:tcW w:w="7824" w:type="dxa"/>
            <w:tcBorders>
              <w:top w:val="single" w:sz="18" w:space="0" w:color="auto"/>
            </w:tcBorders>
            <w:shd w:val="clear" w:color="auto" w:fill="auto"/>
            <w:tcMar>
              <w:right w:w="57" w:type="dxa"/>
            </w:tcMar>
            <w:vAlign w:val="center"/>
          </w:tcPr>
          <w:p w14:paraId="1EF24EDE" w14:textId="363F31EA" w:rsidR="00C22CE2" w:rsidRPr="00C22CE2" w:rsidRDefault="00C22CE2" w:rsidP="00C22CE2">
            <w:pPr>
              <w:pStyle w:val="ARCopy"/>
            </w:pPr>
            <w:r w:rsidRPr="00C22CE2">
              <w:t>Paul Melville has over 15 years of experience as a Director and Board member</w:t>
            </w:r>
            <w:r w:rsidR="001C315E">
              <w:t xml:space="preserve"> and was formerly</w:t>
            </w:r>
            <w:r w:rsidR="00695ACB">
              <w:t xml:space="preserve"> the </w:t>
            </w:r>
            <w:r w:rsidRPr="00C22CE2">
              <w:t>joint Managing Director of Halcyon and a Board member of the Urban Development Institute of Australia.</w:t>
            </w:r>
          </w:p>
          <w:p w14:paraId="06762D5E" w14:textId="3248BA7A" w:rsidR="00C22CE2" w:rsidRPr="00C22CE2" w:rsidRDefault="0009589D" w:rsidP="00C22CE2">
            <w:pPr>
              <w:pStyle w:val="ARCopy"/>
            </w:pPr>
            <w:r>
              <w:t>Paul</w:t>
            </w:r>
            <w:r w:rsidR="00C22CE2" w:rsidRPr="00C22CE2">
              <w:t xml:space="preserve"> has an extensive legal background, previously operating as a solicitor and senior partner within his own firm. He holds a Bachelor of Laws from the Queensland University of Technology and was admitted as a Solicitor of the Supreme Court </w:t>
            </w:r>
            <w:r w:rsidR="00210703">
              <w:br/>
            </w:r>
            <w:r w:rsidR="00C22CE2" w:rsidRPr="00C22CE2">
              <w:t>of Queensland.</w:t>
            </w:r>
          </w:p>
        </w:tc>
      </w:tr>
      <w:tr w:rsidR="00914EEC" w:rsidRPr="00CA62A4" w14:paraId="372699B2" w14:textId="77777777" w:rsidTr="00E428EF">
        <w:trPr>
          <w:trHeight w:val="1864"/>
        </w:trPr>
        <w:tc>
          <w:tcPr>
            <w:tcW w:w="1757" w:type="dxa"/>
            <w:shd w:val="clear" w:color="auto" w:fill="auto"/>
            <w:tcMar>
              <w:left w:w="113" w:type="dxa"/>
            </w:tcMar>
            <w:vAlign w:val="center"/>
          </w:tcPr>
          <w:p w14:paraId="7FD317F4" w14:textId="0DA79353" w:rsidR="00914EEC" w:rsidRPr="0097511C" w:rsidRDefault="00914EEC" w:rsidP="0097511C">
            <w:pPr>
              <w:pStyle w:val="ARCopy"/>
              <w:rPr>
                <w:rFonts w:ascii="Calibri" w:hAnsi="Calibri" w:cs="Calibri"/>
                <w:b/>
                <w:bCs/>
              </w:rPr>
            </w:pPr>
            <w:r w:rsidRPr="0097511C">
              <w:rPr>
                <w:rFonts w:ascii="Calibri" w:hAnsi="Calibri" w:cs="Calibri"/>
                <w:b/>
                <w:bCs/>
              </w:rPr>
              <w:t>Sally Watson</w:t>
            </w:r>
          </w:p>
        </w:tc>
        <w:tc>
          <w:tcPr>
            <w:tcW w:w="7824" w:type="dxa"/>
            <w:shd w:val="clear" w:color="auto" w:fill="auto"/>
            <w:tcMar>
              <w:right w:w="57" w:type="dxa"/>
            </w:tcMar>
            <w:vAlign w:val="center"/>
          </w:tcPr>
          <w:p w14:paraId="70CB8801" w14:textId="199156D9" w:rsidR="00914EEC" w:rsidRDefault="00914EEC" w:rsidP="00914EEC">
            <w:pPr>
              <w:pStyle w:val="ARCopy"/>
            </w:pPr>
            <w:r>
              <w:t xml:space="preserve">Sally Watson has extensive experience working in housing and homelessness services across the public and not-for-profit sectors in Brisbane, </w:t>
            </w:r>
            <w:proofErr w:type="gramStart"/>
            <w:r>
              <w:t>Canberra</w:t>
            </w:r>
            <w:proofErr w:type="gramEnd"/>
            <w:r>
              <w:t xml:space="preserve"> and Cairns. </w:t>
            </w:r>
            <w:r w:rsidR="0009589D">
              <w:t>Sally</w:t>
            </w:r>
            <w:r>
              <w:t xml:space="preserve"> is currently the </w:t>
            </w:r>
            <w:r w:rsidR="002763BE">
              <w:t>m</w:t>
            </w:r>
            <w:r>
              <w:t>anager of a homelessness service, Shelter Housing Action Cairns</w:t>
            </w:r>
            <w:r w:rsidR="009D7455">
              <w:t>.</w:t>
            </w:r>
          </w:p>
          <w:p w14:paraId="604AF85B" w14:textId="292D084E" w:rsidR="00914EEC" w:rsidRPr="00C22CE2" w:rsidRDefault="00914EEC" w:rsidP="00914EEC">
            <w:pPr>
              <w:pStyle w:val="ARCopy"/>
            </w:pPr>
            <w:r w:rsidRPr="00E9286B">
              <w:t xml:space="preserve">Previously, </w:t>
            </w:r>
            <w:r w:rsidR="00BB2DE6">
              <w:t>she</w:t>
            </w:r>
            <w:r w:rsidRPr="00E9286B">
              <w:t xml:space="preserve"> </w:t>
            </w:r>
            <w:r w:rsidR="001C315E">
              <w:t>has lectured in Social Work at James Cook University,</w:t>
            </w:r>
            <w:r w:rsidR="001C315E" w:rsidRPr="00E9286B">
              <w:t xml:space="preserve"> </w:t>
            </w:r>
            <w:r w:rsidRPr="00E9286B">
              <w:t xml:space="preserve">was North Queensland Coordinator for the Tenants Union of Queensland and Executive Director of Homelessness Australia. </w:t>
            </w:r>
            <w:r w:rsidR="0009589D">
              <w:t>Sally</w:t>
            </w:r>
            <w:r w:rsidRPr="00E9286B">
              <w:t xml:space="preserve"> holds a Bachelor of Social Work (UQ), a Master of Public Policy (ANU) and a Bachelor of Laws (JCU). She is also a Board member of </w:t>
            </w:r>
            <w:r w:rsidR="001C315E">
              <w:t xml:space="preserve">Queensland Shelter and </w:t>
            </w:r>
            <w:r w:rsidRPr="00E9286B">
              <w:t>the North Queensland Women’s Legal Service.</w:t>
            </w:r>
          </w:p>
        </w:tc>
      </w:tr>
      <w:tr w:rsidR="00914EEC" w:rsidRPr="00CA62A4" w14:paraId="74B24016" w14:textId="77777777" w:rsidTr="00E428EF">
        <w:trPr>
          <w:trHeight w:val="1134"/>
        </w:trPr>
        <w:tc>
          <w:tcPr>
            <w:tcW w:w="1757" w:type="dxa"/>
            <w:shd w:val="clear" w:color="auto" w:fill="auto"/>
            <w:tcMar>
              <w:left w:w="113" w:type="dxa"/>
            </w:tcMar>
            <w:vAlign w:val="center"/>
          </w:tcPr>
          <w:p w14:paraId="4641BC76" w14:textId="6FFA3CE5" w:rsidR="00914EEC" w:rsidRPr="0097511C" w:rsidRDefault="00914EEC" w:rsidP="0097511C">
            <w:pPr>
              <w:pStyle w:val="ARCopy"/>
              <w:rPr>
                <w:rFonts w:ascii="Calibri" w:hAnsi="Calibri" w:cs="Calibri"/>
                <w:b/>
                <w:bCs/>
              </w:rPr>
            </w:pPr>
            <w:r w:rsidRPr="0097511C">
              <w:rPr>
                <w:rFonts w:ascii="Calibri" w:hAnsi="Calibri" w:cs="Calibri"/>
                <w:b/>
                <w:bCs/>
              </w:rPr>
              <w:t>Steve Ryan</w:t>
            </w:r>
          </w:p>
        </w:tc>
        <w:tc>
          <w:tcPr>
            <w:tcW w:w="7824" w:type="dxa"/>
            <w:shd w:val="clear" w:color="auto" w:fill="auto"/>
            <w:tcMar>
              <w:right w:w="57" w:type="dxa"/>
            </w:tcMar>
            <w:vAlign w:val="center"/>
          </w:tcPr>
          <w:p w14:paraId="6DFF0736" w14:textId="36C8F8CE" w:rsidR="00914EEC" w:rsidRDefault="00914EEC" w:rsidP="00914EEC">
            <w:pPr>
              <w:pStyle w:val="ARCopy"/>
            </w:pPr>
            <w:r>
              <w:t>Steve Ryan is an experienced Board member with over 40 years of experience in strategic leadership, governance and service delivery</w:t>
            </w:r>
            <w:r w:rsidR="00BB2DE6">
              <w:t xml:space="preserve"> having worked</w:t>
            </w:r>
            <w:r>
              <w:t xml:space="preserve"> across the public, union, </w:t>
            </w:r>
            <w:proofErr w:type="gramStart"/>
            <w:r>
              <w:t>superannuation</w:t>
            </w:r>
            <w:proofErr w:type="gramEnd"/>
            <w:r>
              <w:t xml:space="preserve"> and not-for-profit sectors. </w:t>
            </w:r>
            <w:r w:rsidR="0009589D">
              <w:t>Steve</w:t>
            </w:r>
            <w:r>
              <w:t xml:space="preserve"> is the Chair of the RTA Audit and Risk Committee, and a current Board member of Health and Wellbeing Queensland and GROW – a not-for-profit national mental wellness program.</w:t>
            </w:r>
          </w:p>
          <w:p w14:paraId="62E7E111" w14:textId="2B26AA1F" w:rsidR="00914EEC" w:rsidRPr="00CA62A4" w:rsidRDefault="0009589D" w:rsidP="00914EEC">
            <w:pPr>
              <w:pStyle w:val="ARCopy"/>
            </w:pPr>
            <w:r>
              <w:t>Steve</w:t>
            </w:r>
            <w:r w:rsidR="00914EEC">
              <w:t xml:space="preserve"> was Deputy Chairman of the Board of Directors and Board of Trustees at QSuper, and a Board member of the Queensland Studies Authority’s Governing Body. He was president of the Queensland Teachers</w:t>
            </w:r>
            <w:r w:rsidR="001E3883">
              <w:t>’</w:t>
            </w:r>
            <w:r w:rsidR="00914EEC">
              <w:t xml:space="preserve"> Union and was also an executive member of </w:t>
            </w:r>
            <w:r w:rsidR="00210703">
              <w:br/>
            </w:r>
            <w:r w:rsidR="00914EEC">
              <w:t>the Australian Education Union and the Queensland Council of Unions.</w:t>
            </w:r>
          </w:p>
        </w:tc>
      </w:tr>
      <w:tr w:rsidR="00914EEC" w:rsidRPr="00CA62A4" w14:paraId="6B256C20" w14:textId="77777777" w:rsidTr="00E428EF">
        <w:trPr>
          <w:trHeight w:val="1869"/>
        </w:trPr>
        <w:tc>
          <w:tcPr>
            <w:tcW w:w="1757" w:type="dxa"/>
            <w:shd w:val="clear" w:color="auto" w:fill="auto"/>
            <w:tcMar>
              <w:left w:w="113" w:type="dxa"/>
            </w:tcMar>
            <w:vAlign w:val="center"/>
          </w:tcPr>
          <w:p w14:paraId="434DC125" w14:textId="4B42D905" w:rsidR="00914EEC" w:rsidRPr="0097511C" w:rsidRDefault="00914EEC" w:rsidP="0097511C">
            <w:pPr>
              <w:pStyle w:val="ARCopy"/>
              <w:rPr>
                <w:rFonts w:ascii="Calibri" w:hAnsi="Calibri" w:cs="Calibri"/>
                <w:b/>
                <w:bCs/>
              </w:rPr>
            </w:pPr>
            <w:r w:rsidRPr="0097511C">
              <w:rPr>
                <w:rFonts w:ascii="Calibri" w:hAnsi="Calibri" w:cs="Calibri"/>
                <w:b/>
                <w:bCs/>
              </w:rPr>
              <w:lastRenderedPageBreak/>
              <w:t>Janet Benson</w:t>
            </w:r>
          </w:p>
        </w:tc>
        <w:tc>
          <w:tcPr>
            <w:tcW w:w="7824" w:type="dxa"/>
            <w:shd w:val="clear" w:color="auto" w:fill="auto"/>
            <w:tcMar>
              <w:right w:w="57" w:type="dxa"/>
            </w:tcMar>
            <w:vAlign w:val="center"/>
          </w:tcPr>
          <w:p w14:paraId="5E8C82BC" w14:textId="3584599B" w:rsidR="00914EEC" w:rsidRDefault="00914EEC" w:rsidP="00914EEC">
            <w:pPr>
              <w:pStyle w:val="ARCopy"/>
            </w:pPr>
            <w:r>
              <w:t xml:space="preserve">Janet Benson is the owner and principal of </w:t>
            </w:r>
            <w:r w:rsidR="00F866C6">
              <w:t>Capstone</w:t>
            </w:r>
            <w:r>
              <w:t xml:space="preserve"> Property </w:t>
            </w:r>
            <w:r w:rsidR="00F866C6">
              <w:t>Solutions</w:t>
            </w:r>
            <w:r>
              <w:t xml:space="preserve"> and brings a comprehensive understanding of the Queensland property sector – in particular, residential property management. </w:t>
            </w:r>
            <w:r w:rsidR="0009589D">
              <w:t>Janet</w:t>
            </w:r>
            <w:r>
              <w:t xml:space="preserve"> has a background in the Queensland public sector, </w:t>
            </w:r>
            <w:r w:rsidR="00682B46">
              <w:t xml:space="preserve">previously </w:t>
            </w:r>
            <w:r>
              <w:t>working as the Executive Director of the Human Service</w:t>
            </w:r>
            <w:r w:rsidR="00C54512">
              <w:t>s</w:t>
            </w:r>
            <w:r>
              <w:t xml:space="preserve"> CEO Committee, and Executive Director of Homelessness Programs at the Department of Housing and Public Works.</w:t>
            </w:r>
          </w:p>
          <w:p w14:paraId="18F787E7" w14:textId="181B8215" w:rsidR="00914EEC" w:rsidRDefault="0009589D" w:rsidP="00914EEC">
            <w:pPr>
              <w:pStyle w:val="ARCopy"/>
            </w:pPr>
            <w:r>
              <w:t>Janet</w:t>
            </w:r>
            <w:r w:rsidR="00914EEC">
              <w:t xml:space="preserve"> brings extensive knowledge of social housing, rental </w:t>
            </w:r>
            <w:proofErr w:type="gramStart"/>
            <w:r w:rsidR="00914EEC">
              <w:t>affordability</w:t>
            </w:r>
            <w:proofErr w:type="gramEnd"/>
            <w:r w:rsidR="00914EEC">
              <w:t xml:space="preserve"> and homelessness issues in Queensland. She holds a Master of Arts (Public Sector Policy and Leadership) from Griffith University and is a licensed real estate agent in Queensland.</w:t>
            </w:r>
          </w:p>
        </w:tc>
      </w:tr>
      <w:tr w:rsidR="00914EEC" w:rsidRPr="00CA62A4" w14:paraId="053824E7" w14:textId="77777777" w:rsidTr="00E428EF">
        <w:trPr>
          <w:trHeight w:val="1134"/>
        </w:trPr>
        <w:tc>
          <w:tcPr>
            <w:tcW w:w="1757" w:type="dxa"/>
            <w:tcBorders>
              <w:bottom w:val="single" w:sz="4" w:space="0" w:color="auto"/>
            </w:tcBorders>
            <w:shd w:val="clear" w:color="auto" w:fill="auto"/>
            <w:tcMar>
              <w:left w:w="113" w:type="dxa"/>
            </w:tcMar>
            <w:vAlign w:val="center"/>
          </w:tcPr>
          <w:p w14:paraId="5E9AE735" w14:textId="2050E416" w:rsidR="00914EEC" w:rsidRPr="0097511C" w:rsidRDefault="00914EEC" w:rsidP="0097511C">
            <w:pPr>
              <w:pStyle w:val="ARCopy"/>
              <w:rPr>
                <w:rFonts w:ascii="Calibri" w:hAnsi="Calibri" w:cs="Calibri"/>
                <w:b/>
                <w:bCs/>
              </w:rPr>
            </w:pPr>
            <w:r w:rsidRPr="0097511C">
              <w:rPr>
                <w:rFonts w:ascii="Calibri" w:hAnsi="Calibri" w:cs="Calibri"/>
                <w:b/>
                <w:bCs/>
              </w:rPr>
              <w:t xml:space="preserve">Christine </w:t>
            </w:r>
            <w:proofErr w:type="spellStart"/>
            <w:r w:rsidRPr="0097511C">
              <w:rPr>
                <w:rFonts w:ascii="Calibri" w:hAnsi="Calibri" w:cs="Calibri"/>
                <w:b/>
                <w:bCs/>
              </w:rPr>
              <w:t>Castley</w:t>
            </w:r>
            <w:proofErr w:type="spellEnd"/>
          </w:p>
        </w:tc>
        <w:tc>
          <w:tcPr>
            <w:tcW w:w="7824" w:type="dxa"/>
            <w:tcBorders>
              <w:bottom w:val="single" w:sz="4" w:space="0" w:color="auto"/>
            </w:tcBorders>
            <w:shd w:val="clear" w:color="auto" w:fill="auto"/>
            <w:tcMar>
              <w:right w:w="57" w:type="dxa"/>
            </w:tcMar>
            <w:vAlign w:val="center"/>
          </w:tcPr>
          <w:p w14:paraId="5A4AD258" w14:textId="59AFE32D" w:rsidR="00914EEC" w:rsidRDefault="00914EEC" w:rsidP="00914EEC">
            <w:pPr>
              <w:pStyle w:val="ARCopy"/>
            </w:pPr>
            <w:r>
              <w:t xml:space="preserve">Christine </w:t>
            </w:r>
            <w:proofErr w:type="spellStart"/>
            <w:r>
              <w:t>Castley</w:t>
            </w:r>
            <w:proofErr w:type="spellEnd"/>
            <w:r>
              <w:t xml:space="preserve"> </w:t>
            </w:r>
            <w:r w:rsidR="00682B46">
              <w:t xml:space="preserve">is an experienced executive with </w:t>
            </w:r>
            <w:r>
              <w:t xml:space="preserve">significant experience in </w:t>
            </w:r>
            <w:r w:rsidR="00682B46">
              <w:t xml:space="preserve">organisational change management, </w:t>
            </w:r>
            <w:r>
              <w:t xml:space="preserve">strategic </w:t>
            </w:r>
            <w:r w:rsidR="00682B46">
              <w:t>governance, project management, community engagement and service delivery</w:t>
            </w:r>
            <w:r>
              <w:t>.</w:t>
            </w:r>
          </w:p>
          <w:p w14:paraId="03745636" w14:textId="1A87CD3C" w:rsidR="00914EEC" w:rsidRDefault="0009589D" w:rsidP="00914EEC">
            <w:pPr>
              <w:pStyle w:val="ARCopy"/>
            </w:pPr>
            <w:r>
              <w:t>Christine</w:t>
            </w:r>
            <w:r w:rsidR="00914EEC">
              <w:t xml:space="preserve"> is currently </w:t>
            </w:r>
            <w:r w:rsidR="28E98094">
              <w:t xml:space="preserve">CEO of Multicultural Australia. Prior to this, she was </w:t>
            </w:r>
            <w:r w:rsidR="00914EEC">
              <w:t>Deputy Director</w:t>
            </w:r>
            <w:r w:rsidR="002763BE">
              <w:t>-</w:t>
            </w:r>
            <w:r w:rsidR="00914EEC">
              <w:t>General in the Department of the Premier and Cabinet</w:t>
            </w:r>
            <w:r w:rsidR="437A4F0F">
              <w:t xml:space="preserve"> and</w:t>
            </w:r>
            <w:r w:rsidR="00914EEC">
              <w:t xml:space="preserve"> Deputy </w:t>
            </w:r>
            <w:r w:rsidR="00210703">
              <w:br/>
            </w:r>
            <w:r w:rsidR="00914EEC">
              <w:t xml:space="preserve">Director-General, Housing, Homelessness and Sport in the Department of Housing </w:t>
            </w:r>
            <w:r w:rsidR="00210703">
              <w:br/>
            </w:r>
            <w:r w:rsidR="00914EEC">
              <w:t xml:space="preserve">and Public Works, </w:t>
            </w:r>
            <w:r w:rsidR="00682B46">
              <w:t>leading</w:t>
            </w:r>
            <w:r w:rsidR="00914EEC">
              <w:t xml:space="preserve"> the development of the Queensland Housing Strategy </w:t>
            </w:r>
            <w:r w:rsidR="00210703">
              <w:br/>
            </w:r>
            <w:r w:rsidR="00914EEC">
              <w:t>2017–2027 and transformation of housing and homelessness services delivered by 1,500 staff, managing a $1.4 billion business and a $15 billion asset portfolio.</w:t>
            </w:r>
          </w:p>
          <w:p w14:paraId="77A4B81D" w14:textId="66D927B9" w:rsidR="00914EEC" w:rsidRDefault="0009589D" w:rsidP="00914EEC">
            <w:pPr>
              <w:pStyle w:val="ARCopy"/>
            </w:pPr>
            <w:r>
              <w:t>Christine</w:t>
            </w:r>
            <w:r w:rsidR="00914EEC">
              <w:t xml:space="preserve"> holds a Bachelor of Laws, Bachelor of Arts, Postgraduate Diploma of Arts </w:t>
            </w:r>
            <w:r w:rsidR="00210703">
              <w:br/>
            </w:r>
            <w:r w:rsidR="00914EEC">
              <w:t>and Master of Public Administration from The University of Queensland.</w:t>
            </w:r>
          </w:p>
        </w:tc>
      </w:tr>
      <w:tr w:rsidR="00914EEC" w:rsidRPr="00CA62A4" w14:paraId="67162489" w14:textId="77777777" w:rsidTr="00E428EF">
        <w:trPr>
          <w:trHeight w:val="1134"/>
        </w:trPr>
        <w:tc>
          <w:tcPr>
            <w:tcW w:w="1757"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4F6B931B" w14:textId="05FC33DD" w:rsidR="00914EEC" w:rsidRPr="0097511C" w:rsidRDefault="00914EEC" w:rsidP="0097511C">
            <w:pPr>
              <w:pStyle w:val="ARCopy"/>
              <w:rPr>
                <w:rFonts w:ascii="Calibri" w:hAnsi="Calibri" w:cs="Calibri"/>
                <w:b/>
                <w:bCs/>
              </w:rPr>
            </w:pPr>
            <w:r w:rsidRPr="0097511C">
              <w:rPr>
                <w:rFonts w:ascii="Calibri" w:hAnsi="Calibri" w:cs="Calibri"/>
                <w:b/>
                <w:bCs/>
              </w:rPr>
              <w:t>Cara Walsh</w:t>
            </w:r>
          </w:p>
        </w:tc>
        <w:tc>
          <w:tcPr>
            <w:tcW w:w="7824" w:type="dxa"/>
            <w:tcBorders>
              <w:top w:val="single" w:sz="4" w:space="0" w:color="auto"/>
              <w:left w:val="single" w:sz="4" w:space="0" w:color="auto"/>
              <w:bottom w:val="single" w:sz="4" w:space="0" w:color="auto"/>
              <w:right w:val="single" w:sz="4" w:space="0" w:color="auto"/>
            </w:tcBorders>
            <w:shd w:val="clear" w:color="auto" w:fill="auto"/>
            <w:tcMar>
              <w:right w:w="57" w:type="dxa"/>
            </w:tcMar>
            <w:vAlign w:val="center"/>
          </w:tcPr>
          <w:p w14:paraId="013B7A98" w14:textId="7AC66B3B" w:rsidR="00F4180A" w:rsidRDefault="006431EF" w:rsidP="00F4180A">
            <w:pPr>
              <w:pStyle w:val="ARCopy"/>
            </w:pPr>
            <w:r>
              <w:t>Cara Walsh</w:t>
            </w:r>
            <w:r w:rsidR="00914EEC" w:rsidRPr="00914EEC">
              <w:t xml:space="preserve"> has 20 years of experience working as a leader in Silicon Valley, New York City, and here in Queensland. </w:t>
            </w:r>
            <w:r w:rsidR="0009589D">
              <w:t>Cara</w:t>
            </w:r>
            <w:r w:rsidR="00914EEC" w:rsidRPr="00914EEC">
              <w:t xml:space="preserve"> has undertaken large digital transformations for RACQ, as well as the City of Brisbane. In the United States, </w:t>
            </w:r>
            <w:r>
              <w:t>she</w:t>
            </w:r>
            <w:r w:rsidR="00914EEC" w:rsidRPr="00914EEC">
              <w:t xml:space="preserve"> built customer-focused digital products for AT&amp;T, McAfee, and Thompson Financial.</w:t>
            </w:r>
          </w:p>
          <w:p w14:paraId="6CF7521D" w14:textId="5CB8EC24" w:rsidR="00914EEC" w:rsidRDefault="0009589D" w:rsidP="00914EEC">
            <w:pPr>
              <w:pStyle w:val="ARCopy"/>
            </w:pPr>
            <w:r>
              <w:t>Cara</w:t>
            </w:r>
            <w:r w:rsidR="00914EEC" w:rsidRPr="00914EEC">
              <w:t xml:space="preserve"> believes in human-centric design and not technology-driven solution</w:t>
            </w:r>
            <w:r w:rsidR="00682B46">
              <w:t>s</w:t>
            </w:r>
            <w:r w:rsidR="00914EEC" w:rsidRPr="00914EEC">
              <w:t xml:space="preserve">. </w:t>
            </w:r>
            <w:r w:rsidR="006431EF">
              <w:t>She</w:t>
            </w:r>
            <w:r w:rsidR="00914EEC" w:rsidRPr="00914EEC">
              <w:t xml:space="preserve"> is Director of Cobble Hill Consulting, Chair of the Business Advisory Board for QUT's</w:t>
            </w:r>
            <w:r w:rsidR="00682B46">
              <w:t xml:space="preserve"> Business</w:t>
            </w:r>
            <w:r w:rsidR="00914EEC" w:rsidRPr="00914EEC">
              <w:t xml:space="preserve"> School, an Activator with </w:t>
            </w:r>
            <w:proofErr w:type="spellStart"/>
            <w:r w:rsidR="00914EEC" w:rsidRPr="00914EEC">
              <w:t>SheEO</w:t>
            </w:r>
            <w:proofErr w:type="spellEnd"/>
            <w:r w:rsidR="00914EEC" w:rsidRPr="00914EEC">
              <w:t>, and a Mentor for Women in Technology.</w:t>
            </w:r>
          </w:p>
        </w:tc>
      </w:tr>
      <w:tr w:rsidR="00914EEC" w:rsidRPr="00CA62A4" w14:paraId="3CAF9FC9" w14:textId="77777777" w:rsidTr="00E428EF">
        <w:trPr>
          <w:trHeight w:val="1134"/>
        </w:trPr>
        <w:tc>
          <w:tcPr>
            <w:tcW w:w="1757" w:type="dxa"/>
            <w:tcBorders>
              <w:top w:val="single" w:sz="4" w:space="0" w:color="auto"/>
              <w:left w:val="single" w:sz="4" w:space="0" w:color="auto"/>
              <w:bottom w:val="single" w:sz="18" w:space="0" w:color="auto"/>
              <w:right w:val="single" w:sz="4" w:space="0" w:color="auto"/>
            </w:tcBorders>
            <w:shd w:val="clear" w:color="auto" w:fill="auto"/>
            <w:tcMar>
              <w:left w:w="113" w:type="dxa"/>
            </w:tcMar>
            <w:vAlign w:val="center"/>
          </w:tcPr>
          <w:p w14:paraId="50407CBE" w14:textId="2F7D60E2" w:rsidR="00914EEC" w:rsidRPr="0097511C" w:rsidRDefault="00F4180A" w:rsidP="0097511C">
            <w:pPr>
              <w:pStyle w:val="ARCopy"/>
              <w:rPr>
                <w:rFonts w:ascii="Calibri" w:hAnsi="Calibri" w:cs="Calibri"/>
                <w:b/>
                <w:bCs/>
              </w:rPr>
            </w:pPr>
            <w:r w:rsidRPr="0097511C">
              <w:rPr>
                <w:rFonts w:ascii="Calibri" w:hAnsi="Calibri" w:cs="Calibri"/>
                <w:b/>
                <w:bCs/>
              </w:rPr>
              <w:t>Damian Wright</w:t>
            </w:r>
          </w:p>
        </w:tc>
        <w:tc>
          <w:tcPr>
            <w:tcW w:w="7824" w:type="dxa"/>
            <w:tcBorders>
              <w:top w:val="single" w:sz="4" w:space="0" w:color="auto"/>
              <w:left w:val="single" w:sz="4" w:space="0" w:color="auto"/>
              <w:bottom w:val="single" w:sz="18" w:space="0" w:color="auto"/>
              <w:right w:val="single" w:sz="4" w:space="0" w:color="auto"/>
            </w:tcBorders>
            <w:shd w:val="clear" w:color="auto" w:fill="auto"/>
            <w:tcMar>
              <w:right w:w="57" w:type="dxa"/>
            </w:tcMar>
            <w:vAlign w:val="center"/>
          </w:tcPr>
          <w:p w14:paraId="7537272B" w14:textId="33D5D580" w:rsidR="00F4180A" w:rsidRDefault="00F4180A" w:rsidP="00F4180A">
            <w:pPr>
              <w:pStyle w:val="ARCopy"/>
            </w:pPr>
            <w:r>
              <w:t xml:space="preserve">Damian Wright is a Chartered Accountant and has been working in the accounting profession for some 30 years. </w:t>
            </w:r>
            <w:r w:rsidR="0009589D">
              <w:t>Damian</w:t>
            </w:r>
            <w:r>
              <w:t xml:space="preserve"> is currently the Partner in Charge of Audit at BDO in Brisbane and provides services to a wide range of businesses, across a variety </w:t>
            </w:r>
            <w:r w:rsidR="00210703">
              <w:br/>
            </w:r>
            <w:r>
              <w:t>of industries.</w:t>
            </w:r>
          </w:p>
          <w:p w14:paraId="54FE592B" w14:textId="1EEF47ED" w:rsidR="00914EEC" w:rsidRPr="00CA62A4" w:rsidRDefault="0009589D" w:rsidP="00F4180A">
            <w:pPr>
              <w:pStyle w:val="ARCopy"/>
            </w:pPr>
            <w:r>
              <w:t>Damian</w:t>
            </w:r>
            <w:r w:rsidR="00F4180A">
              <w:t xml:space="preserve"> has held a number of Board positions and currently chairs Lives Lived Well Limited, a not</w:t>
            </w:r>
            <w:r w:rsidR="006431EF">
              <w:t>-</w:t>
            </w:r>
            <w:r w:rsidR="00F4180A">
              <w:t>for</w:t>
            </w:r>
            <w:r w:rsidR="006431EF">
              <w:t>-</w:t>
            </w:r>
            <w:r w:rsidR="00F4180A">
              <w:t xml:space="preserve">profit service provider in the </w:t>
            </w:r>
            <w:r w:rsidR="006431EF">
              <w:t>h</w:t>
            </w:r>
            <w:r w:rsidR="00F4180A">
              <w:t xml:space="preserve">ealth </w:t>
            </w:r>
            <w:r w:rsidR="006431EF">
              <w:t>s</w:t>
            </w:r>
            <w:r w:rsidR="00F4180A">
              <w:t xml:space="preserve">ector. </w:t>
            </w:r>
            <w:r w:rsidR="006431EF">
              <w:t>He</w:t>
            </w:r>
            <w:r w:rsidR="00F4180A">
              <w:t xml:space="preserve"> holds a Bachelor of Commerce from</w:t>
            </w:r>
            <w:r w:rsidR="006431EF">
              <w:t xml:space="preserve"> T</w:t>
            </w:r>
            <w:r w:rsidR="00F4180A">
              <w:t xml:space="preserve">he University of Queensland, is a Registered Company Auditor and an Associate of the Institute of Chartered Accountants in Australia. </w:t>
            </w:r>
            <w:r w:rsidR="006431EF">
              <w:t>He</w:t>
            </w:r>
            <w:r w:rsidR="00F4180A">
              <w:t xml:space="preserve"> also has a Graduate Diploma of Applied Finance and Investment from the Securities Institute of Australia (now FINS</w:t>
            </w:r>
            <w:r w:rsidR="00F02DFA">
              <w:t>I</w:t>
            </w:r>
            <w:r w:rsidR="00F4180A">
              <w:t>A).</w:t>
            </w:r>
          </w:p>
        </w:tc>
      </w:tr>
    </w:tbl>
    <w:p w14:paraId="3891C1B4" w14:textId="655E9291" w:rsidR="00C22CE2" w:rsidRDefault="00C22CE2" w:rsidP="00C22CE2">
      <w:pPr>
        <w:pStyle w:val="ARCopy"/>
      </w:pPr>
    </w:p>
    <w:p w14:paraId="239D5A46" w14:textId="669CF3B0" w:rsidR="00C22CE2" w:rsidRDefault="00C22CE2" w:rsidP="00C22CE2">
      <w:pPr>
        <w:pStyle w:val="ARCopy"/>
      </w:pPr>
      <w:r>
        <w:br w:type="page"/>
      </w:r>
    </w:p>
    <w:p w14:paraId="26854896" w14:textId="403CF64E" w:rsidR="008B4B02" w:rsidRPr="0097511C" w:rsidRDefault="008B4B02" w:rsidP="0097511C">
      <w:pPr>
        <w:pStyle w:val="ARH4"/>
      </w:pPr>
      <w:r w:rsidRPr="0097511C">
        <w:lastRenderedPageBreak/>
        <w:t>Board meetings</w:t>
      </w:r>
    </w:p>
    <w:p w14:paraId="623E779C" w14:textId="4399BA8B" w:rsidR="008B4B02" w:rsidRDefault="008B4B02" w:rsidP="008B4B02">
      <w:pPr>
        <w:pStyle w:val="ARCopy"/>
      </w:pPr>
      <w:r w:rsidRPr="00B63DB5">
        <w:t xml:space="preserve">A total of </w:t>
      </w:r>
      <w:r w:rsidR="0005413E" w:rsidRPr="00B63DB5">
        <w:t>six</w:t>
      </w:r>
      <w:r w:rsidRPr="00B63DB5">
        <w:t xml:space="preserve"> scheduled meetings of</w:t>
      </w:r>
      <w:r>
        <w:t xml:space="preserve"> the RTA Board of Directors occurred during 20</w:t>
      </w:r>
      <w:r w:rsidR="00F4180A">
        <w:t>20</w:t>
      </w:r>
      <w:r>
        <w:t>–2</w:t>
      </w:r>
      <w:r w:rsidR="00F4180A">
        <w:t>1</w:t>
      </w:r>
      <w:r>
        <w:t xml:space="preserve">. </w:t>
      </w:r>
    </w:p>
    <w:tbl>
      <w:tblPr>
        <w:tblStyle w:val="TableGrid"/>
        <w:tblW w:w="9639" w:type="dxa"/>
        <w:tblCellMar>
          <w:left w:w="85" w:type="dxa"/>
          <w:right w:w="85" w:type="dxa"/>
        </w:tblCellMar>
        <w:tblLook w:val="04A0" w:firstRow="1" w:lastRow="0" w:firstColumn="1" w:lastColumn="0" w:noHBand="0" w:noVBand="1"/>
      </w:tblPr>
      <w:tblGrid>
        <w:gridCol w:w="2457"/>
        <w:gridCol w:w="2382"/>
        <w:gridCol w:w="4800"/>
      </w:tblGrid>
      <w:tr w:rsidR="0097511C" w:rsidRPr="00CA62A4" w14:paraId="567BA742" w14:textId="39074720" w:rsidTr="00E428EF">
        <w:tc>
          <w:tcPr>
            <w:tcW w:w="2494" w:type="dxa"/>
            <w:tcBorders>
              <w:top w:val="single" w:sz="18" w:space="0" w:color="auto"/>
              <w:bottom w:val="single" w:sz="18" w:space="0" w:color="auto"/>
            </w:tcBorders>
            <w:shd w:val="clear" w:color="auto" w:fill="auto"/>
          </w:tcPr>
          <w:p w14:paraId="2C24F722" w14:textId="02DC86AF" w:rsidR="00F4180A" w:rsidRPr="00CA62A4" w:rsidRDefault="00F4180A" w:rsidP="0097511C">
            <w:pPr>
              <w:pStyle w:val="ARtableheading"/>
              <w:spacing w:before="60" w:after="100"/>
            </w:pPr>
            <w:r w:rsidRPr="0023535A">
              <w:t>Board member</w:t>
            </w:r>
          </w:p>
        </w:tc>
        <w:tc>
          <w:tcPr>
            <w:tcW w:w="2409" w:type="dxa"/>
            <w:tcBorders>
              <w:top w:val="single" w:sz="18" w:space="0" w:color="auto"/>
              <w:bottom w:val="single" w:sz="18" w:space="0" w:color="auto"/>
            </w:tcBorders>
            <w:shd w:val="clear" w:color="auto" w:fill="auto"/>
          </w:tcPr>
          <w:p w14:paraId="2129AA6C" w14:textId="460703D2" w:rsidR="00F4180A" w:rsidRPr="00CA62A4" w:rsidRDefault="00F4180A" w:rsidP="0097511C">
            <w:pPr>
              <w:pStyle w:val="ARtableheading"/>
              <w:spacing w:before="60" w:after="100"/>
            </w:pPr>
            <w:r w:rsidRPr="0023535A">
              <w:t>Number of attendances</w:t>
            </w:r>
          </w:p>
        </w:tc>
        <w:tc>
          <w:tcPr>
            <w:tcW w:w="4876" w:type="dxa"/>
            <w:tcBorders>
              <w:top w:val="single" w:sz="18" w:space="0" w:color="auto"/>
              <w:bottom w:val="single" w:sz="18" w:space="0" w:color="auto"/>
            </w:tcBorders>
            <w:shd w:val="clear" w:color="auto" w:fill="auto"/>
          </w:tcPr>
          <w:p w14:paraId="6740611A" w14:textId="33BC0958" w:rsidR="00F4180A" w:rsidRPr="0023535A" w:rsidRDefault="00F4180A" w:rsidP="0097511C">
            <w:pPr>
              <w:pStyle w:val="ARtableheading"/>
              <w:spacing w:before="60" w:after="100"/>
            </w:pPr>
            <w:r w:rsidRPr="00F37DF7">
              <w:t>Departure/arrival</w:t>
            </w:r>
          </w:p>
        </w:tc>
      </w:tr>
      <w:tr w:rsidR="0097511C" w:rsidRPr="00CA62A4" w14:paraId="5DA79BD4" w14:textId="2BDA116A" w:rsidTr="00E428EF">
        <w:tc>
          <w:tcPr>
            <w:tcW w:w="2494" w:type="dxa"/>
            <w:tcBorders>
              <w:top w:val="single" w:sz="18" w:space="0" w:color="auto"/>
            </w:tcBorders>
            <w:shd w:val="clear" w:color="auto" w:fill="auto"/>
            <w:vAlign w:val="center"/>
          </w:tcPr>
          <w:p w14:paraId="1CA74E0F" w14:textId="4F39C307" w:rsidR="00F4180A" w:rsidRPr="0097511C" w:rsidRDefault="00F4180A" w:rsidP="0097511C">
            <w:pPr>
              <w:pStyle w:val="ARCopy"/>
              <w:spacing w:before="60" w:after="60"/>
              <w:rPr>
                <w:rFonts w:ascii="Calibri" w:hAnsi="Calibri" w:cs="Calibri"/>
                <w:b/>
                <w:bCs/>
              </w:rPr>
            </w:pPr>
            <w:r w:rsidRPr="0097511C">
              <w:rPr>
                <w:rFonts w:ascii="Calibri" w:hAnsi="Calibri" w:cs="Calibri"/>
                <w:b/>
                <w:bCs/>
              </w:rPr>
              <w:t>Paul Melville (Chair)</w:t>
            </w:r>
          </w:p>
        </w:tc>
        <w:tc>
          <w:tcPr>
            <w:tcW w:w="2409" w:type="dxa"/>
            <w:tcBorders>
              <w:top w:val="single" w:sz="18" w:space="0" w:color="auto"/>
            </w:tcBorders>
            <w:shd w:val="clear" w:color="auto" w:fill="auto"/>
            <w:vAlign w:val="center"/>
          </w:tcPr>
          <w:p w14:paraId="596A4A0C" w14:textId="1E800ABE" w:rsidR="00F4180A" w:rsidRPr="00CA62A4" w:rsidRDefault="00193706" w:rsidP="0097511C">
            <w:pPr>
              <w:pStyle w:val="ARCopy"/>
              <w:spacing w:before="60" w:after="60"/>
              <w:jc w:val="center"/>
            </w:pPr>
            <w:r>
              <w:t>6/6</w:t>
            </w:r>
          </w:p>
        </w:tc>
        <w:tc>
          <w:tcPr>
            <w:tcW w:w="4876" w:type="dxa"/>
            <w:tcBorders>
              <w:top w:val="single" w:sz="18" w:space="0" w:color="auto"/>
            </w:tcBorders>
            <w:shd w:val="clear" w:color="auto" w:fill="auto"/>
            <w:vAlign w:val="center"/>
          </w:tcPr>
          <w:p w14:paraId="67DAE9B8" w14:textId="594B0E3F" w:rsidR="00F4180A" w:rsidRPr="00CA62A4" w:rsidRDefault="00193706" w:rsidP="0097511C">
            <w:pPr>
              <w:pStyle w:val="ARCopy"/>
              <w:spacing w:before="60" w:after="60"/>
            </w:pPr>
            <w:r w:rsidRPr="00E95593">
              <w:t>Member for entire period</w:t>
            </w:r>
            <w:r w:rsidR="00316644">
              <w:t>.</w:t>
            </w:r>
          </w:p>
        </w:tc>
      </w:tr>
      <w:tr w:rsidR="0097511C" w:rsidRPr="00CA62A4" w14:paraId="2E638702" w14:textId="54452C5B" w:rsidTr="00E428EF">
        <w:tc>
          <w:tcPr>
            <w:tcW w:w="2494" w:type="dxa"/>
            <w:shd w:val="clear" w:color="auto" w:fill="auto"/>
            <w:vAlign w:val="center"/>
          </w:tcPr>
          <w:p w14:paraId="07098346" w14:textId="7FD2DC64" w:rsidR="00F4180A" w:rsidRPr="0097511C" w:rsidRDefault="00F4180A" w:rsidP="0097511C">
            <w:pPr>
              <w:pStyle w:val="ARCopy"/>
              <w:spacing w:before="60" w:after="60"/>
              <w:rPr>
                <w:rFonts w:ascii="Calibri" w:hAnsi="Calibri" w:cs="Calibri"/>
                <w:b/>
                <w:bCs/>
              </w:rPr>
            </w:pPr>
            <w:r w:rsidRPr="0097511C">
              <w:rPr>
                <w:rFonts w:ascii="Calibri" w:hAnsi="Calibri" w:cs="Calibri"/>
                <w:b/>
                <w:bCs/>
              </w:rPr>
              <w:t>Sally Watson</w:t>
            </w:r>
          </w:p>
        </w:tc>
        <w:tc>
          <w:tcPr>
            <w:tcW w:w="2409" w:type="dxa"/>
            <w:shd w:val="clear" w:color="auto" w:fill="auto"/>
            <w:vAlign w:val="center"/>
          </w:tcPr>
          <w:p w14:paraId="12FDD1BA" w14:textId="0EDB5F0E" w:rsidR="00F4180A" w:rsidRPr="00CA62A4" w:rsidRDefault="00193706" w:rsidP="0097511C">
            <w:pPr>
              <w:pStyle w:val="ARCopy"/>
              <w:spacing w:before="60" w:after="60"/>
              <w:jc w:val="center"/>
            </w:pPr>
            <w:r>
              <w:t>6/6</w:t>
            </w:r>
          </w:p>
        </w:tc>
        <w:tc>
          <w:tcPr>
            <w:tcW w:w="4876" w:type="dxa"/>
            <w:shd w:val="clear" w:color="auto" w:fill="auto"/>
            <w:vAlign w:val="center"/>
          </w:tcPr>
          <w:p w14:paraId="7CC38A34" w14:textId="1F855643" w:rsidR="00F4180A" w:rsidRPr="00CA62A4" w:rsidRDefault="00193706" w:rsidP="0097511C">
            <w:pPr>
              <w:pStyle w:val="ARCopy"/>
              <w:spacing w:before="60" w:after="60"/>
            </w:pPr>
            <w:r w:rsidRPr="00E95593">
              <w:t>Member for entire period</w:t>
            </w:r>
            <w:r w:rsidR="00316644">
              <w:t>.</w:t>
            </w:r>
          </w:p>
        </w:tc>
      </w:tr>
      <w:tr w:rsidR="0097511C" w:rsidRPr="00CA62A4" w14:paraId="0799C901" w14:textId="7499E359" w:rsidTr="00E428EF">
        <w:tc>
          <w:tcPr>
            <w:tcW w:w="2494" w:type="dxa"/>
            <w:shd w:val="clear" w:color="auto" w:fill="auto"/>
            <w:vAlign w:val="center"/>
          </w:tcPr>
          <w:p w14:paraId="7E3CF8DF" w14:textId="575DE5C2" w:rsidR="00F4180A" w:rsidRPr="0097511C" w:rsidRDefault="00F4180A" w:rsidP="0097511C">
            <w:pPr>
              <w:pStyle w:val="ARCopy"/>
              <w:spacing w:before="60" w:after="60"/>
              <w:rPr>
                <w:rFonts w:ascii="Calibri" w:hAnsi="Calibri" w:cs="Calibri"/>
                <w:b/>
                <w:bCs/>
              </w:rPr>
            </w:pPr>
            <w:r w:rsidRPr="0097511C">
              <w:rPr>
                <w:rFonts w:ascii="Calibri" w:hAnsi="Calibri" w:cs="Calibri"/>
                <w:b/>
                <w:bCs/>
              </w:rPr>
              <w:t>Steve Ryan</w:t>
            </w:r>
          </w:p>
        </w:tc>
        <w:tc>
          <w:tcPr>
            <w:tcW w:w="2409" w:type="dxa"/>
            <w:shd w:val="clear" w:color="auto" w:fill="auto"/>
            <w:vAlign w:val="center"/>
          </w:tcPr>
          <w:p w14:paraId="042481F2" w14:textId="3F1D5E40" w:rsidR="00F4180A" w:rsidRPr="00CA62A4" w:rsidRDefault="00193706" w:rsidP="0097511C">
            <w:pPr>
              <w:pStyle w:val="ARCopy"/>
              <w:spacing w:before="60" w:after="60"/>
              <w:jc w:val="center"/>
            </w:pPr>
            <w:r>
              <w:t>6/6</w:t>
            </w:r>
          </w:p>
        </w:tc>
        <w:tc>
          <w:tcPr>
            <w:tcW w:w="4876" w:type="dxa"/>
            <w:shd w:val="clear" w:color="auto" w:fill="auto"/>
            <w:vAlign w:val="center"/>
          </w:tcPr>
          <w:p w14:paraId="4EB3D447" w14:textId="75C19BDD" w:rsidR="00F4180A" w:rsidRPr="00CA62A4" w:rsidRDefault="00193706" w:rsidP="0097511C">
            <w:pPr>
              <w:pStyle w:val="ARCopy"/>
              <w:spacing w:before="60" w:after="60"/>
            </w:pPr>
            <w:r w:rsidRPr="00E95593">
              <w:t>Member for entire period</w:t>
            </w:r>
            <w:r w:rsidR="00316644">
              <w:t>.</w:t>
            </w:r>
          </w:p>
        </w:tc>
      </w:tr>
      <w:tr w:rsidR="0097511C" w:rsidRPr="00CA62A4" w14:paraId="1043223C" w14:textId="63E386E0" w:rsidTr="00E428EF">
        <w:tc>
          <w:tcPr>
            <w:tcW w:w="2494" w:type="dxa"/>
            <w:shd w:val="clear" w:color="auto" w:fill="auto"/>
            <w:vAlign w:val="center"/>
          </w:tcPr>
          <w:p w14:paraId="11407446" w14:textId="48442003" w:rsidR="00F4180A" w:rsidRPr="0097511C" w:rsidRDefault="00F4180A" w:rsidP="0097511C">
            <w:pPr>
              <w:pStyle w:val="ARCopy"/>
              <w:spacing w:before="60" w:after="60"/>
              <w:rPr>
                <w:rFonts w:ascii="Calibri" w:hAnsi="Calibri" w:cs="Calibri"/>
                <w:b/>
                <w:bCs/>
              </w:rPr>
            </w:pPr>
            <w:r w:rsidRPr="0097511C">
              <w:rPr>
                <w:rFonts w:ascii="Calibri" w:hAnsi="Calibri" w:cs="Calibri"/>
                <w:b/>
                <w:bCs/>
              </w:rPr>
              <w:t>Janet Benson</w:t>
            </w:r>
          </w:p>
        </w:tc>
        <w:tc>
          <w:tcPr>
            <w:tcW w:w="2409" w:type="dxa"/>
            <w:shd w:val="clear" w:color="auto" w:fill="auto"/>
            <w:vAlign w:val="center"/>
          </w:tcPr>
          <w:p w14:paraId="70B9501B" w14:textId="08FA3A72" w:rsidR="00F4180A" w:rsidRPr="0083281B" w:rsidRDefault="00193706" w:rsidP="0097511C">
            <w:pPr>
              <w:pStyle w:val="ARCopy"/>
              <w:spacing w:before="60" w:after="60"/>
              <w:jc w:val="center"/>
            </w:pPr>
            <w:r>
              <w:t>6/6</w:t>
            </w:r>
          </w:p>
        </w:tc>
        <w:tc>
          <w:tcPr>
            <w:tcW w:w="4876" w:type="dxa"/>
            <w:shd w:val="clear" w:color="auto" w:fill="auto"/>
            <w:vAlign w:val="center"/>
          </w:tcPr>
          <w:p w14:paraId="2ABA2C79" w14:textId="0BB69011" w:rsidR="00F4180A" w:rsidRPr="0083281B" w:rsidRDefault="00193706" w:rsidP="0097511C">
            <w:pPr>
              <w:pStyle w:val="ARCopy"/>
              <w:spacing w:before="60" w:after="60"/>
            </w:pPr>
            <w:r w:rsidRPr="00E95593">
              <w:t>Member for entire period</w:t>
            </w:r>
            <w:r w:rsidR="00316644">
              <w:t>.</w:t>
            </w:r>
          </w:p>
        </w:tc>
      </w:tr>
      <w:tr w:rsidR="0097511C" w:rsidRPr="00CA62A4" w14:paraId="60ADF8D3" w14:textId="4348E36A" w:rsidTr="00E428EF">
        <w:tc>
          <w:tcPr>
            <w:tcW w:w="2494" w:type="dxa"/>
            <w:shd w:val="clear" w:color="auto" w:fill="auto"/>
            <w:vAlign w:val="center"/>
          </w:tcPr>
          <w:p w14:paraId="269F478D" w14:textId="552A1D3F" w:rsidR="00193706" w:rsidRPr="0097511C" w:rsidRDefault="00193706" w:rsidP="0097511C">
            <w:pPr>
              <w:pStyle w:val="ARCopy"/>
              <w:spacing w:before="60" w:after="60"/>
              <w:rPr>
                <w:rFonts w:ascii="Calibri" w:hAnsi="Calibri" w:cs="Calibri"/>
                <w:b/>
                <w:bCs/>
              </w:rPr>
            </w:pPr>
            <w:r w:rsidRPr="0097511C">
              <w:rPr>
                <w:rFonts w:ascii="Calibri" w:hAnsi="Calibri" w:cs="Calibri"/>
                <w:b/>
                <w:bCs/>
              </w:rPr>
              <w:t xml:space="preserve">Christine </w:t>
            </w:r>
            <w:proofErr w:type="spellStart"/>
            <w:r w:rsidRPr="0097511C">
              <w:rPr>
                <w:rFonts w:ascii="Calibri" w:hAnsi="Calibri" w:cs="Calibri"/>
                <w:b/>
                <w:bCs/>
              </w:rPr>
              <w:t>Castley</w:t>
            </w:r>
            <w:proofErr w:type="spellEnd"/>
          </w:p>
        </w:tc>
        <w:tc>
          <w:tcPr>
            <w:tcW w:w="2409" w:type="dxa"/>
            <w:shd w:val="clear" w:color="auto" w:fill="auto"/>
            <w:vAlign w:val="center"/>
          </w:tcPr>
          <w:p w14:paraId="4788A851" w14:textId="2BBCBAD3" w:rsidR="00193706" w:rsidRPr="0083281B" w:rsidRDefault="00193706" w:rsidP="0097511C">
            <w:pPr>
              <w:pStyle w:val="ARCopy"/>
              <w:spacing w:before="60" w:after="60"/>
              <w:jc w:val="center"/>
            </w:pPr>
            <w:r>
              <w:t>6/6</w:t>
            </w:r>
          </w:p>
        </w:tc>
        <w:tc>
          <w:tcPr>
            <w:tcW w:w="4876" w:type="dxa"/>
            <w:shd w:val="clear" w:color="auto" w:fill="auto"/>
            <w:vAlign w:val="center"/>
          </w:tcPr>
          <w:p w14:paraId="5E4941F5" w14:textId="54639777" w:rsidR="00193706" w:rsidRPr="0083281B" w:rsidRDefault="00193706" w:rsidP="0097511C">
            <w:pPr>
              <w:pStyle w:val="ARCopy"/>
              <w:spacing w:before="60" w:after="60"/>
            </w:pPr>
            <w:r w:rsidRPr="00E95593">
              <w:t>Member for entire period</w:t>
            </w:r>
            <w:r w:rsidR="00316644">
              <w:t>.</w:t>
            </w:r>
          </w:p>
        </w:tc>
      </w:tr>
      <w:tr w:rsidR="0097511C" w:rsidRPr="00CA62A4" w14:paraId="49C3C4C1" w14:textId="3B7435C9" w:rsidTr="00E428EF">
        <w:tc>
          <w:tcPr>
            <w:tcW w:w="2494" w:type="dxa"/>
            <w:shd w:val="clear" w:color="auto" w:fill="auto"/>
            <w:vAlign w:val="center"/>
          </w:tcPr>
          <w:p w14:paraId="50B552E0" w14:textId="4BB0D90C" w:rsidR="00193706" w:rsidRPr="0097511C" w:rsidRDefault="00193706" w:rsidP="0097511C">
            <w:pPr>
              <w:pStyle w:val="ARCopy"/>
              <w:spacing w:before="60" w:after="60"/>
              <w:rPr>
                <w:rFonts w:ascii="Calibri" w:hAnsi="Calibri" w:cs="Calibri"/>
                <w:b/>
                <w:bCs/>
              </w:rPr>
            </w:pPr>
            <w:r w:rsidRPr="0097511C">
              <w:rPr>
                <w:rFonts w:ascii="Calibri" w:hAnsi="Calibri" w:cs="Calibri"/>
                <w:b/>
                <w:bCs/>
              </w:rPr>
              <w:t>Cara Walsh</w:t>
            </w:r>
          </w:p>
        </w:tc>
        <w:tc>
          <w:tcPr>
            <w:tcW w:w="2409" w:type="dxa"/>
            <w:shd w:val="clear" w:color="auto" w:fill="auto"/>
            <w:vAlign w:val="center"/>
          </w:tcPr>
          <w:p w14:paraId="57393C1B" w14:textId="1C6D3769" w:rsidR="00193706" w:rsidRPr="0083281B" w:rsidRDefault="00193706" w:rsidP="0097511C">
            <w:pPr>
              <w:pStyle w:val="ARCopy"/>
              <w:spacing w:before="60" w:after="60"/>
              <w:jc w:val="center"/>
            </w:pPr>
            <w:r>
              <w:t>5/5</w:t>
            </w:r>
          </w:p>
        </w:tc>
        <w:tc>
          <w:tcPr>
            <w:tcW w:w="4876" w:type="dxa"/>
            <w:shd w:val="clear" w:color="auto" w:fill="auto"/>
            <w:vAlign w:val="center"/>
          </w:tcPr>
          <w:p w14:paraId="74403B6E" w14:textId="4E06E2B9" w:rsidR="00193706" w:rsidRPr="0083281B" w:rsidRDefault="00193706" w:rsidP="0097511C">
            <w:pPr>
              <w:pStyle w:val="ARCopy"/>
              <w:spacing w:before="60" w:after="60"/>
            </w:pPr>
            <w:r w:rsidRPr="00E95593">
              <w:t>Member since 1 September 2020. First meeting attendance was 16 November 2020.</w:t>
            </w:r>
          </w:p>
        </w:tc>
      </w:tr>
      <w:tr w:rsidR="0097511C" w:rsidRPr="00CA62A4" w14:paraId="685F1040" w14:textId="5F34DBE0" w:rsidTr="00E428EF">
        <w:tc>
          <w:tcPr>
            <w:tcW w:w="2494" w:type="dxa"/>
            <w:shd w:val="clear" w:color="auto" w:fill="auto"/>
            <w:vAlign w:val="center"/>
          </w:tcPr>
          <w:p w14:paraId="50374402" w14:textId="5A836F0F" w:rsidR="00193706" w:rsidRPr="0097511C" w:rsidRDefault="00193706" w:rsidP="0097511C">
            <w:pPr>
              <w:pStyle w:val="ARCopy"/>
              <w:spacing w:before="60" w:after="60"/>
              <w:rPr>
                <w:rFonts w:ascii="Calibri" w:hAnsi="Calibri" w:cs="Calibri"/>
                <w:b/>
                <w:bCs/>
              </w:rPr>
            </w:pPr>
            <w:r w:rsidRPr="0097511C">
              <w:rPr>
                <w:rFonts w:ascii="Calibri" w:hAnsi="Calibri" w:cs="Calibri"/>
                <w:b/>
                <w:bCs/>
              </w:rPr>
              <w:t>Damian Wright</w:t>
            </w:r>
          </w:p>
        </w:tc>
        <w:tc>
          <w:tcPr>
            <w:tcW w:w="2409" w:type="dxa"/>
            <w:shd w:val="clear" w:color="auto" w:fill="auto"/>
            <w:vAlign w:val="center"/>
          </w:tcPr>
          <w:p w14:paraId="7338E2BB" w14:textId="788EAAE5" w:rsidR="00193706" w:rsidRPr="00CA62A4" w:rsidRDefault="00193706" w:rsidP="0097511C">
            <w:pPr>
              <w:pStyle w:val="ARCopy"/>
              <w:spacing w:before="60" w:after="60"/>
              <w:jc w:val="center"/>
            </w:pPr>
            <w:r>
              <w:t>5/5</w:t>
            </w:r>
          </w:p>
        </w:tc>
        <w:tc>
          <w:tcPr>
            <w:tcW w:w="4876" w:type="dxa"/>
            <w:shd w:val="clear" w:color="auto" w:fill="auto"/>
            <w:vAlign w:val="center"/>
          </w:tcPr>
          <w:p w14:paraId="09E41664" w14:textId="202DC884" w:rsidR="00193706" w:rsidRPr="00CA62A4" w:rsidRDefault="00193706" w:rsidP="0097511C">
            <w:pPr>
              <w:pStyle w:val="ARCopy"/>
              <w:spacing w:before="60" w:after="60"/>
            </w:pPr>
            <w:r w:rsidRPr="00E95593">
              <w:t>Member since 1 September 2020. First meeting attendance was 16 November 2020.</w:t>
            </w:r>
          </w:p>
        </w:tc>
      </w:tr>
      <w:tr w:rsidR="0097511C" w:rsidRPr="00CA62A4" w14:paraId="2E127611" w14:textId="0E3BB107" w:rsidTr="00E428EF">
        <w:tc>
          <w:tcPr>
            <w:tcW w:w="2494" w:type="dxa"/>
            <w:tcBorders>
              <w:bottom w:val="single" w:sz="4" w:space="0" w:color="auto"/>
            </w:tcBorders>
            <w:shd w:val="clear" w:color="auto" w:fill="auto"/>
            <w:vAlign w:val="center"/>
          </w:tcPr>
          <w:p w14:paraId="0D8BF95E" w14:textId="089B2819" w:rsidR="00193706" w:rsidRPr="0097511C" w:rsidRDefault="00193706" w:rsidP="0097511C">
            <w:pPr>
              <w:pStyle w:val="ARCopy"/>
              <w:spacing w:before="60" w:after="60"/>
              <w:rPr>
                <w:rFonts w:ascii="Calibri" w:hAnsi="Calibri" w:cs="Calibri"/>
                <w:b/>
                <w:bCs/>
              </w:rPr>
            </w:pPr>
            <w:r w:rsidRPr="0097511C">
              <w:rPr>
                <w:rFonts w:ascii="Calibri" w:hAnsi="Calibri" w:cs="Calibri"/>
                <w:b/>
                <w:bCs/>
              </w:rPr>
              <w:t>Deborah Duffy</w:t>
            </w:r>
          </w:p>
        </w:tc>
        <w:tc>
          <w:tcPr>
            <w:tcW w:w="2409" w:type="dxa"/>
            <w:tcBorders>
              <w:bottom w:val="single" w:sz="4" w:space="0" w:color="auto"/>
            </w:tcBorders>
            <w:shd w:val="clear" w:color="auto" w:fill="auto"/>
            <w:vAlign w:val="center"/>
          </w:tcPr>
          <w:p w14:paraId="4DEA3C27" w14:textId="34909F4D" w:rsidR="00193706" w:rsidRPr="00CA62A4" w:rsidRDefault="00193706" w:rsidP="0097511C">
            <w:pPr>
              <w:pStyle w:val="ARCopy"/>
              <w:spacing w:before="60" w:after="60"/>
              <w:jc w:val="center"/>
            </w:pPr>
            <w:r>
              <w:t>1/1</w:t>
            </w:r>
          </w:p>
        </w:tc>
        <w:tc>
          <w:tcPr>
            <w:tcW w:w="4876" w:type="dxa"/>
            <w:tcBorders>
              <w:bottom w:val="single" w:sz="4" w:space="0" w:color="auto"/>
            </w:tcBorders>
            <w:shd w:val="clear" w:color="auto" w:fill="auto"/>
            <w:vAlign w:val="center"/>
          </w:tcPr>
          <w:p w14:paraId="230323F3" w14:textId="1C60AF84" w:rsidR="00193706" w:rsidRPr="00CA62A4" w:rsidRDefault="00193706" w:rsidP="0097511C">
            <w:pPr>
              <w:pStyle w:val="ARCopy"/>
              <w:spacing w:before="60" w:after="60"/>
            </w:pPr>
            <w:r w:rsidRPr="00E95593">
              <w:t>Member until 31 August 2020. Last meeting attendance was 21 August 2020.</w:t>
            </w:r>
          </w:p>
        </w:tc>
      </w:tr>
      <w:tr w:rsidR="0097511C" w:rsidRPr="00CA62A4" w14:paraId="7DA9654E" w14:textId="77777777" w:rsidTr="00E428EF">
        <w:tc>
          <w:tcPr>
            <w:tcW w:w="2494" w:type="dxa"/>
            <w:tcBorders>
              <w:bottom w:val="single" w:sz="18" w:space="0" w:color="auto"/>
            </w:tcBorders>
            <w:shd w:val="clear" w:color="auto" w:fill="auto"/>
            <w:vAlign w:val="center"/>
          </w:tcPr>
          <w:p w14:paraId="16B4805E" w14:textId="4FB1FAD9" w:rsidR="00193706" w:rsidRPr="0097511C" w:rsidRDefault="00193706" w:rsidP="0097511C">
            <w:pPr>
              <w:pStyle w:val="ARCopy"/>
              <w:spacing w:before="60" w:after="60"/>
              <w:rPr>
                <w:rFonts w:ascii="Calibri" w:hAnsi="Calibri" w:cs="Calibri"/>
                <w:b/>
                <w:bCs/>
              </w:rPr>
            </w:pPr>
            <w:r w:rsidRPr="0097511C">
              <w:rPr>
                <w:rFonts w:ascii="Calibri" w:hAnsi="Calibri" w:cs="Calibri"/>
                <w:b/>
                <w:bCs/>
              </w:rPr>
              <w:t>Rachel Watson</w:t>
            </w:r>
          </w:p>
        </w:tc>
        <w:tc>
          <w:tcPr>
            <w:tcW w:w="2409" w:type="dxa"/>
            <w:tcBorders>
              <w:bottom w:val="single" w:sz="18" w:space="0" w:color="auto"/>
            </w:tcBorders>
            <w:shd w:val="clear" w:color="auto" w:fill="auto"/>
            <w:vAlign w:val="center"/>
          </w:tcPr>
          <w:p w14:paraId="25AD626D" w14:textId="49208106" w:rsidR="00193706" w:rsidRPr="00CA62A4" w:rsidRDefault="00193706" w:rsidP="0097511C">
            <w:pPr>
              <w:pStyle w:val="ARCopy"/>
              <w:spacing w:before="60" w:after="60"/>
              <w:jc w:val="center"/>
            </w:pPr>
            <w:r>
              <w:t>1/1</w:t>
            </w:r>
          </w:p>
        </w:tc>
        <w:tc>
          <w:tcPr>
            <w:tcW w:w="4876" w:type="dxa"/>
            <w:tcBorders>
              <w:bottom w:val="single" w:sz="18" w:space="0" w:color="auto"/>
            </w:tcBorders>
            <w:shd w:val="clear" w:color="auto" w:fill="auto"/>
            <w:vAlign w:val="center"/>
          </w:tcPr>
          <w:p w14:paraId="07A5C5FE" w14:textId="443A1C97" w:rsidR="00193706" w:rsidRPr="00CA62A4" w:rsidRDefault="00193706" w:rsidP="0097511C">
            <w:pPr>
              <w:pStyle w:val="ARCopy"/>
              <w:spacing w:before="60" w:after="60"/>
            </w:pPr>
            <w:r w:rsidRPr="00E95593">
              <w:t>Member until 31 August 2020. Last meeting attendance was 21 August 2020.</w:t>
            </w:r>
          </w:p>
        </w:tc>
      </w:tr>
    </w:tbl>
    <w:p w14:paraId="29D37814" w14:textId="18F500ED" w:rsidR="008B4B02" w:rsidRDefault="008B4B02" w:rsidP="00532C97">
      <w:pPr>
        <w:pStyle w:val="ARCopy"/>
        <w:spacing w:before="60"/>
      </w:pPr>
      <w:r>
        <w:t xml:space="preserve">See </w:t>
      </w:r>
      <w:r w:rsidRPr="00E51291">
        <w:t xml:space="preserve">page </w:t>
      </w:r>
      <w:r w:rsidR="00E51291">
        <w:t>75</w:t>
      </w:r>
      <w:r w:rsidRPr="008B4B02">
        <w:rPr>
          <w:color w:val="FF0000"/>
        </w:rPr>
        <w:t xml:space="preserve"> </w:t>
      </w:r>
      <w:r>
        <w:t>for remuneration information for the Board of Directors.</w:t>
      </w:r>
    </w:p>
    <w:p w14:paraId="47E67346" w14:textId="06B6609D" w:rsidR="008B4B02" w:rsidRDefault="008B4B02" w:rsidP="008B4B02">
      <w:pPr>
        <w:pStyle w:val="ARH4"/>
      </w:pPr>
      <w:r>
        <w:t>Audit and Risk Committee</w:t>
      </w:r>
    </w:p>
    <w:p w14:paraId="1110050B" w14:textId="77777777" w:rsidR="00193706" w:rsidRDefault="00193706" w:rsidP="00193706">
      <w:pPr>
        <w:pStyle w:val="ARCopy"/>
        <w:jc w:val="both"/>
      </w:pPr>
      <w:r>
        <w:t>The Audit and Risk Committee (ARC) meets four times a year to ensure the RTA operates within an appropriate framework of internal control and risk management while achieving its objectives and strategies efficiently and effectively. The Chief Executive Officer (CEO) and Chief Financial Officer (CFO) report to the ARC.</w:t>
      </w:r>
    </w:p>
    <w:p w14:paraId="2E9E41C7" w14:textId="77777777" w:rsidR="00193706" w:rsidRDefault="00193706" w:rsidP="00193706">
      <w:pPr>
        <w:pStyle w:val="ARCopy"/>
        <w:jc w:val="both"/>
      </w:pPr>
      <w:r>
        <w:t>The committee oversees the integrity of the financial statements and reports, our accounting policies and practices, the scope, quality and independence of external audit arrangements, the monitoring of the internal audit function, and the effectiveness of risk and compliance measures.</w:t>
      </w:r>
    </w:p>
    <w:p w14:paraId="7EA9F960" w14:textId="42BB084E" w:rsidR="008B4B02" w:rsidRDefault="00193706" w:rsidP="00193706">
      <w:pPr>
        <w:pStyle w:val="ARCopy"/>
      </w:pPr>
      <w:r>
        <w:t>During</w:t>
      </w:r>
      <w:r w:rsidRPr="00A04412">
        <w:t xml:space="preserve"> 20</w:t>
      </w:r>
      <w:r>
        <w:t>20</w:t>
      </w:r>
      <w:r w:rsidR="0012729E" w:rsidRPr="0012729E">
        <w:t>–</w:t>
      </w:r>
      <w:r>
        <w:t>21</w:t>
      </w:r>
      <w:r w:rsidRPr="00A04412">
        <w:t xml:space="preserve">, the ARC </w:t>
      </w:r>
      <w:r w:rsidR="005427C5">
        <w:t>comprised</w:t>
      </w:r>
      <w:r w:rsidRPr="00A04412">
        <w:t xml:space="preserve"> </w:t>
      </w:r>
      <w:r>
        <w:t xml:space="preserve">up to four </w:t>
      </w:r>
      <w:r w:rsidRPr="00A04412">
        <w:t xml:space="preserve">Board members and two external advisors with </w:t>
      </w:r>
      <w:r w:rsidR="00B63DB5">
        <w:t xml:space="preserve">a </w:t>
      </w:r>
      <w:r w:rsidRPr="00A04412">
        <w:t xml:space="preserve">focus </w:t>
      </w:r>
      <w:r w:rsidR="00B63DB5">
        <w:t>on</w:t>
      </w:r>
      <w:r w:rsidRPr="00A04412">
        <w:t xml:space="preserve"> information technology and finance. </w:t>
      </w:r>
      <w:r>
        <w:t>These external advisors were later appointed to the RTA Board and joined the ARC as members from November 2020. T</w:t>
      </w:r>
      <w:r w:rsidRPr="00A04412">
        <w:t xml:space="preserve">he </w:t>
      </w:r>
      <w:r>
        <w:t>ARC observed the terms of its charter with due regard to Queensland Treasury’s Audit Committee Guidelines.</w:t>
      </w:r>
    </w:p>
    <w:p w14:paraId="4FF4E52D" w14:textId="77777777" w:rsidR="0097511C" w:rsidRDefault="0097511C" w:rsidP="00193706">
      <w:pPr>
        <w:pStyle w:val="ARCopy"/>
      </w:pPr>
    </w:p>
    <w:tbl>
      <w:tblPr>
        <w:tblStyle w:val="TableGrid"/>
        <w:tblW w:w="9639" w:type="dxa"/>
        <w:tblBorders>
          <w:top w:val="single" w:sz="18" w:space="0" w:color="auto"/>
        </w:tblBorders>
        <w:tblCellMar>
          <w:left w:w="85" w:type="dxa"/>
          <w:right w:w="85" w:type="dxa"/>
        </w:tblCellMar>
        <w:tblLook w:val="04A0" w:firstRow="1" w:lastRow="0" w:firstColumn="1" w:lastColumn="0" w:noHBand="0" w:noVBand="1"/>
      </w:tblPr>
      <w:tblGrid>
        <w:gridCol w:w="2456"/>
        <w:gridCol w:w="2383"/>
        <w:gridCol w:w="4800"/>
      </w:tblGrid>
      <w:tr w:rsidR="00532C97" w:rsidRPr="00CA62A4" w14:paraId="189FBDE7" w14:textId="77777777" w:rsidTr="00E428EF">
        <w:tc>
          <w:tcPr>
            <w:tcW w:w="2494" w:type="dxa"/>
            <w:tcBorders>
              <w:top w:val="single" w:sz="18" w:space="0" w:color="auto"/>
              <w:bottom w:val="single" w:sz="18" w:space="0" w:color="auto"/>
            </w:tcBorders>
            <w:shd w:val="clear" w:color="auto" w:fill="auto"/>
          </w:tcPr>
          <w:p w14:paraId="05113331" w14:textId="131F823D" w:rsidR="00532C97" w:rsidRPr="00CA62A4" w:rsidRDefault="00532C97" w:rsidP="0097511C">
            <w:pPr>
              <w:pStyle w:val="ARtableheading"/>
              <w:spacing w:before="60" w:after="100"/>
            </w:pPr>
            <w:r w:rsidRPr="00F37DF7">
              <w:t xml:space="preserve">ARC </w:t>
            </w:r>
            <w:r w:rsidR="00A04412">
              <w:t>m</w:t>
            </w:r>
            <w:r w:rsidRPr="00F37DF7">
              <w:t>ember</w:t>
            </w:r>
          </w:p>
        </w:tc>
        <w:tc>
          <w:tcPr>
            <w:tcW w:w="2410" w:type="dxa"/>
            <w:tcBorders>
              <w:top w:val="single" w:sz="18" w:space="0" w:color="auto"/>
              <w:bottom w:val="single" w:sz="18" w:space="0" w:color="auto"/>
            </w:tcBorders>
            <w:shd w:val="clear" w:color="auto" w:fill="auto"/>
          </w:tcPr>
          <w:p w14:paraId="7FE5963F" w14:textId="13806738" w:rsidR="00532C97" w:rsidRPr="00CA62A4" w:rsidRDefault="00532C97" w:rsidP="0097511C">
            <w:pPr>
              <w:pStyle w:val="ARtableheading"/>
              <w:spacing w:before="60" w:after="100"/>
            </w:pPr>
            <w:r w:rsidRPr="0097511C">
              <w:t>Nu</w:t>
            </w:r>
            <w:r w:rsidRPr="00F37DF7">
              <w:t>mber of attendances</w:t>
            </w:r>
          </w:p>
        </w:tc>
        <w:tc>
          <w:tcPr>
            <w:tcW w:w="4876" w:type="dxa"/>
            <w:tcBorders>
              <w:top w:val="single" w:sz="18" w:space="0" w:color="auto"/>
              <w:bottom w:val="single" w:sz="18" w:space="0" w:color="auto"/>
            </w:tcBorders>
            <w:shd w:val="clear" w:color="auto" w:fill="auto"/>
          </w:tcPr>
          <w:p w14:paraId="25C1D89D" w14:textId="08550161" w:rsidR="00532C97" w:rsidRPr="00CA62A4" w:rsidRDefault="00532C97" w:rsidP="0097511C">
            <w:pPr>
              <w:pStyle w:val="ARtableheading"/>
              <w:spacing w:before="60" w:after="100"/>
            </w:pPr>
            <w:r w:rsidRPr="00F37DF7">
              <w:t>Departure/arrival</w:t>
            </w:r>
          </w:p>
        </w:tc>
      </w:tr>
      <w:tr w:rsidR="00532C97" w:rsidRPr="00CA62A4" w14:paraId="44E7A0BC" w14:textId="77777777" w:rsidTr="00E428EF">
        <w:tc>
          <w:tcPr>
            <w:tcW w:w="2494" w:type="dxa"/>
            <w:tcBorders>
              <w:top w:val="single" w:sz="18" w:space="0" w:color="auto"/>
            </w:tcBorders>
            <w:shd w:val="clear" w:color="auto" w:fill="auto"/>
            <w:vAlign w:val="center"/>
          </w:tcPr>
          <w:p w14:paraId="4345099B" w14:textId="6C7E5A2B" w:rsidR="00532C97" w:rsidRPr="0097511C" w:rsidRDefault="00532C97" w:rsidP="0097511C">
            <w:pPr>
              <w:pStyle w:val="ARCopy"/>
              <w:spacing w:before="60" w:after="60"/>
              <w:rPr>
                <w:rFonts w:ascii="Calibri" w:hAnsi="Calibri" w:cs="Calibri"/>
                <w:b/>
                <w:bCs/>
              </w:rPr>
            </w:pPr>
            <w:r w:rsidRPr="0097511C">
              <w:rPr>
                <w:rFonts w:ascii="Calibri" w:hAnsi="Calibri" w:cs="Calibri"/>
                <w:b/>
                <w:bCs/>
              </w:rPr>
              <w:t>Steve Ryan (Chair)</w:t>
            </w:r>
          </w:p>
        </w:tc>
        <w:tc>
          <w:tcPr>
            <w:tcW w:w="2410" w:type="dxa"/>
            <w:tcBorders>
              <w:top w:val="single" w:sz="18" w:space="0" w:color="auto"/>
            </w:tcBorders>
            <w:shd w:val="clear" w:color="auto" w:fill="auto"/>
            <w:vAlign w:val="center"/>
          </w:tcPr>
          <w:p w14:paraId="4A8E4C1C" w14:textId="7A8D1DA2" w:rsidR="00532C97" w:rsidRPr="00CA62A4" w:rsidRDefault="00316644" w:rsidP="0097511C">
            <w:pPr>
              <w:pStyle w:val="ARCopy"/>
              <w:spacing w:before="60" w:after="60"/>
              <w:jc w:val="center"/>
            </w:pPr>
            <w:r>
              <w:t>4/4</w:t>
            </w:r>
          </w:p>
        </w:tc>
        <w:tc>
          <w:tcPr>
            <w:tcW w:w="4876" w:type="dxa"/>
            <w:tcBorders>
              <w:top w:val="single" w:sz="18" w:space="0" w:color="auto"/>
            </w:tcBorders>
            <w:shd w:val="clear" w:color="auto" w:fill="auto"/>
            <w:vAlign w:val="center"/>
          </w:tcPr>
          <w:p w14:paraId="500AAEFB" w14:textId="5BBBB74E" w:rsidR="00532C97" w:rsidRPr="00CA62A4" w:rsidRDefault="00316644" w:rsidP="0097511C">
            <w:pPr>
              <w:pStyle w:val="ARCopy"/>
              <w:spacing w:before="60" w:after="60"/>
            </w:pPr>
            <w:r>
              <w:t>Member for entire period.</w:t>
            </w:r>
          </w:p>
        </w:tc>
      </w:tr>
      <w:tr w:rsidR="00532C97" w:rsidRPr="00CA62A4" w14:paraId="0CCC0216" w14:textId="77777777" w:rsidTr="00E428EF">
        <w:tc>
          <w:tcPr>
            <w:tcW w:w="2494" w:type="dxa"/>
            <w:shd w:val="clear" w:color="auto" w:fill="auto"/>
            <w:vAlign w:val="center"/>
          </w:tcPr>
          <w:p w14:paraId="050E2611" w14:textId="5BF95FF1" w:rsidR="00532C97" w:rsidRPr="0097511C" w:rsidRDefault="00193706" w:rsidP="0097511C">
            <w:pPr>
              <w:pStyle w:val="ARCopy"/>
              <w:spacing w:before="60" w:after="60"/>
              <w:rPr>
                <w:rFonts w:ascii="Calibri" w:hAnsi="Calibri" w:cs="Calibri"/>
                <w:b/>
                <w:bCs/>
              </w:rPr>
            </w:pPr>
            <w:r w:rsidRPr="0097511C">
              <w:rPr>
                <w:rFonts w:ascii="Calibri" w:hAnsi="Calibri" w:cs="Calibri"/>
                <w:b/>
                <w:bCs/>
              </w:rPr>
              <w:t>Janet Benson</w:t>
            </w:r>
          </w:p>
        </w:tc>
        <w:tc>
          <w:tcPr>
            <w:tcW w:w="2410" w:type="dxa"/>
            <w:shd w:val="clear" w:color="auto" w:fill="auto"/>
            <w:vAlign w:val="center"/>
          </w:tcPr>
          <w:p w14:paraId="0AD6FE85" w14:textId="709F0F45" w:rsidR="00532C97" w:rsidRPr="00CA62A4" w:rsidRDefault="00316644" w:rsidP="0097511C">
            <w:pPr>
              <w:pStyle w:val="ARCopy"/>
              <w:spacing w:before="60" w:after="60"/>
              <w:jc w:val="center"/>
            </w:pPr>
            <w:r>
              <w:t>1/2</w:t>
            </w:r>
          </w:p>
        </w:tc>
        <w:tc>
          <w:tcPr>
            <w:tcW w:w="4876" w:type="dxa"/>
            <w:shd w:val="clear" w:color="auto" w:fill="auto"/>
            <w:vAlign w:val="center"/>
          </w:tcPr>
          <w:p w14:paraId="74EEEB76" w14:textId="2DF78090" w:rsidR="00532C97" w:rsidRPr="00CA62A4" w:rsidRDefault="00316644" w:rsidP="0097511C">
            <w:pPr>
              <w:pStyle w:val="ARCopy"/>
              <w:spacing w:before="60" w:after="60"/>
            </w:pPr>
            <w:r>
              <w:t>Member until 21 November 2020. Last ARC meeting attendance was 21 November 2020.</w:t>
            </w:r>
          </w:p>
        </w:tc>
      </w:tr>
      <w:tr w:rsidR="00532C97" w:rsidRPr="00CA62A4" w14:paraId="069ABEA3" w14:textId="77777777" w:rsidTr="00E428EF">
        <w:tc>
          <w:tcPr>
            <w:tcW w:w="2494" w:type="dxa"/>
            <w:shd w:val="clear" w:color="auto" w:fill="auto"/>
            <w:vAlign w:val="center"/>
          </w:tcPr>
          <w:p w14:paraId="0978AEFB" w14:textId="7F57CBB4" w:rsidR="00532C97" w:rsidRPr="0097511C" w:rsidRDefault="00193706" w:rsidP="0097511C">
            <w:pPr>
              <w:pStyle w:val="ARCopy"/>
              <w:spacing w:before="60" w:after="60"/>
              <w:rPr>
                <w:rFonts w:ascii="Calibri" w:hAnsi="Calibri" w:cs="Calibri"/>
                <w:b/>
                <w:bCs/>
              </w:rPr>
            </w:pPr>
            <w:r w:rsidRPr="0097511C">
              <w:rPr>
                <w:rFonts w:ascii="Calibri" w:hAnsi="Calibri" w:cs="Calibri"/>
                <w:b/>
                <w:bCs/>
              </w:rPr>
              <w:t>Paul Melville (ex-officio)</w:t>
            </w:r>
          </w:p>
        </w:tc>
        <w:tc>
          <w:tcPr>
            <w:tcW w:w="2410" w:type="dxa"/>
            <w:shd w:val="clear" w:color="auto" w:fill="auto"/>
            <w:vAlign w:val="center"/>
          </w:tcPr>
          <w:p w14:paraId="75DD945E" w14:textId="0F5570D8" w:rsidR="00532C97" w:rsidRPr="00CA62A4" w:rsidRDefault="00316644" w:rsidP="0097511C">
            <w:pPr>
              <w:pStyle w:val="ARCopy"/>
              <w:spacing w:before="60" w:after="60"/>
              <w:jc w:val="center"/>
            </w:pPr>
            <w:r>
              <w:t>1/4</w:t>
            </w:r>
          </w:p>
        </w:tc>
        <w:tc>
          <w:tcPr>
            <w:tcW w:w="4876" w:type="dxa"/>
            <w:shd w:val="clear" w:color="auto" w:fill="auto"/>
            <w:vAlign w:val="center"/>
          </w:tcPr>
          <w:p w14:paraId="5091DB66" w14:textId="444430FC" w:rsidR="00532C97" w:rsidRPr="00CA62A4" w:rsidRDefault="00316644" w:rsidP="0097511C">
            <w:pPr>
              <w:pStyle w:val="ARCopy"/>
              <w:spacing w:before="60" w:after="60"/>
            </w:pPr>
            <w:r>
              <w:t>Member for entire period.</w:t>
            </w:r>
          </w:p>
        </w:tc>
      </w:tr>
      <w:tr w:rsidR="00532C97" w:rsidRPr="00CA62A4" w14:paraId="477F1D5D" w14:textId="77777777" w:rsidTr="00E428EF">
        <w:tc>
          <w:tcPr>
            <w:tcW w:w="2494" w:type="dxa"/>
            <w:shd w:val="clear" w:color="auto" w:fill="auto"/>
            <w:vAlign w:val="center"/>
          </w:tcPr>
          <w:p w14:paraId="161819BD" w14:textId="6C1477EF" w:rsidR="00532C97" w:rsidRPr="0097511C" w:rsidRDefault="00193706" w:rsidP="0097511C">
            <w:pPr>
              <w:pStyle w:val="ARCopy"/>
              <w:spacing w:before="60" w:after="60"/>
              <w:rPr>
                <w:rFonts w:ascii="Calibri" w:hAnsi="Calibri" w:cs="Calibri"/>
                <w:b/>
                <w:bCs/>
              </w:rPr>
            </w:pPr>
            <w:r w:rsidRPr="0097511C">
              <w:rPr>
                <w:rFonts w:ascii="Calibri" w:hAnsi="Calibri" w:cs="Calibri"/>
                <w:b/>
                <w:bCs/>
              </w:rPr>
              <w:t xml:space="preserve">Christine </w:t>
            </w:r>
            <w:proofErr w:type="spellStart"/>
            <w:r w:rsidRPr="0097511C">
              <w:rPr>
                <w:rFonts w:ascii="Calibri" w:hAnsi="Calibri" w:cs="Calibri"/>
                <w:b/>
                <w:bCs/>
              </w:rPr>
              <w:t>Castley</w:t>
            </w:r>
            <w:proofErr w:type="spellEnd"/>
          </w:p>
        </w:tc>
        <w:tc>
          <w:tcPr>
            <w:tcW w:w="2410" w:type="dxa"/>
            <w:shd w:val="clear" w:color="auto" w:fill="auto"/>
            <w:vAlign w:val="center"/>
          </w:tcPr>
          <w:p w14:paraId="35A02986" w14:textId="788624FA" w:rsidR="00532C97" w:rsidRPr="007A1322" w:rsidRDefault="00316644" w:rsidP="0097511C">
            <w:pPr>
              <w:pStyle w:val="ARCopy"/>
              <w:spacing w:before="60" w:after="60"/>
              <w:jc w:val="center"/>
            </w:pPr>
            <w:r>
              <w:t>1/3</w:t>
            </w:r>
          </w:p>
        </w:tc>
        <w:tc>
          <w:tcPr>
            <w:tcW w:w="4876" w:type="dxa"/>
            <w:shd w:val="clear" w:color="auto" w:fill="auto"/>
            <w:vAlign w:val="center"/>
          </w:tcPr>
          <w:p w14:paraId="5C65C68E" w14:textId="1E994D49" w:rsidR="00532C97" w:rsidRPr="007A1322" w:rsidRDefault="00316644" w:rsidP="0097511C">
            <w:pPr>
              <w:pStyle w:val="ARCopy"/>
              <w:spacing w:before="60" w:after="60"/>
            </w:pPr>
            <w:r>
              <w:t>Member until 24 February 2021. Last ARC meeting attendance was 16 August 2020.</w:t>
            </w:r>
          </w:p>
        </w:tc>
      </w:tr>
      <w:tr w:rsidR="00532C97" w:rsidRPr="00CA62A4" w14:paraId="5810A3B0" w14:textId="77777777" w:rsidTr="00E428EF">
        <w:tc>
          <w:tcPr>
            <w:tcW w:w="2494" w:type="dxa"/>
            <w:tcBorders>
              <w:bottom w:val="single" w:sz="4" w:space="0" w:color="auto"/>
            </w:tcBorders>
            <w:shd w:val="clear" w:color="auto" w:fill="auto"/>
            <w:vAlign w:val="center"/>
          </w:tcPr>
          <w:p w14:paraId="6EA5059A" w14:textId="2C392A53" w:rsidR="00532C97" w:rsidRPr="0097511C" w:rsidRDefault="00193706" w:rsidP="0097511C">
            <w:pPr>
              <w:pStyle w:val="ARCopy"/>
              <w:spacing w:before="60" w:after="60"/>
              <w:rPr>
                <w:rFonts w:ascii="Calibri" w:hAnsi="Calibri" w:cs="Calibri"/>
                <w:b/>
                <w:bCs/>
              </w:rPr>
            </w:pPr>
            <w:r w:rsidRPr="0097511C">
              <w:rPr>
                <w:rFonts w:ascii="Calibri" w:hAnsi="Calibri" w:cs="Calibri"/>
                <w:b/>
                <w:bCs/>
              </w:rPr>
              <w:t>Cara Walsh</w:t>
            </w:r>
          </w:p>
        </w:tc>
        <w:tc>
          <w:tcPr>
            <w:tcW w:w="2410" w:type="dxa"/>
            <w:tcBorders>
              <w:bottom w:val="single" w:sz="4" w:space="0" w:color="auto"/>
            </w:tcBorders>
            <w:shd w:val="clear" w:color="auto" w:fill="auto"/>
            <w:vAlign w:val="center"/>
          </w:tcPr>
          <w:p w14:paraId="4BD4EA78" w14:textId="7C4A8DC7" w:rsidR="00532C97" w:rsidRPr="007A1322" w:rsidRDefault="00316644" w:rsidP="0097511C">
            <w:pPr>
              <w:pStyle w:val="ARCopy"/>
              <w:spacing w:before="60" w:after="60"/>
              <w:jc w:val="center"/>
            </w:pPr>
            <w:r>
              <w:t>2/2</w:t>
            </w:r>
          </w:p>
        </w:tc>
        <w:tc>
          <w:tcPr>
            <w:tcW w:w="4876" w:type="dxa"/>
            <w:tcBorders>
              <w:bottom w:val="single" w:sz="4" w:space="0" w:color="auto"/>
            </w:tcBorders>
            <w:shd w:val="clear" w:color="auto" w:fill="auto"/>
            <w:vAlign w:val="center"/>
          </w:tcPr>
          <w:p w14:paraId="4233CB72" w14:textId="53AB79C8" w:rsidR="00532C97" w:rsidRPr="007A1322" w:rsidRDefault="00316644" w:rsidP="0097511C">
            <w:pPr>
              <w:pStyle w:val="ARCopy"/>
              <w:spacing w:before="60" w:after="60"/>
            </w:pPr>
            <w:r>
              <w:t>Member since 21 November 2020. First ARC meeting attendance 24 February 2021.</w:t>
            </w:r>
          </w:p>
        </w:tc>
      </w:tr>
      <w:tr w:rsidR="00532C97" w:rsidRPr="00CA62A4" w14:paraId="50249241" w14:textId="77777777" w:rsidTr="00E428EF">
        <w:tc>
          <w:tcPr>
            <w:tcW w:w="2494" w:type="dxa"/>
            <w:tcBorders>
              <w:top w:val="single" w:sz="4" w:space="0" w:color="auto"/>
              <w:bottom w:val="single" w:sz="18" w:space="0" w:color="auto"/>
            </w:tcBorders>
            <w:shd w:val="clear" w:color="auto" w:fill="auto"/>
            <w:vAlign w:val="center"/>
          </w:tcPr>
          <w:p w14:paraId="799019E0" w14:textId="28196E9F" w:rsidR="00532C97" w:rsidRPr="0097511C" w:rsidRDefault="00193706" w:rsidP="0097511C">
            <w:pPr>
              <w:pStyle w:val="ARCopy"/>
              <w:spacing w:before="60" w:after="60"/>
              <w:rPr>
                <w:rFonts w:ascii="Calibri" w:hAnsi="Calibri" w:cs="Calibri"/>
                <w:b/>
                <w:bCs/>
              </w:rPr>
            </w:pPr>
            <w:r w:rsidRPr="0097511C">
              <w:rPr>
                <w:rFonts w:ascii="Calibri" w:hAnsi="Calibri" w:cs="Calibri"/>
                <w:b/>
                <w:bCs/>
              </w:rPr>
              <w:t>Damian Wright</w:t>
            </w:r>
          </w:p>
        </w:tc>
        <w:tc>
          <w:tcPr>
            <w:tcW w:w="2410" w:type="dxa"/>
            <w:tcBorders>
              <w:top w:val="single" w:sz="4" w:space="0" w:color="auto"/>
              <w:bottom w:val="single" w:sz="18" w:space="0" w:color="auto"/>
            </w:tcBorders>
            <w:shd w:val="clear" w:color="auto" w:fill="auto"/>
            <w:vAlign w:val="center"/>
          </w:tcPr>
          <w:p w14:paraId="283D9C17" w14:textId="692F1CDA" w:rsidR="00532C97" w:rsidRPr="00CA62A4" w:rsidRDefault="00316644" w:rsidP="0097511C">
            <w:pPr>
              <w:pStyle w:val="ARCopy"/>
              <w:spacing w:before="60" w:after="60"/>
              <w:jc w:val="center"/>
            </w:pPr>
            <w:r>
              <w:t>2/2</w:t>
            </w:r>
          </w:p>
        </w:tc>
        <w:tc>
          <w:tcPr>
            <w:tcW w:w="4876" w:type="dxa"/>
            <w:tcBorders>
              <w:top w:val="single" w:sz="4" w:space="0" w:color="auto"/>
              <w:bottom w:val="single" w:sz="18" w:space="0" w:color="auto"/>
            </w:tcBorders>
            <w:shd w:val="clear" w:color="auto" w:fill="auto"/>
            <w:vAlign w:val="center"/>
          </w:tcPr>
          <w:p w14:paraId="5E99DF9E" w14:textId="5A3441CF" w:rsidR="00532C97" w:rsidRPr="00CA62A4" w:rsidRDefault="00316644" w:rsidP="0097511C">
            <w:pPr>
              <w:pStyle w:val="ARCopy"/>
              <w:spacing w:before="60" w:after="60"/>
            </w:pPr>
            <w:r>
              <w:t>Member since 21 November 2020. First ARC meeting attendance 24 February 2021.</w:t>
            </w:r>
          </w:p>
        </w:tc>
      </w:tr>
    </w:tbl>
    <w:p w14:paraId="1CEC92E5" w14:textId="77777777" w:rsidR="00532C97" w:rsidRDefault="00532C97"/>
    <w:p w14:paraId="60D5BD6A" w14:textId="75655946" w:rsidR="006B5615" w:rsidRDefault="006B5615" w:rsidP="006B5615">
      <w:pPr>
        <w:pStyle w:val="ARH2"/>
      </w:pPr>
      <w:r>
        <w:lastRenderedPageBreak/>
        <w:t>Executive Leadership Team</w:t>
      </w:r>
    </w:p>
    <w:p w14:paraId="0123DAE9" w14:textId="76D6268D" w:rsidR="000E0899" w:rsidRDefault="00ED463E" w:rsidP="004758CA">
      <w:pPr>
        <w:pStyle w:val="ARCopy"/>
        <w:spacing w:after="80"/>
      </w:pPr>
      <w:r>
        <w:t>In 2020–21, there were two new Executive Leadership Team (ELT) appointments.</w:t>
      </w:r>
      <w:r w:rsidR="00F4180A">
        <w:t xml:space="preserve"> </w:t>
      </w:r>
      <w:r w:rsidR="55CF2A54">
        <w:t xml:space="preserve">Samantha Watson was appointed Chief Customer Experience Officer in September 2020 and Greg Watts commenced in the role of Chief Digital Officer in May 2021. </w:t>
      </w:r>
      <w:r w:rsidR="0094219A">
        <w:t xml:space="preserve">Joanna van der Merwe </w:t>
      </w:r>
      <w:r w:rsidR="00E44561">
        <w:t>continued as</w:t>
      </w:r>
      <w:r w:rsidR="0094219A">
        <w:t xml:space="preserve"> Chief Financial Officer and Natalie Townsend as Chief People Officer. </w:t>
      </w:r>
    </w:p>
    <w:p w14:paraId="00BC7921" w14:textId="77777777" w:rsidR="006B5615" w:rsidRDefault="006B5615" w:rsidP="004758CA">
      <w:pPr>
        <w:pStyle w:val="ARH4"/>
        <w:spacing w:after="110"/>
      </w:pPr>
      <w:r>
        <w:t>Role of the Chief Executive Officer (CEO)</w:t>
      </w:r>
    </w:p>
    <w:p w14:paraId="0E4A44EF" w14:textId="3EE4FA20" w:rsidR="006B5615" w:rsidRDefault="006B5615" w:rsidP="006B5615">
      <w:pPr>
        <w:pStyle w:val="ARCopy"/>
      </w:pPr>
      <w:r>
        <w:t xml:space="preserve">The CEO provides strategic advice to the RTA Board, Chair and Minister on the operation and monitoring of Queensland’s residential tenancy legislation. The CEO also provides </w:t>
      </w:r>
      <w:r w:rsidR="001F18D9">
        <w:t>regular</w:t>
      </w:r>
      <w:r>
        <w:t xml:space="preserve"> performance, operational and compliance reports to the Board with updates on strategic and operational issues, and is responsible for all aspects of management, staffing and administration. </w:t>
      </w:r>
    </w:p>
    <w:p w14:paraId="49E55722" w14:textId="7DED7959" w:rsidR="00C22CE2" w:rsidRDefault="006B5615" w:rsidP="004758CA">
      <w:pPr>
        <w:pStyle w:val="ARCopy"/>
        <w:spacing w:after="0"/>
      </w:pPr>
      <w:r>
        <w:t xml:space="preserve">The CEO leads our executive and leadership teams </w:t>
      </w:r>
      <w:r w:rsidR="00F4180A">
        <w:t>to ensure progress and direction of our</w:t>
      </w:r>
      <w:r>
        <w:t xml:space="preserve"> strategic priorities and operations.</w:t>
      </w:r>
    </w:p>
    <w:p w14:paraId="6FA206C6" w14:textId="77777777" w:rsidR="00F804AE" w:rsidRPr="008B4B02" w:rsidRDefault="00F804AE" w:rsidP="004758CA">
      <w:pPr>
        <w:pStyle w:val="ARCopy"/>
        <w:spacing w:after="0"/>
      </w:pPr>
    </w:p>
    <w:tbl>
      <w:tblPr>
        <w:tblStyle w:val="TableGrid"/>
        <w:tblW w:w="9918" w:type="dxa"/>
        <w:tblBorders>
          <w:top w:val="single" w:sz="18" w:space="0" w:color="auto"/>
        </w:tblBorders>
        <w:tblCellMar>
          <w:top w:w="113" w:type="dxa"/>
          <w:left w:w="85" w:type="dxa"/>
          <w:right w:w="85" w:type="dxa"/>
        </w:tblCellMar>
        <w:tblLook w:val="04A0" w:firstRow="1" w:lastRow="0" w:firstColumn="1" w:lastColumn="0" w:noHBand="0" w:noVBand="1"/>
      </w:tblPr>
      <w:tblGrid>
        <w:gridCol w:w="1980"/>
        <w:gridCol w:w="7938"/>
      </w:tblGrid>
      <w:tr w:rsidR="006B5615" w:rsidRPr="00CA62A4" w14:paraId="551505B5" w14:textId="77777777" w:rsidTr="004758CA">
        <w:tc>
          <w:tcPr>
            <w:tcW w:w="1980" w:type="dxa"/>
            <w:tcBorders>
              <w:top w:val="single" w:sz="18" w:space="0" w:color="auto"/>
              <w:bottom w:val="single" w:sz="18" w:space="0" w:color="auto"/>
            </w:tcBorders>
            <w:shd w:val="clear" w:color="auto" w:fill="auto"/>
            <w:vAlign w:val="center"/>
          </w:tcPr>
          <w:p w14:paraId="5ED37348" w14:textId="6FBB3D80" w:rsidR="006B5615" w:rsidRPr="00CA62A4" w:rsidRDefault="00B37EBA" w:rsidP="006B5615">
            <w:pPr>
              <w:pStyle w:val="ARtableheading"/>
            </w:pPr>
            <w:r>
              <w:t>Name and role</w:t>
            </w:r>
          </w:p>
        </w:tc>
        <w:tc>
          <w:tcPr>
            <w:tcW w:w="7938" w:type="dxa"/>
            <w:tcBorders>
              <w:top w:val="single" w:sz="18" w:space="0" w:color="auto"/>
              <w:bottom w:val="single" w:sz="18" w:space="0" w:color="auto"/>
            </w:tcBorders>
            <w:shd w:val="clear" w:color="auto" w:fill="auto"/>
            <w:vAlign w:val="center"/>
          </w:tcPr>
          <w:p w14:paraId="70FA8033" w14:textId="77777777" w:rsidR="006B5615" w:rsidRPr="00CA62A4" w:rsidRDefault="006B5615" w:rsidP="006B5615">
            <w:pPr>
              <w:pStyle w:val="ARtableheading"/>
            </w:pPr>
            <w:r w:rsidRPr="00C22CE2">
              <w:t>Profile</w:t>
            </w:r>
          </w:p>
        </w:tc>
      </w:tr>
      <w:tr w:rsidR="0079170A" w:rsidRPr="00CA62A4" w14:paraId="606E8DE1" w14:textId="77777777" w:rsidTr="004758CA">
        <w:tc>
          <w:tcPr>
            <w:tcW w:w="1980" w:type="dxa"/>
            <w:tcBorders>
              <w:top w:val="single" w:sz="18" w:space="0" w:color="auto"/>
            </w:tcBorders>
            <w:shd w:val="clear" w:color="auto" w:fill="auto"/>
          </w:tcPr>
          <w:p w14:paraId="2288E139" w14:textId="36DE3A8E" w:rsidR="0079170A" w:rsidRPr="00E428EF" w:rsidRDefault="0079170A" w:rsidP="00E428EF">
            <w:pPr>
              <w:pStyle w:val="ARCopy"/>
              <w:rPr>
                <w:rFonts w:ascii="Calibri" w:hAnsi="Calibri" w:cs="Calibri"/>
                <w:b/>
                <w:bCs/>
              </w:rPr>
            </w:pPr>
            <w:r w:rsidRPr="00E428EF">
              <w:rPr>
                <w:rFonts w:ascii="Calibri" w:hAnsi="Calibri" w:cs="Calibri"/>
                <w:b/>
                <w:bCs/>
              </w:rPr>
              <w:t xml:space="preserve">Jennifer Smith </w:t>
            </w:r>
            <w:r w:rsidR="003F2080" w:rsidRPr="00E428EF">
              <w:rPr>
                <w:rFonts w:ascii="Calibri" w:hAnsi="Calibri" w:cs="Calibri"/>
                <w:b/>
                <w:bCs/>
              </w:rPr>
              <w:br/>
            </w:r>
            <w:r w:rsidRPr="00E428EF">
              <w:rPr>
                <w:rFonts w:ascii="Calibri" w:hAnsi="Calibri" w:cs="Calibri"/>
                <w:b/>
                <w:bCs/>
              </w:rPr>
              <w:t>– C</w:t>
            </w:r>
            <w:r w:rsidR="0022744B">
              <w:rPr>
                <w:rFonts w:ascii="Calibri" w:hAnsi="Calibri" w:cs="Calibri"/>
                <w:b/>
                <w:bCs/>
              </w:rPr>
              <w:t xml:space="preserve">hief </w:t>
            </w:r>
            <w:r w:rsidRPr="00E428EF">
              <w:rPr>
                <w:rFonts w:ascii="Calibri" w:hAnsi="Calibri" w:cs="Calibri"/>
                <w:b/>
                <w:bCs/>
              </w:rPr>
              <w:t>E</w:t>
            </w:r>
            <w:r w:rsidR="0022744B">
              <w:rPr>
                <w:rFonts w:ascii="Calibri" w:hAnsi="Calibri" w:cs="Calibri"/>
                <w:b/>
                <w:bCs/>
              </w:rPr>
              <w:t xml:space="preserve">xecutive </w:t>
            </w:r>
            <w:r w:rsidRPr="00E428EF">
              <w:rPr>
                <w:rFonts w:ascii="Calibri" w:hAnsi="Calibri" w:cs="Calibri"/>
                <w:b/>
                <w:bCs/>
              </w:rPr>
              <w:t>O</w:t>
            </w:r>
            <w:r w:rsidR="0022744B">
              <w:rPr>
                <w:rFonts w:ascii="Calibri" w:hAnsi="Calibri" w:cs="Calibri"/>
                <w:b/>
                <w:bCs/>
              </w:rPr>
              <w:t>fficer</w:t>
            </w:r>
          </w:p>
        </w:tc>
        <w:tc>
          <w:tcPr>
            <w:tcW w:w="7938" w:type="dxa"/>
            <w:tcBorders>
              <w:top w:val="single" w:sz="18" w:space="0" w:color="auto"/>
            </w:tcBorders>
            <w:shd w:val="clear" w:color="auto" w:fill="auto"/>
            <w:vAlign w:val="center"/>
          </w:tcPr>
          <w:p w14:paraId="6B5D4AE3" w14:textId="77777777" w:rsidR="0079170A" w:rsidRDefault="0079170A" w:rsidP="004758CA">
            <w:pPr>
              <w:pStyle w:val="ARCopy"/>
              <w:spacing w:after="110"/>
            </w:pPr>
            <w:r>
              <w:t>Jennifer has a broad range of management experience and leadership skills with demonstrated achievements in financial planning, corporate governance, policy development and the delivery of services across both private and public sectors.</w:t>
            </w:r>
          </w:p>
          <w:p w14:paraId="750ED37C" w14:textId="1C3A6DD5" w:rsidR="0079170A" w:rsidRDefault="0079170A" w:rsidP="004758CA">
            <w:pPr>
              <w:pStyle w:val="ARCopy"/>
              <w:spacing w:after="110"/>
            </w:pPr>
            <w:r>
              <w:t>Prior to joining the RTA</w:t>
            </w:r>
            <w:r w:rsidR="00DF2D3C">
              <w:t>,</w:t>
            </w:r>
            <w:r>
              <w:t xml:space="preserve"> Jennifer held various executive roles at Brisbane City Council. These roles included Assurance Delivery and Performance Manager, Financial Projects </w:t>
            </w:r>
            <w:proofErr w:type="gramStart"/>
            <w:r>
              <w:t>Manager</w:t>
            </w:r>
            <w:proofErr w:type="gramEnd"/>
            <w:r>
              <w:t xml:space="preserve"> and senior appointments within Corporate Treasury.</w:t>
            </w:r>
          </w:p>
          <w:p w14:paraId="2746C133" w14:textId="54D420F9" w:rsidR="0079170A" w:rsidRPr="00C22CE2" w:rsidRDefault="0079170A" w:rsidP="004758CA">
            <w:pPr>
              <w:pStyle w:val="ARCopy"/>
              <w:spacing w:after="110"/>
            </w:pPr>
            <w:r>
              <w:t>Jennifer holds a Bachelor of Business majoring in Accountancy from the Queensland University of Technology and is an accredited Workplace Executive Coach.</w:t>
            </w:r>
          </w:p>
        </w:tc>
      </w:tr>
      <w:tr w:rsidR="0079170A" w:rsidRPr="00CA62A4" w14:paraId="46894FF0" w14:textId="77777777" w:rsidTr="004758CA">
        <w:tc>
          <w:tcPr>
            <w:tcW w:w="1980" w:type="dxa"/>
            <w:shd w:val="clear" w:color="auto" w:fill="auto"/>
          </w:tcPr>
          <w:p w14:paraId="0C45CE1A" w14:textId="0EDF0EF9" w:rsidR="0079170A" w:rsidRPr="00E428EF" w:rsidRDefault="0079170A" w:rsidP="00E428EF">
            <w:pPr>
              <w:pStyle w:val="ARCopy"/>
              <w:rPr>
                <w:rFonts w:ascii="Calibri" w:hAnsi="Calibri" w:cs="Calibri"/>
                <w:b/>
                <w:bCs/>
              </w:rPr>
            </w:pPr>
            <w:r w:rsidRPr="00E428EF">
              <w:rPr>
                <w:rFonts w:ascii="Calibri" w:hAnsi="Calibri" w:cs="Calibri"/>
                <w:b/>
                <w:bCs/>
              </w:rPr>
              <w:t xml:space="preserve">Joanna </w:t>
            </w:r>
            <w:r w:rsidR="00D44E1D">
              <w:rPr>
                <w:rFonts w:ascii="Calibri" w:hAnsi="Calibri" w:cs="Calibri"/>
                <w:b/>
                <w:bCs/>
              </w:rPr>
              <w:t>V</w:t>
            </w:r>
            <w:r w:rsidRPr="00E428EF">
              <w:rPr>
                <w:rFonts w:ascii="Calibri" w:hAnsi="Calibri" w:cs="Calibri"/>
                <w:b/>
                <w:bCs/>
              </w:rPr>
              <w:t xml:space="preserve">an </w:t>
            </w:r>
            <w:r w:rsidR="00D44E1D">
              <w:rPr>
                <w:rFonts w:ascii="Calibri" w:hAnsi="Calibri" w:cs="Calibri"/>
                <w:b/>
                <w:bCs/>
              </w:rPr>
              <w:t>D</w:t>
            </w:r>
            <w:r w:rsidRPr="00E428EF">
              <w:rPr>
                <w:rFonts w:ascii="Calibri" w:hAnsi="Calibri" w:cs="Calibri"/>
                <w:b/>
                <w:bCs/>
              </w:rPr>
              <w:t xml:space="preserve">er Merwe </w:t>
            </w:r>
            <w:r w:rsidR="003F2080" w:rsidRPr="00E428EF">
              <w:rPr>
                <w:rFonts w:ascii="Calibri" w:hAnsi="Calibri" w:cs="Calibri"/>
                <w:b/>
                <w:bCs/>
              </w:rPr>
              <w:br/>
            </w:r>
            <w:r w:rsidRPr="00E428EF">
              <w:rPr>
                <w:rFonts w:ascii="Calibri" w:hAnsi="Calibri" w:cs="Calibri"/>
                <w:b/>
                <w:bCs/>
              </w:rPr>
              <w:t>–</w:t>
            </w:r>
            <w:r w:rsidR="0094219A" w:rsidRPr="00E428EF">
              <w:rPr>
                <w:rFonts w:ascii="Calibri" w:hAnsi="Calibri" w:cs="Calibri"/>
                <w:b/>
                <w:bCs/>
              </w:rPr>
              <w:t xml:space="preserve"> </w:t>
            </w:r>
            <w:r w:rsidRPr="00E428EF">
              <w:rPr>
                <w:rFonts w:ascii="Calibri" w:hAnsi="Calibri" w:cs="Calibri"/>
                <w:b/>
                <w:bCs/>
              </w:rPr>
              <w:t>Chief Financial Officer</w:t>
            </w:r>
          </w:p>
        </w:tc>
        <w:tc>
          <w:tcPr>
            <w:tcW w:w="7938" w:type="dxa"/>
            <w:shd w:val="clear" w:color="auto" w:fill="auto"/>
            <w:vAlign w:val="center"/>
          </w:tcPr>
          <w:p w14:paraId="7C97B724" w14:textId="18F1E5EB" w:rsidR="0079170A" w:rsidRDefault="0079170A" w:rsidP="004758CA">
            <w:pPr>
              <w:pStyle w:val="ARCopy"/>
              <w:spacing w:after="110"/>
            </w:pPr>
            <w:r>
              <w:t xml:space="preserve">Joanna </w:t>
            </w:r>
            <w:r w:rsidR="00D44E1D">
              <w:t>V</w:t>
            </w:r>
            <w:r>
              <w:t xml:space="preserve">an </w:t>
            </w:r>
            <w:r w:rsidR="00D44E1D">
              <w:t>D</w:t>
            </w:r>
            <w:r>
              <w:t xml:space="preserve">er Merwe leads the Financial and Assurance Services </w:t>
            </w:r>
            <w:r w:rsidR="009D7455">
              <w:t>division</w:t>
            </w:r>
            <w:r>
              <w:t>, which include</w:t>
            </w:r>
            <w:r w:rsidR="009D7455">
              <w:t>s</w:t>
            </w:r>
            <w:r>
              <w:t xml:space="preserve"> finance, governance and risk, investigations, government relations, project governance</w:t>
            </w:r>
            <w:r w:rsidR="000B5CEA">
              <w:t xml:space="preserve">, </w:t>
            </w:r>
            <w:proofErr w:type="gramStart"/>
            <w:r w:rsidR="000B5CEA">
              <w:t>strategy</w:t>
            </w:r>
            <w:proofErr w:type="gramEnd"/>
            <w:r w:rsidR="000B5CEA">
              <w:t xml:space="preserve"> </w:t>
            </w:r>
            <w:r>
              <w:t>and business improvement.</w:t>
            </w:r>
          </w:p>
          <w:p w14:paraId="6359D5CA" w14:textId="32AC425C" w:rsidR="0079170A" w:rsidRDefault="1F40D45A" w:rsidP="004758CA">
            <w:pPr>
              <w:pStyle w:val="ARCopy"/>
              <w:spacing w:after="110"/>
            </w:pPr>
            <w:r>
              <w:t>Prior to joining the RTA</w:t>
            </w:r>
            <w:r w:rsidR="00DF2D3C">
              <w:t xml:space="preserve"> in September 2019,</w:t>
            </w:r>
            <w:r>
              <w:t xml:space="preserve"> </w:t>
            </w:r>
            <w:r w:rsidR="0079170A">
              <w:t>Joanna held various executive roles at B</w:t>
            </w:r>
            <w:r w:rsidR="00DF2D3C">
              <w:t>r</w:t>
            </w:r>
            <w:r w:rsidR="0079170A">
              <w:t xml:space="preserve">isbane City Council, including Strategy and Reporting Manager, Financial Performance Manager, and Corporate Benefits Manager and commercial </w:t>
            </w:r>
            <w:r w:rsidR="00B3785E">
              <w:t xml:space="preserve">and </w:t>
            </w:r>
            <w:r w:rsidR="0079170A">
              <w:t>finance roles in the food and home electronics industries in the UK.</w:t>
            </w:r>
          </w:p>
          <w:p w14:paraId="6D007B5B" w14:textId="3949DAAB" w:rsidR="0079170A" w:rsidRPr="00C22CE2" w:rsidRDefault="0079170A" w:rsidP="004758CA">
            <w:pPr>
              <w:pStyle w:val="ARCopy"/>
              <w:spacing w:after="110"/>
            </w:pPr>
            <w:r>
              <w:t>Joanna holds a Bachelor of Business and is a Chartered Management Accountant</w:t>
            </w:r>
            <w:r w:rsidR="00CC5F38">
              <w:t xml:space="preserve"> and</w:t>
            </w:r>
            <w:r w:rsidR="0080224E">
              <w:t xml:space="preserve"> a member of CPA Australia.</w:t>
            </w:r>
          </w:p>
        </w:tc>
      </w:tr>
      <w:tr w:rsidR="0094219A" w:rsidRPr="00CA62A4" w14:paraId="280579C8" w14:textId="77777777" w:rsidTr="004758CA">
        <w:tc>
          <w:tcPr>
            <w:tcW w:w="1980" w:type="dxa"/>
            <w:shd w:val="clear" w:color="auto" w:fill="auto"/>
          </w:tcPr>
          <w:p w14:paraId="06AF6A9C" w14:textId="48D8C7BE" w:rsidR="0094219A" w:rsidRPr="00E428EF" w:rsidRDefault="0094219A" w:rsidP="00E428EF">
            <w:pPr>
              <w:pStyle w:val="ARCopy"/>
              <w:rPr>
                <w:rFonts w:ascii="Calibri" w:hAnsi="Calibri" w:cs="Calibri"/>
                <w:b/>
                <w:bCs/>
              </w:rPr>
            </w:pPr>
            <w:r w:rsidRPr="00E428EF">
              <w:rPr>
                <w:rFonts w:ascii="Calibri" w:hAnsi="Calibri" w:cs="Calibri"/>
                <w:b/>
                <w:bCs/>
              </w:rPr>
              <w:t>Samantha Watson – Chief Customer Experience Officer</w:t>
            </w:r>
          </w:p>
        </w:tc>
        <w:tc>
          <w:tcPr>
            <w:tcW w:w="7938" w:type="dxa"/>
            <w:shd w:val="clear" w:color="auto" w:fill="auto"/>
            <w:vAlign w:val="center"/>
          </w:tcPr>
          <w:p w14:paraId="08A00B76" w14:textId="5DE260DF" w:rsidR="0094219A" w:rsidRDefault="0094219A" w:rsidP="004758CA">
            <w:pPr>
              <w:pStyle w:val="ARCopy"/>
              <w:spacing w:after="110"/>
            </w:pPr>
            <w:r>
              <w:t xml:space="preserve">Samantha Watson leads the RTA's Customer Experience division, which includes the Contact Centre, </w:t>
            </w:r>
            <w:r w:rsidR="043AC076">
              <w:t>b</w:t>
            </w:r>
            <w:r>
              <w:t xml:space="preserve">ond </w:t>
            </w:r>
            <w:r w:rsidR="043AC076">
              <w:t>m</w:t>
            </w:r>
            <w:r>
              <w:t xml:space="preserve">anagement, </w:t>
            </w:r>
            <w:proofErr w:type="gramStart"/>
            <w:r w:rsidR="043AC076">
              <w:t>s</w:t>
            </w:r>
            <w:r>
              <w:t>upport</w:t>
            </w:r>
            <w:proofErr w:type="gramEnd"/>
            <w:r>
              <w:t xml:space="preserve"> and </w:t>
            </w:r>
            <w:r w:rsidR="043AC076">
              <w:t>d</w:t>
            </w:r>
            <w:r>
              <w:t xml:space="preserve">ispute </w:t>
            </w:r>
            <w:r w:rsidR="043AC076">
              <w:t>r</w:t>
            </w:r>
            <w:r>
              <w:t xml:space="preserve">esolution. </w:t>
            </w:r>
          </w:p>
          <w:p w14:paraId="1A0CE36E" w14:textId="554127CB" w:rsidR="0094219A" w:rsidRDefault="7AF3077F" w:rsidP="004758CA">
            <w:pPr>
              <w:pStyle w:val="ARCopy"/>
              <w:spacing w:after="110"/>
            </w:pPr>
            <w:r>
              <w:t xml:space="preserve">Samantha </w:t>
            </w:r>
            <w:r w:rsidR="001F18D9">
              <w:t>i</w:t>
            </w:r>
            <w:r w:rsidR="1E0EF1FA">
              <w:t xml:space="preserve">s an experienced executive who has led </w:t>
            </w:r>
            <w:r w:rsidR="7B66CD31">
              <w:t xml:space="preserve">improvement and transformation programs across a number of </w:t>
            </w:r>
            <w:r>
              <w:t>complex customer-focused organisational environments</w:t>
            </w:r>
            <w:r w:rsidR="00F944F7">
              <w:t>. This</w:t>
            </w:r>
            <w:r>
              <w:t xml:space="preserve"> includ</w:t>
            </w:r>
            <w:r w:rsidR="00F944F7">
              <w:t>es</w:t>
            </w:r>
            <w:r>
              <w:t xml:space="preserve"> local government, not-for-profit, </w:t>
            </w:r>
            <w:proofErr w:type="gramStart"/>
            <w:r w:rsidR="6CF50B22">
              <w:t>public</w:t>
            </w:r>
            <w:proofErr w:type="gramEnd"/>
            <w:r w:rsidR="6CF50B22">
              <w:t xml:space="preserve"> and private sectors including </w:t>
            </w:r>
            <w:r>
              <w:t xml:space="preserve">health and insurance in both national and global businesses. She has strong financial portfolio management experience and has </w:t>
            </w:r>
            <w:r w:rsidR="22D7A2A4">
              <w:t xml:space="preserve">successfully delivered </w:t>
            </w:r>
            <w:r>
              <w:t xml:space="preserve">enterprise-wide </w:t>
            </w:r>
            <w:r w:rsidR="18EA5F4A">
              <w:t xml:space="preserve">service delivery </w:t>
            </w:r>
            <w:r>
              <w:t>programs</w:t>
            </w:r>
            <w:r w:rsidR="22D7A2A4">
              <w:t xml:space="preserve"> across</w:t>
            </w:r>
            <w:r w:rsidR="2A2D18E2">
              <w:t xml:space="preserve"> </w:t>
            </w:r>
            <w:r w:rsidR="22D7A2A4">
              <w:t xml:space="preserve">customer experience and lifecycle, </w:t>
            </w:r>
            <w:r>
              <w:t xml:space="preserve">digital </w:t>
            </w:r>
            <w:r w:rsidR="22D7A2A4">
              <w:t xml:space="preserve">and service delivery </w:t>
            </w:r>
            <w:r w:rsidR="5DD33B77">
              <w:t>transformations</w:t>
            </w:r>
            <w:r w:rsidR="543AC47D">
              <w:t>,</w:t>
            </w:r>
            <w:r w:rsidR="22D7A2A4">
              <w:t xml:space="preserve"> </w:t>
            </w:r>
            <w:r>
              <w:t>operational process</w:t>
            </w:r>
            <w:r w:rsidR="543AC47D">
              <w:t xml:space="preserve"> upgrades</w:t>
            </w:r>
            <w:r>
              <w:t xml:space="preserve"> </w:t>
            </w:r>
            <w:r w:rsidR="22D7A2A4">
              <w:t xml:space="preserve">and </w:t>
            </w:r>
            <w:r>
              <w:t>cultural change</w:t>
            </w:r>
            <w:r w:rsidR="22D7A2A4">
              <w:t>s</w:t>
            </w:r>
            <w:r>
              <w:t xml:space="preserve">.  </w:t>
            </w:r>
          </w:p>
          <w:p w14:paraId="12998EBC" w14:textId="1E332AB1" w:rsidR="0094219A" w:rsidRDefault="0094219A" w:rsidP="004758CA">
            <w:pPr>
              <w:pStyle w:val="ARCopy"/>
              <w:spacing w:after="110"/>
            </w:pPr>
            <w:r>
              <w:t>Samantha holds a dual degree in Business and Organisational Psychology and holds qualifications in LEAN and Six Sigma process improvement methodologies, project management and marketing.</w:t>
            </w:r>
          </w:p>
        </w:tc>
      </w:tr>
      <w:tr w:rsidR="0079170A" w:rsidRPr="00CA62A4" w14:paraId="430E4C8B" w14:textId="77777777" w:rsidTr="004758CA">
        <w:trPr>
          <w:trHeight w:val="2292"/>
        </w:trPr>
        <w:tc>
          <w:tcPr>
            <w:tcW w:w="1980" w:type="dxa"/>
            <w:tcBorders>
              <w:bottom w:val="single" w:sz="4" w:space="0" w:color="auto"/>
            </w:tcBorders>
            <w:shd w:val="clear" w:color="auto" w:fill="auto"/>
          </w:tcPr>
          <w:p w14:paraId="3EECC78F" w14:textId="5E080612" w:rsidR="0079170A" w:rsidRPr="00E428EF" w:rsidRDefault="0094219A" w:rsidP="00E428EF">
            <w:pPr>
              <w:pStyle w:val="ARCopy"/>
              <w:rPr>
                <w:rFonts w:ascii="Calibri" w:hAnsi="Calibri" w:cs="Calibri"/>
                <w:b/>
                <w:bCs/>
              </w:rPr>
            </w:pPr>
            <w:r w:rsidRPr="00E428EF">
              <w:rPr>
                <w:rFonts w:ascii="Calibri" w:hAnsi="Calibri" w:cs="Calibri"/>
                <w:b/>
                <w:bCs/>
              </w:rPr>
              <w:lastRenderedPageBreak/>
              <w:t>Greg Watts</w:t>
            </w:r>
            <w:r w:rsidR="0079170A" w:rsidRPr="00E428EF">
              <w:rPr>
                <w:rFonts w:ascii="Calibri" w:hAnsi="Calibri" w:cs="Calibri"/>
                <w:b/>
                <w:bCs/>
              </w:rPr>
              <w:t xml:space="preserve"> </w:t>
            </w:r>
            <w:r w:rsidR="003F2080" w:rsidRPr="00E428EF">
              <w:rPr>
                <w:rFonts w:ascii="Calibri" w:hAnsi="Calibri" w:cs="Calibri"/>
                <w:b/>
                <w:bCs/>
              </w:rPr>
              <w:br/>
              <w:t xml:space="preserve">– </w:t>
            </w:r>
            <w:r w:rsidR="0079170A" w:rsidRPr="00E428EF">
              <w:rPr>
                <w:rFonts w:ascii="Calibri" w:hAnsi="Calibri" w:cs="Calibri"/>
                <w:b/>
                <w:bCs/>
              </w:rPr>
              <w:t>Chief Digital Officer</w:t>
            </w:r>
          </w:p>
        </w:tc>
        <w:tc>
          <w:tcPr>
            <w:tcW w:w="7938" w:type="dxa"/>
            <w:tcBorders>
              <w:bottom w:val="single" w:sz="4" w:space="0" w:color="auto"/>
            </w:tcBorders>
            <w:shd w:val="clear" w:color="auto" w:fill="auto"/>
            <w:vAlign w:val="center"/>
          </w:tcPr>
          <w:p w14:paraId="11B40C38" w14:textId="2D6C5B8E" w:rsidR="0094219A" w:rsidRDefault="0094219A" w:rsidP="0094219A">
            <w:pPr>
              <w:pStyle w:val="ARCopy"/>
            </w:pPr>
            <w:r>
              <w:t xml:space="preserve">Greg Watts leads the RTA's Digital Business Centre, which supports the RTA's business systems, standard operating </w:t>
            </w:r>
            <w:proofErr w:type="gramStart"/>
            <w:r>
              <w:t>environments</w:t>
            </w:r>
            <w:proofErr w:type="gramEnd"/>
            <w:r>
              <w:t xml:space="preserve"> and applications</w:t>
            </w:r>
            <w:r w:rsidR="01348057">
              <w:t xml:space="preserve"> along with the RTA’s information management processes. This includes</w:t>
            </w:r>
            <w:r w:rsidR="0092155D">
              <w:t xml:space="preserve"> </w:t>
            </w:r>
            <w:r>
              <w:t>records</w:t>
            </w:r>
            <w:r w:rsidR="37399B4B">
              <w:t xml:space="preserve"> </w:t>
            </w:r>
            <w:proofErr w:type="gramStart"/>
            <w:r w:rsidR="37399B4B">
              <w:t>management</w:t>
            </w:r>
            <w:proofErr w:type="gramEnd"/>
            <w:r w:rsidR="37399B4B">
              <w:t xml:space="preserve"> and the business intelligence teams which </w:t>
            </w:r>
            <w:r>
              <w:t xml:space="preserve">facilitate strategic direction and corporate </w:t>
            </w:r>
            <w:r w:rsidR="00210703">
              <w:br/>
            </w:r>
            <w:r>
              <w:t>decision</w:t>
            </w:r>
            <w:r w:rsidR="00F402B9">
              <w:t>-</w:t>
            </w:r>
            <w:r>
              <w:t>making.</w:t>
            </w:r>
          </w:p>
          <w:p w14:paraId="5A9B8F68" w14:textId="73729CFD" w:rsidR="0094219A" w:rsidRDefault="0094219A" w:rsidP="0094219A">
            <w:pPr>
              <w:pStyle w:val="ARCopy"/>
            </w:pPr>
            <w:r>
              <w:t xml:space="preserve">Greg is an experienced information and communication technology (ICT) executive </w:t>
            </w:r>
            <w:r w:rsidR="00210703">
              <w:br/>
            </w:r>
            <w:r>
              <w:t xml:space="preserve">with proven success in leading a range of digital and business transformation projects and programs. For more than two decades, Greg has led and partnered with expert, multidisciplinary teams to deliver business outcomes through digital strategy </w:t>
            </w:r>
            <w:r w:rsidR="00210703">
              <w:br/>
            </w:r>
            <w:r>
              <w:t xml:space="preserve">and governance, cyber security, enterprise architecture, cloud transformation, </w:t>
            </w:r>
            <w:r w:rsidR="00210703">
              <w:br/>
            </w:r>
            <w:r>
              <w:t>high-availability systems, and vendor and business applications management.</w:t>
            </w:r>
          </w:p>
          <w:p w14:paraId="3E1B941F" w14:textId="5EAE5122" w:rsidR="0079170A" w:rsidRDefault="0094219A" w:rsidP="0094219A">
            <w:pPr>
              <w:pStyle w:val="ARCopy"/>
            </w:pPr>
            <w:r>
              <w:t>Greg holds a Master of Business Administration, Bachelor of Commerce and is a Graduate Member of the Australian Institute of Company Directors.</w:t>
            </w:r>
          </w:p>
        </w:tc>
      </w:tr>
      <w:tr w:rsidR="0079170A" w:rsidRPr="00CA62A4" w14:paraId="42D81A5D" w14:textId="77777777" w:rsidTr="004758CA">
        <w:tc>
          <w:tcPr>
            <w:tcW w:w="1980" w:type="dxa"/>
            <w:tcBorders>
              <w:top w:val="single" w:sz="4" w:space="0" w:color="auto"/>
              <w:bottom w:val="single" w:sz="18" w:space="0" w:color="auto"/>
            </w:tcBorders>
            <w:shd w:val="clear" w:color="auto" w:fill="auto"/>
          </w:tcPr>
          <w:p w14:paraId="169B3DD3" w14:textId="3F73A189" w:rsidR="0079170A" w:rsidRPr="00E428EF" w:rsidRDefault="0079170A" w:rsidP="00E428EF">
            <w:pPr>
              <w:pStyle w:val="ARCopy"/>
              <w:rPr>
                <w:rFonts w:ascii="Calibri" w:hAnsi="Calibri" w:cs="Calibri"/>
                <w:b/>
                <w:bCs/>
              </w:rPr>
            </w:pPr>
            <w:r w:rsidRPr="00E428EF">
              <w:rPr>
                <w:rFonts w:ascii="Calibri" w:hAnsi="Calibri" w:cs="Calibri"/>
                <w:b/>
                <w:bCs/>
              </w:rPr>
              <w:t xml:space="preserve">Natalie Townsend </w:t>
            </w:r>
            <w:r w:rsidR="003F2080" w:rsidRPr="00E428EF">
              <w:rPr>
                <w:rFonts w:ascii="Calibri" w:hAnsi="Calibri" w:cs="Calibri"/>
                <w:b/>
                <w:bCs/>
              </w:rPr>
              <w:br/>
            </w:r>
            <w:r w:rsidRPr="00E428EF">
              <w:rPr>
                <w:rFonts w:ascii="Calibri" w:hAnsi="Calibri" w:cs="Calibri"/>
                <w:b/>
                <w:bCs/>
              </w:rPr>
              <w:t>–</w:t>
            </w:r>
            <w:r w:rsidR="0094219A" w:rsidRPr="00E428EF">
              <w:rPr>
                <w:rFonts w:ascii="Calibri" w:hAnsi="Calibri" w:cs="Calibri"/>
                <w:b/>
                <w:bCs/>
              </w:rPr>
              <w:t xml:space="preserve"> </w:t>
            </w:r>
            <w:r w:rsidRPr="00E428EF">
              <w:rPr>
                <w:rFonts w:ascii="Calibri" w:hAnsi="Calibri" w:cs="Calibri"/>
                <w:b/>
                <w:bCs/>
              </w:rPr>
              <w:t xml:space="preserve">Chief </w:t>
            </w:r>
            <w:r w:rsidR="0094219A" w:rsidRPr="00E428EF">
              <w:rPr>
                <w:rFonts w:ascii="Calibri" w:hAnsi="Calibri" w:cs="Calibri"/>
                <w:b/>
                <w:bCs/>
              </w:rPr>
              <w:t>People</w:t>
            </w:r>
            <w:r w:rsidRPr="00E428EF">
              <w:rPr>
                <w:rFonts w:ascii="Calibri" w:hAnsi="Calibri" w:cs="Calibri"/>
                <w:b/>
                <w:bCs/>
              </w:rPr>
              <w:t xml:space="preserve"> Officer</w:t>
            </w:r>
          </w:p>
        </w:tc>
        <w:tc>
          <w:tcPr>
            <w:tcW w:w="7938" w:type="dxa"/>
            <w:tcBorders>
              <w:top w:val="single" w:sz="4" w:space="0" w:color="auto"/>
              <w:bottom w:val="single" w:sz="18" w:space="0" w:color="auto"/>
            </w:tcBorders>
            <w:shd w:val="clear" w:color="auto" w:fill="auto"/>
            <w:vAlign w:val="center"/>
          </w:tcPr>
          <w:p w14:paraId="58C08B27" w14:textId="77777777" w:rsidR="009D7455" w:rsidRPr="009D7455" w:rsidRDefault="009D7455" w:rsidP="009D7455">
            <w:pPr>
              <w:pStyle w:val="ARCopy"/>
            </w:pPr>
            <w:r w:rsidRPr="009D7455">
              <w:t xml:space="preserve">Natalie Townsend leads the People and Culture division, overseeing the RTA's human resources, training, change management, media, </w:t>
            </w:r>
            <w:proofErr w:type="gramStart"/>
            <w:r w:rsidRPr="009D7455">
              <w:t>communication</w:t>
            </w:r>
            <w:proofErr w:type="gramEnd"/>
            <w:r w:rsidRPr="009D7455">
              <w:t xml:space="preserve"> and education teams.</w:t>
            </w:r>
          </w:p>
          <w:p w14:paraId="6DA749A8" w14:textId="77777777" w:rsidR="009D7455" w:rsidRPr="009D7455" w:rsidRDefault="009D7455" w:rsidP="009D7455">
            <w:pPr>
              <w:pStyle w:val="ARCopy"/>
            </w:pPr>
            <w:r w:rsidRPr="009D7455">
              <w:t>Natalie brings extensive project experience across a range of activities from system implementation – including rolling out the RTA's human resources information system, learning management system, and performance framework and related systems – to organisational transformation activities and reform initiatives. </w:t>
            </w:r>
          </w:p>
          <w:p w14:paraId="45C1A0DA" w14:textId="77777777" w:rsidR="009D7455" w:rsidRPr="009D7455" w:rsidRDefault="009D7455" w:rsidP="009D7455">
            <w:pPr>
              <w:pStyle w:val="ARCopy"/>
            </w:pPr>
            <w:r w:rsidRPr="009D7455">
              <w:t xml:space="preserve">Natalie holds a Diploma of Business, a Bachelor of Business with double majors in Management and Human Resource Management along with other accreditations in tools such as DISC and </w:t>
            </w:r>
            <w:proofErr w:type="spellStart"/>
            <w:r w:rsidRPr="009D7455">
              <w:t>Talegent</w:t>
            </w:r>
            <w:proofErr w:type="spellEnd"/>
            <w:r w:rsidRPr="009D7455">
              <w:t>. </w:t>
            </w:r>
          </w:p>
          <w:p w14:paraId="3F628D6B" w14:textId="15F3AC40" w:rsidR="0079170A" w:rsidRPr="009D7455" w:rsidRDefault="009D7455" w:rsidP="009D7455">
            <w:pPr>
              <w:pStyle w:val="ARCopy"/>
            </w:pPr>
            <w:r w:rsidRPr="009D7455">
              <w:t>Natalie is also a CAHRI member of the Australian Human Resources Institute. </w:t>
            </w:r>
          </w:p>
        </w:tc>
      </w:tr>
    </w:tbl>
    <w:p w14:paraId="4400AB85" w14:textId="5EAD2BCD" w:rsidR="00923D14" w:rsidRDefault="00923D14"/>
    <w:p w14:paraId="34764C23" w14:textId="3953AD70" w:rsidR="00563FAF" w:rsidRDefault="00563FAF"/>
    <w:p w14:paraId="173CD6CD" w14:textId="77777777" w:rsidR="00563FAF" w:rsidRPr="00563FAF" w:rsidRDefault="00563FAF" w:rsidP="00563FAF">
      <w:pPr>
        <w:pStyle w:val="ARCopy"/>
      </w:pPr>
    </w:p>
    <w:p w14:paraId="0FE85262" w14:textId="77777777" w:rsidR="00563FAF" w:rsidRPr="00563FAF" w:rsidRDefault="00563FAF" w:rsidP="00563FAF">
      <w:pPr>
        <w:pStyle w:val="ARCopy"/>
      </w:pPr>
      <w:r w:rsidRPr="00563FAF">
        <w:br w:type="page"/>
      </w:r>
    </w:p>
    <w:p w14:paraId="28D3E63E" w14:textId="1F7613F5" w:rsidR="006B0AAF" w:rsidRDefault="006B0AAF" w:rsidP="00316644">
      <w:pPr>
        <w:pStyle w:val="ARH2"/>
      </w:pPr>
      <w:r>
        <w:lastRenderedPageBreak/>
        <w:t>Corporate governance framework</w:t>
      </w:r>
    </w:p>
    <w:p w14:paraId="54AB6B75" w14:textId="778FA941" w:rsidR="006B0AAF" w:rsidRDefault="006B0AAF" w:rsidP="006B0AAF">
      <w:pPr>
        <w:pStyle w:val="ARCopy"/>
      </w:pPr>
      <w:r>
        <w:t>Our commitment to the Queensland Government’s focus on integrity and accountability is underpinned by our existing corporate governance framework. This framework is based on Queensland Treasury</w:t>
      </w:r>
      <w:r w:rsidR="009D7455">
        <w:t>’s</w:t>
      </w:r>
      <w:r>
        <w:t xml:space="preserve"> Corporate Governance Guidelines for Government Owned Corporations and Queensland Auditor-General’s model. It includes far</w:t>
      </w:r>
      <w:r>
        <w:rPr>
          <w:rFonts w:ascii="Cambria Math" w:hAnsi="Cambria Math" w:cs="Cambria Math"/>
        </w:rPr>
        <w:t>‑</w:t>
      </w:r>
      <w:r>
        <w:t>reaching accountability processes, which place a high priority on due diligence, compliance and ensuring transparency in decision</w:t>
      </w:r>
      <w:r w:rsidR="00F402B9">
        <w:t>-</w:t>
      </w:r>
      <w:r>
        <w:t>making.</w:t>
      </w:r>
    </w:p>
    <w:p w14:paraId="55345F6A" w14:textId="1925E3E9" w:rsidR="006B0AAF" w:rsidRDefault="006B0AAF" w:rsidP="006B0AAF">
      <w:pPr>
        <w:pStyle w:val="ARH4"/>
      </w:pPr>
      <w:r>
        <w:t>Committees and groups</w:t>
      </w:r>
    </w:p>
    <w:p w14:paraId="553D579F" w14:textId="468671BD" w:rsidR="006B0AAF" w:rsidRDefault="006B0AAF" w:rsidP="006B0AAF">
      <w:pPr>
        <w:pStyle w:val="ARBullet"/>
      </w:pPr>
      <w:r w:rsidRPr="00CD7E22">
        <w:t xml:space="preserve">The </w:t>
      </w:r>
      <w:r w:rsidRPr="00F46F8F">
        <w:rPr>
          <w:b/>
          <w:bCs/>
        </w:rPr>
        <w:t>Consultative Committee</w:t>
      </w:r>
      <w:r w:rsidRPr="00CD7E22">
        <w:t xml:space="preserve"> (CC) provides a forum to discuss and consult on staffing matters including industrial relations with Together Union representatives and ensures issues are managed appropriately. The committee meets quarterly and as issues arise.</w:t>
      </w:r>
    </w:p>
    <w:p w14:paraId="2D57611B" w14:textId="79B45FB3" w:rsidR="006B0AAF" w:rsidRPr="001C1D06" w:rsidRDefault="006B0AAF" w:rsidP="006B0AAF">
      <w:pPr>
        <w:pStyle w:val="ARBullet"/>
      </w:pPr>
      <w:r w:rsidRPr="001C1D06">
        <w:t xml:space="preserve">The </w:t>
      </w:r>
      <w:r w:rsidRPr="00F46F8F">
        <w:rPr>
          <w:b/>
          <w:bCs/>
        </w:rPr>
        <w:t>Portfolio Investment Board</w:t>
      </w:r>
      <w:r w:rsidRPr="001C1D06">
        <w:t xml:space="preserve"> (PIB) reviews new and innovative business initiatives identified through operational planning, staff feedback, government commitments or unforeseen events, </w:t>
      </w:r>
      <w:r w:rsidR="00210703">
        <w:br/>
      </w:r>
      <w:r w:rsidRPr="001C1D06">
        <w:t xml:space="preserve">and assesses their merit for inclusion in the corporate portfolio. It ensures projects operate </w:t>
      </w:r>
      <w:r w:rsidR="00210703">
        <w:br/>
      </w:r>
      <w:r w:rsidRPr="001C1D06">
        <w:t xml:space="preserve">in an efficient, effective manner and are sufficiently resourced to support our business and </w:t>
      </w:r>
      <w:r w:rsidR="00210703">
        <w:br/>
      </w:r>
      <w:r w:rsidRPr="001C1D06">
        <w:t xml:space="preserve">corporate needs. The PIB is chaired by the Chief Financial Officer and includes the RTA </w:t>
      </w:r>
      <w:r w:rsidR="00E6493C">
        <w:t>executive</w:t>
      </w:r>
      <w:r w:rsidRPr="001C1D06">
        <w:t xml:space="preserve"> </w:t>
      </w:r>
      <w:r w:rsidR="00E6493C">
        <w:t>leadership team.</w:t>
      </w:r>
    </w:p>
    <w:p w14:paraId="68CD8208" w14:textId="2EB747D7" w:rsidR="006B0AAF" w:rsidRPr="001C1D06" w:rsidRDefault="006B0AAF" w:rsidP="006B0AAF">
      <w:pPr>
        <w:pStyle w:val="ARBullet"/>
      </w:pPr>
      <w:r w:rsidRPr="00F46F8F">
        <w:rPr>
          <w:b/>
          <w:bCs/>
        </w:rPr>
        <w:t>Project Boards</w:t>
      </w:r>
      <w:r w:rsidRPr="001C1D06">
        <w:t xml:space="preserve"> </w:t>
      </w:r>
      <w:r w:rsidR="008429A0" w:rsidRPr="001C1D06">
        <w:t xml:space="preserve">are </w:t>
      </w:r>
      <w:r w:rsidRPr="001C1D06">
        <w:t xml:space="preserve">established for each project in the portfolio. They are responsible for driving overall direction and progress by monitoring and controlling projects within agreed tolerances as approved by the PIB. Project Board duties also include monitoring project risk, budget expenditure, deliverables, timeframes, communications and supporting vendor and stakeholder engagement. </w:t>
      </w:r>
      <w:r w:rsidR="00210703">
        <w:br/>
      </w:r>
      <w:r w:rsidR="008429A0" w:rsidRPr="001C1D06">
        <w:t xml:space="preserve">The PIB and the Project Board </w:t>
      </w:r>
      <w:r w:rsidR="001C1D06" w:rsidRPr="001C1D06">
        <w:t xml:space="preserve">members attend a joint </w:t>
      </w:r>
      <w:r w:rsidR="00E42498">
        <w:t xml:space="preserve">monthly </w:t>
      </w:r>
      <w:r w:rsidR="001C1D06" w:rsidRPr="001C1D06">
        <w:t xml:space="preserve">meeting to discuss both portfolio </w:t>
      </w:r>
      <w:r w:rsidR="00210703">
        <w:br/>
      </w:r>
      <w:r w:rsidR="001C1D06" w:rsidRPr="001C1D06">
        <w:t>and project board items</w:t>
      </w:r>
      <w:r w:rsidR="008429A0" w:rsidRPr="001C1D06">
        <w:t>.</w:t>
      </w:r>
    </w:p>
    <w:p w14:paraId="6B2F18A7" w14:textId="77777777" w:rsidR="00316644" w:rsidRPr="00316644" w:rsidRDefault="00316644" w:rsidP="00316644">
      <w:pPr>
        <w:pStyle w:val="ARBullet"/>
      </w:pPr>
      <w:r w:rsidRPr="00316644">
        <w:t xml:space="preserve">The </w:t>
      </w:r>
      <w:r w:rsidRPr="00F46F8F">
        <w:rPr>
          <w:b/>
          <w:bCs/>
        </w:rPr>
        <w:t>Legislation Consensus Group</w:t>
      </w:r>
      <w:r w:rsidRPr="00316644">
        <w:t xml:space="preserve"> (LCG) contemplates new and proposed legislation and monitors emerging trends affecting existing legislation. The LCG ensures the RTA provides accurate, </w:t>
      </w:r>
      <w:proofErr w:type="gramStart"/>
      <w:r w:rsidRPr="00316644">
        <w:t>consistent</w:t>
      </w:r>
      <w:proofErr w:type="gramEnd"/>
      <w:r w:rsidRPr="00316644">
        <w:t xml:space="preserve"> and timely information to its stakeholders and customers. </w:t>
      </w:r>
    </w:p>
    <w:p w14:paraId="4374996F" w14:textId="61719DF0" w:rsidR="00316644" w:rsidRDefault="00316644" w:rsidP="00316644">
      <w:pPr>
        <w:pStyle w:val="ARBullet"/>
      </w:pPr>
      <w:r w:rsidRPr="00316644">
        <w:t xml:space="preserve">The </w:t>
      </w:r>
      <w:r w:rsidRPr="00F46F8F">
        <w:rPr>
          <w:b/>
          <w:bCs/>
        </w:rPr>
        <w:t>Health and Safety Committee</w:t>
      </w:r>
      <w:r w:rsidRPr="00316644">
        <w:t xml:space="preserve"> (HSC) assists management in the prevention of accidents and incidents through the development and implementation of measures to ensure employee and visitor health and safety at the RTA</w:t>
      </w:r>
      <w:r>
        <w:t>.</w:t>
      </w:r>
    </w:p>
    <w:p w14:paraId="5EC4E304" w14:textId="484BC531" w:rsidR="00884536" w:rsidRPr="00D12005" w:rsidRDefault="00884536" w:rsidP="00316644">
      <w:pPr>
        <w:pStyle w:val="ARBullet"/>
      </w:pPr>
      <w:r w:rsidRPr="00D12005">
        <w:t xml:space="preserve">The </w:t>
      </w:r>
      <w:r w:rsidRPr="00D12005">
        <w:rPr>
          <w:b/>
          <w:bCs/>
        </w:rPr>
        <w:t>Information Security Committee</w:t>
      </w:r>
      <w:r w:rsidRPr="00D12005">
        <w:t xml:space="preserve"> (ISC) </w:t>
      </w:r>
      <w:r w:rsidR="000008F7">
        <w:t xml:space="preserve">meets monthly to </w:t>
      </w:r>
      <w:r w:rsidR="00D12005" w:rsidRPr="00D12005">
        <w:t xml:space="preserve">review and revise policies relating </w:t>
      </w:r>
      <w:r w:rsidR="00210703">
        <w:br/>
      </w:r>
      <w:r w:rsidR="00D12005" w:rsidRPr="00D12005">
        <w:t>to information security, information classification and information management. The ISC works closely with its managed services provider to mitigate risks and complete the action plan under the IS18 checklist.</w:t>
      </w:r>
    </w:p>
    <w:p w14:paraId="5FBADE60" w14:textId="77777777" w:rsidR="00316644" w:rsidRDefault="00316644" w:rsidP="00316644">
      <w:pPr>
        <w:pStyle w:val="ARH4"/>
      </w:pPr>
      <w:r>
        <w:t>External scrutiny</w:t>
      </w:r>
    </w:p>
    <w:p w14:paraId="7123B0C2" w14:textId="77777777" w:rsidR="00316644" w:rsidRDefault="00316644" w:rsidP="00316644">
      <w:pPr>
        <w:pStyle w:val="ARCopy"/>
      </w:pPr>
      <w:r>
        <w:t xml:space="preserve">In 2020–21, the RTA engaged a number of experts to review and provide feedback on our processes, policies, </w:t>
      </w:r>
      <w:proofErr w:type="gramStart"/>
      <w:r>
        <w:t>systems</w:t>
      </w:r>
      <w:proofErr w:type="gramEnd"/>
      <w:r>
        <w:t xml:space="preserve"> and strategies.</w:t>
      </w:r>
    </w:p>
    <w:p w14:paraId="0140F040" w14:textId="77777777" w:rsidR="00316644" w:rsidRDefault="00316644" w:rsidP="00316644">
      <w:pPr>
        <w:pStyle w:val="ARCopy"/>
      </w:pPr>
      <w:r>
        <w:t>The RTA engaged Pitcher Partners through the Queensland Audit Office to provide annual financial audit services. No significant findings have been reported through the reviews.</w:t>
      </w:r>
    </w:p>
    <w:p w14:paraId="7A8E4F3D" w14:textId="181C71A9" w:rsidR="00316644" w:rsidRDefault="00316644" w:rsidP="00316644">
      <w:pPr>
        <w:pStyle w:val="ARCopy"/>
      </w:pPr>
      <w:r>
        <w:t>Protiviti was engaged to undertake the RTA’s internal audit program.</w:t>
      </w:r>
    </w:p>
    <w:p w14:paraId="576AB720" w14:textId="77777777" w:rsidR="00AE3610" w:rsidRDefault="00AE3610" w:rsidP="00AE3610"/>
    <w:p w14:paraId="16412BDA" w14:textId="5D3BFA4C" w:rsidR="001C1D06" w:rsidRDefault="001C1D06">
      <w:pPr>
        <w:rPr>
          <w:rFonts w:ascii="Calibri Light" w:hAnsi="Calibri Light"/>
          <w:szCs w:val="21"/>
        </w:rPr>
      </w:pPr>
      <w:r>
        <w:br w:type="page"/>
      </w:r>
    </w:p>
    <w:p w14:paraId="0A7FA417" w14:textId="017D884E" w:rsidR="006B0AAF" w:rsidRDefault="006B0AAF" w:rsidP="006B0AAF">
      <w:pPr>
        <w:pStyle w:val="ARH4"/>
      </w:pPr>
      <w:r>
        <w:lastRenderedPageBreak/>
        <w:t>Internal audit</w:t>
      </w:r>
    </w:p>
    <w:p w14:paraId="0ACCCB89" w14:textId="76316559" w:rsidR="00316644" w:rsidRDefault="00316644" w:rsidP="00316644">
      <w:pPr>
        <w:pStyle w:val="ARCopy"/>
      </w:pPr>
      <w:r>
        <w:t xml:space="preserve">Internal accountability through internal audits assists the </w:t>
      </w:r>
      <w:r w:rsidR="004924B1">
        <w:t>ARC</w:t>
      </w:r>
      <w:r>
        <w:t xml:space="preserve"> in fulfilling its obligations by providing independent assurance of the effectiveness of systems, </w:t>
      </w:r>
      <w:proofErr w:type="gramStart"/>
      <w:r>
        <w:t>procedures</w:t>
      </w:r>
      <w:proofErr w:type="gramEnd"/>
      <w:r>
        <w:t xml:space="preserve"> and controls to ensure compliance and management of risks. The RTA’s strategic audit plan sets out the audits for identified areas to assist with our strategic goals which include:</w:t>
      </w:r>
    </w:p>
    <w:p w14:paraId="6DA90D80" w14:textId="77777777" w:rsidR="00316644" w:rsidRDefault="00316644" w:rsidP="00316644">
      <w:pPr>
        <w:pStyle w:val="ARBullet"/>
      </w:pPr>
      <w:r>
        <w:t>reliability and integrity of financial and other operating information</w:t>
      </w:r>
    </w:p>
    <w:p w14:paraId="0977D353" w14:textId="77777777" w:rsidR="00316644" w:rsidRDefault="00316644" w:rsidP="00316644">
      <w:pPr>
        <w:pStyle w:val="ARBullet"/>
      </w:pPr>
      <w:r>
        <w:t>adequacy and effectiveness of systems and controls</w:t>
      </w:r>
    </w:p>
    <w:p w14:paraId="54F2D950" w14:textId="77777777" w:rsidR="00316644" w:rsidRDefault="00316644" w:rsidP="00316644">
      <w:pPr>
        <w:pStyle w:val="ARBullet"/>
      </w:pPr>
      <w:r>
        <w:t>workforce engagement and performance</w:t>
      </w:r>
    </w:p>
    <w:p w14:paraId="0387BAD1" w14:textId="77777777" w:rsidR="00316644" w:rsidRDefault="00316644" w:rsidP="00316644">
      <w:pPr>
        <w:pStyle w:val="ARBullet"/>
      </w:pPr>
      <w:r>
        <w:t xml:space="preserve">compliance with policies, </w:t>
      </w:r>
      <w:proofErr w:type="gramStart"/>
      <w:r>
        <w:t>laws</w:t>
      </w:r>
      <w:proofErr w:type="gramEnd"/>
      <w:r>
        <w:t xml:space="preserve"> and regulations</w:t>
      </w:r>
    </w:p>
    <w:p w14:paraId="091694DC" w14:textId="6CB1F435" w:rsidR="00316644" w:rsidRDefault="00316644" w:rsidP="00316644">
      <w:pPr>
        <w:pStyle w:val="ARBullet"/>
      </w:pPr>
      <w:r>
        <w:t>prevention of fraud and corruption</w:t>
      </w:r>
      <w:r w:rsidR="00F402B9">
        <w:t>.</w:t>
      </w:r>
    </w:p>
    <w:p w14:paraId="79D76776" w14:textId="22751247" w:rsidR="00316644" w:rsidRDefault="00316644" w:rsidP="00E44561">
      <w:pPr>
        <w:pStyle w:val="ARCopy"/>
        <w:spacing w:after="60"/>
      </w:pPr>
      <w:r>
        <w:t xml:space="preserve"> During 2020</w:t>
      </w:r>
      <w:r w:rsidR="0012729E" w:rsidRPr="0012729E">
        <w:t>–</w:t>
      </w:r>
      <w:r>
        <w:t>21, Protiviti</w:t>
      </w:r>
      <w:r w:rsidR="0009589D">
        <w:t xml:space="preserve"> </w:t>
      </w:r>
      <w:r>
        <w:t>undertook the following internal audits, including:</w:t>
      </w:r>
    </w:p>
    <w:p w14:paraId="57A901B7" w14:textId="77777777" w:rsidR="00316644" w:rsidRDefault="00316644" w:rsidP="00E44561">
      <w:pPr>
        <w:pStyle w:val="ARBullet"/>
      </w:pPr>
      <w:r>
        <w:t>COVID-19 response</w:t>
      </w:r>
    </w:p>
    <w:p w14:paraId="09B3C065" w14:textId="12D423FB" w:rsidR="00316644" w:rsidRDefault="00316644" w:rsidP="00E44561">
      <w:pPr>
        <w:pStyle w:val="ARBullet"/>
      </w:pPr>
      <w:r>
        <w:t xml:space="preserve">IT </w:t>
      </w:r>
      <w:r w:rsidR="004924B1">
        <w:t>s</w:t>
      </w:r>
      <w:r>
        <w:t xml:space="preserve">ervice </w:t>
      </w:r>
      <w:r w:rsidR="004924B1">
        <w:t>m</w:t>
      </w:r>
      <w:r>
        <w:t xml:space="preserve">anagement </w:t>
      </w:r>
    </w:p>
    <w:p w14:paraId="1162D726" w14:textId="5D5D1241" w:rsidR="009F75D7" w:rsidRDefault="00F402B9" w:rsidP="00E44561">
      <w:pPr>
        <w:pStyle w:val="ARBullet"/>
      </w:pPr>
      <w:r>
        <w:t>b</w:t>
      </w:r>
      <w:r w:rsidR="00316644">
        <w:t xml:space="preserve">ond </w:t>
      </w:r>
      <w:r w:rsidR="004924B1">
        <w:t>m</w:t>
      </w:r>
      <w:r w:rsidR="00316644">
        <w:t>anagement</w:t>
      </w:r>
    </w:p>
    <w:p w14:paraId="7C3580B9" w14:textId="56923A54" w:rsidR="006B0AAF" w:rsidRDefault="00F402B9" w:rsidP="00E44561">
      <w:pPr>
        <w:pStyle w:val="ARBullet"/>
      </w:pPr>
      <w:r>
        <w:t>i</w:t>
      </w:r>
      <w:r w:rsidR="00316644">
        <w:t xml:space="preserve">nformation </w:t>
      </w:r>
      <w:r w:rsidR="004924B1">
        <w:t>m</w:t>
      </w:r>
      <w:r w:rsidR="00316644">
        <w:t>anagement (</w:t>
      </w:r>
      <w:r w:rsidR="004924B1">
        <w:t>p</w:t>
      </w:r>
      <w:r w:rsidR="00316644">
        <w:t>rivacy and Right to Information)</w:t>
      </w:r>
      <w:r w:rsidR="0009589D">
        <w:t>.</w:t>
      </w:r>
    </w:p>
    <w:p w14:paraId="63A35F02" w14:textId="029BA967" w:rsidR="006B0AAF" w:rsidRDefault="006B0AAF" w:rsidP="006B0AAF">
      <w:pPr>
        <w:pStyle w:val="ARH4"/>
      </w:pPr>
      <w:r>
        <w:t>Ethical standards</w:t>
      </w:r>
    </w:p>
    <w:p w14:paraId="1EA21292" w14:textId="693EF7D0" w:rsidR="006B0AAF" w:rsidRDefault="006B0AAF" w:rsidP="006B0AAF">
      <w:pPr>
        <w:pStyle w:val="ARCopy"/>
      </w:pPr>
      <w:r>
        <w:t xml:space="preserve">The RTA Code of Conduct provides a framework for ethical conduct of staff based on the principles and values of the </w:t>
      </w:r>
      <w:r w:rsidRPr="24EBB347">
        <w:rPr>
          <w:i/>
          <w:iCs/>
        </w:rPr>
        <w:t>Public Sector Ethics Act 1994</w:t>
      </w:r>
      <w:r>
        <w:t xml:space="preserve"> and is reflected in our Human Resources policies, procedures, </w:t>
      </w:r>
      <w:proofErr w:type="gramStart"/>
      <w:r>
        <w:t>initiatives</w:t>
      </w:r>
      <w:proofErr w:type="gramEnd"/>
      <w:r>
        <w:t xml:space="preserve"> and management standards. Under the </w:t>
      </w:r>
      <w:r w:rsidR="00BD1F81">
        <w:t>C</w:t>
      </w:r>
      <w:r>
        <w:t xml:space="preserve">ode, staff are to carry out duties with integrity, impartiality, accountability, transparency, and promote the public good. Mandatory Code of Conduct training is completed by all staff through an online </w:t>
      </w:r>
      <w:r w:rsidR="35203769">
        <w:t>learning system</w:t>
      </w:r>
      <w:r>
        <w:t>, with refresher training every 12 months.</w:t>
      </w:r>
    </w:p>
    <w:p w14:paraId="3D9F63B1" w14:textId="25CD2021" w:rsidR="006B0AAF" w:rsidRDefault="006B0AAF" w:rsidP="006B0AAF">
      <w:pPr>
        <w:pStyle w:val="ARH4"/>
      </w:pPr>
      <w:r>
        <w:t>Human rights disclosure</w:t>
      </w:r>
    </w:p>
    <w:p w14:paraId="0EDAF976" w14:textId="55A50F3C" w:rsidR="004924B1" w:rsidRDefault="004924B1" w:rsidP="004924B1">
      <w:pPr>
        <w:pStyle w:val="ARCopy"/>
      </w:pPr>
      <w:r>
        <w:t xml:space="preserve">The RTA is committed to respecting, </w:t>
      </w:r>
      <w:proofErr w:type="gramStart"/>
      <w:r>
        <w:t>protecting</w:t>
      </w:r>
      <w:proofErr w:type="gramEnd"/>
      <w:r>
        <w:t xml:space="preserve"> and promoting human rights in our decision-making and actions as reflected in the RTA Strategic Plan</w:t>
      </w:r>
      <w:r w:rsidR="008041C2">
        <w:t xml:space="preserve"> 2019–23</w:t>
      </w:r>
      <w:r>
        <w:t xml:space="preserve">. Processes have been established to integrate the consideration of human rights and ensure compliance with the </w:t>
      </w:r>
      <w:r w:rsidRPr="00F46F8F">
        <w:rPr>
          <w:i/>
          <w:iCs/>
        </w:rPr>
        <w:t>Human Rights Act 2019</w:t>
      </w:r>
      <w:r>
        <w:t xml:space="preserve">. </w:t>
      </w:r>
      <w:r w:rsidR="00637C99">
        <w:t>In</w:t>
      </w:r>
      <w:r>
        <w:t xml:space="preserve"> 2020</w:t>
      </w:r>
      <w:r w:rsidR="0012729E" w:rsidRPr="0012729E">
        <w:t>–</w:t>
      </w:r>
      <w:r>
        <w:t>21</w:t>
      </w:r>
      <w:r w:rsidR="00637C99">
        <w:t>,</w:t>
      </w:r>
      <w:r>
        <w:t xml:space="preserve"> the RTA engaged the </w:t>
      </w:r>
      <w:r w:rsidR="0009589D">
        <w:t xml:space="preserve">Queensland </w:t>
      </w:r>
      <w:r>
        <w:t xml:space="preserve">Human Rights Commission to conduct RTA wide staff training in assessing compatibility with human rights. </w:t>
      </w:r>
    </w:p>
    <w:p w14:paraId="01A0E416" w14:textId="57E9E60D" w:rsidR="004924B1" w:rsidRDefault="000751E1" w:rsidP="000751E1">
      <w:pPr>
        <w:pStyle w:val="ARCopy"/>
      </w:pPr>
      <w:r>
        <w:t>The RTA has received one human rights complaint and acknowledged the potential limitation. Immediate steps were taken to manually rectify the affected process</w:t>
      </w:r>
      <w:r w:rsidR="00BF032C">
        <w:t xml:space="preserve"> </w:t>
      </w:r>
      <w:r w:rsidR="592B62B8">
        <w:t>with further investigation being conducted into a digital solution to support this process</w:t>
      </w:r>
      <w:r w:rsidR="002F3529">
        <w:t>.</w:t>
      </w:r>
    </w:p>
    <w:p w14:paraId="5D3526CF" w14:textId="5FAB3ABB" w:rsidR="006B0AAF" w:rsidRDefault="006B0AAF" w:rsidP="006B0AAF">
      <w:pPr>
        <w:pStyle w:val="ARH4"/>
      </w:pPr>
      <w:bookmarkStart w:id="25" w:name="_Hlk76045820"/>
      <w:r>
        <w:t>Positive c</w:t>
      </w:r>
      <w:r w:rsidR="00DF2D3C">
        <w:t>ustomer</w:t>
      </w:r>
      <w:r>
        <w:t xml:space="preserve"> feedback</w:t>
      </w:r>
    </w:p>
    <w:p w14:paraId="4317C7D9" w14:textId="0EA7D001" w:rsidR="006B0AAF" w:rsidRDefault="006B0AAF" w:rsidP="006B0AAF">
      <w:pPr>
        <w:pStyle w:val="ARCopy"/>
      </w:pPr>
      <w:r>
        <w:t>The RTA values the opinions of our customer</w:t>
      </w:r>
      <w:r w:rsidR="216D6967">
        <w:t>s</w:t>
      </w:r>
      <w:r>
        <w:t xml:space="preserve"> and actively encourages and seeks feedback about our services. Customers have the option to provide feedback through various services and channels of communication and this is an important aspect of building a customer-focused workforce and ensuring customers value our services.</w:t>
      </w:r>
    </w:p>
    <w:p w14:paraId="6ADE60A5" w14:textId="749AB8A8" w:rsidR="006B0AAF" w:rsidRDefault="00074853" w:rsidP="006B0AAF">
      <w:pPr>
        <w:pStyle w:val="ARCopy"/>
      </w:pPr>
      <w:r>
        <w:t>In 2020</w:t>
      </w:r>
      <w:r w:rsidR="0012729E" w:rsidRPr="0012729E">
        <w:t>–</w:t>
      </w:r>
      <w:r>
        <w:t xml:space="preserve">21, the RTA responded to 98 formal customer complaints. Of these customer complaints, 94 were resolved at the initial contact with </w:t>
      </w:r>
      <w:r w:rsidR="00B81202">
        <w:t>four</w:t>
      </w:r>
      <w:r>
        <w:t xml:space="preserve"> requiring further action. </w:t>
      </w:r>
      <w:r w:rsidR="006B0AAF" w:rsidRPr="00B63DB5">
        <w:t xml:space="preserve">An average customer satisfaction score of </w:t>
      </w:r>
      <w:r w:rsidR="00B63DB5" w:rsidRPr="00B63DB5">
        <w:t>82.</w:t>
      </w:r>
      <w:r w:rsidR="00B81202">
        <w:t>6</w:t>
      </w:r>
      <w:r w:rsidR="006B0AAF" w:rsidRPr="00B63DB5">
        <w:t xml:space="preserve"> per cent was</w:t>
      </w:r>
      <w:r w:rsidR="006B0AAF" w:rsidRPr="00332541">
        <w:t xml:space="preserve"> recorded for the delivery of </w:t>
      </w:r>
      <w:r w:rsidR="00B81202">
        <w:t xml:space="preserve">customer </w:t>
      </w:r>
      <w:r w:rsidR="006B0AAF" w:rsidRPr="00332541">
        <w:t>services.</w:t>
      </w:r>
    </w:p>
    <w:bookmarkEnd w:id="25"/>
    <w:p w14:paraId="702E95DF" w14:textId="77777777" w:rsidR="006B0AAF" w:rsidRDefault="006B0AAF" w:rsidP="006B0AAF">
      <w:pPr>
        <w:pStyle w:val="ARH4"/>
      </w:pPr>
      <w:r>
        <w:t>Public interest disclosure</w:t>
      </w:r>
    </w:p>
    <w:p w14:paraId="3818A1B7" w14:textId="39498D40" w:rsidR="006B0AAF" w:rsidRDefault="006B0AAF" w:rsidP="006B0AAF">
      <w:pPr>
        <w:pStyle w:val="ARCopy"/>
      </w:pPr>
      <w:r>
        <w:t xml:space="preserve">All RTA employees have an ethical responsibility to report actual, or suspected, instances of official misconduct as defined in the </w:t>
      </w:r>
      <w:r w:rsidRPr="006B0AAF">
        <w:rPr>
          <w:i/>
          <w:iCs/>
        </w:rPr>
        <w:t>Public Interest Disclosure Act 2010</w:t>
      </w:r>
      <w:r>
        <w:t>. There were no disclosures in 20</w:t>
      </w:r>
      <w:r w:rsidR="004924B1">
        <w:t>20</w:t>
      </w:r>
      <w:r>
        <w:t>–2</w:t>
      </w:r>
      <w:r w:rsidR="004924B1">
        <w:t>1</w:t>
      </w:r>
      <w:r>
        <w:t>.</w:t>
      </w:r>
    </w:p>
    <w:p w14:paraId="5939AE10" w14:textId="0C6674D6" w:rsidR="00711D53" w:rsidRDefault="00711D53" w:rsidP="00711D53">
      <w:pPr>
        <w:pStyle w:val="ARH4"/>
      </w:pPr>
      <w:r>
        <w:t xml:space="preserve">Open </w:t>
      </w:r>
      <w:r w:rsidR="00030287">
        <w:t>d</w:t>
      </w:r>
      <w:r>
        <w:t>ata</w:t>
      </w:r>
      <w:r w:rsidR="00030287">
        <w:t xml:space="preserve"> disclosure</w:t>
      </w:r>
    </w:p>
    <w:p w14:paraId="66FBA91A" w14:textId="29FCEB81" w:rsidR="004C35BA" w:rsidRDefault="00711D53" w:rsidP="004C35BA">
      <w:pPr>
        <w:pStyle w:val="ARCopy"/>
      </w:pPr>
      <w:r w:rsidRPr="009A58E4">
        <w:t xml:space="preserve">An overseas travel expenditure report for the 2020-2021 reporting year was not required due to overseas travel not being undertaken by any </w:t>
      </w:r>
      <w:r>
        <w:t>staff member</w:t>
      </w:r>
      <w:r w:rsidRPr="009A58E4">
        <w:t xml:space="preserve"> of the </w:t>
      </w:r>
      <w:r>
        <w:t>organisation</w:t>
      </w:r>
      <w:r w:rsidRPr="009A58E4">
        <w:t>.</w:t>
      </w:r>
    </w:p>
    <w:p w14:paraId="26965903" w14:textId="2BC7C0D2" w:rsidR="0079170A" w:rsidRDefault="0079170A">
      <w:pPr>
        <w:rPr>
          <w:rFonts w:ascii="Calibri Light" w:hAnsi="Calibri Light"/>
          <w:szCs w:val="21"/>
        </w:rPr>
      </w:pPr>
      <w:r>
        <w:br w:type="page"/>
      </w:r>
    </w:p>
    <w:p w14:paraId="12CFF991" w14:textId="5B44710B" w:rsidR="006A6831" w:rsidRDefault="006A6831" w:rsidP="006A6831">
      <w:pPr>
        <w:pStyle w:val="ARH4"/>
      </w:pPr>
      <w:r>
        <w:lastRenderedPageBreak/>
        <w:t>Performance review framework</w:t>
      </w:r>
    </w:p>
    <w:p w14:paraId="2AE856C1" w14:textId="4E7847D1" w:rsidR="006A6831" w:rsidRDefault="004924B1" w:rsidP="006A6831">
      <w:pPr>
        <w:pStyle w:val="ARCopy"/>
      </w:pPr>
      <w:r>
        <w:t>The performance review framework ensures the monitoring and reviewing of the RTA’s performance, conducted by the RTA Board and CEO, is undertaken with comprehensive knowledge of our functions.</w:t>
      </w:r>
    </w:p>
    <w:p w14:paraId="7C50FC77" w14:textId="4F31DA6A" w:rsidR="006A6831" w:rsidRDefault="006A6831" w:rsidP="006A6831">
      <w:pPr>
        <w:pStyle w:val="ARCopy"/>
      </w:pPr>
      <w:r>
        <w:t>The table below outlines our 20</w:t>
      </w:r>
      <w:r w:rsidR="00B57F3B">
        <w:t>20</w:t>
      </w:r>
      <w:r>
        <w:t>–2</w:t>
      </w:r>
      <w:r w:rsidR="00B57F3B">
        <w:t>1</w:t>
      </w:r>
      <w:r>
        <w:t xml:space="preserve"> performance against the key elements of the framework.</w:t>
      </w:r>
    </w:p>
    <w:p w14:paraId="4695044D" w14:textId="77777777" w:rsidR="00E428EF" w:rsidRPr="00CA62A4" w:rsidRDefault="00E428EF" w:rsidP="006A6831">
      <w:pPr>
        <w:pStyle w:val="ARCopy"/>
      </w:pPr>
    </w:p>
    <w:tbl>
      <w:tblPr>
        <w:tblStyle w:val="TableGrid"/>
        <w:tblW w:w="9618" w:type="dxa"/>
        <w:tblBorders>
          <w:top w:val="single" w:sz="18" w:space="0" w:color="auto"/>
          <w:bottom w:val="single" w:sz="18" w:space="0" w:color="auto"/>
        </w:tblBorders>
        <w:tblCellMar>
          <w:top w:w="113" w:type="dxa"/>
          <w:left w:w="85" w:type="dxa"/>
          <w:right w:w="85" w:type="dxa"/>
        </w:tblCellMar>
        <w:tblLook w:val="04A0" w:firstRow="1" w:lastRow="0" w:firstColumn="1" w:lastColumn="0" w:noHBand="0" w:noVBand="1"/>
      </w:tblPr>
      <w:tblGrid>
        <w:gridCol w:w="2721"/>
        <w:gridCol w:w="3439"/>
        <w:gridCol w:w="3458"/>
      </w:tblGrid>
      <w:tr w:rsidR="006A6831" w:rsidRPr="00CA62A4" w14:paraId="21F81AE7" w14:textId="77777777" w:rsidTr="00E428EF">
        <w:tc>
          <w:tcPr>
            <w:tcW w:w="2721" w:type="dxa"/>
            <w:tcBorders>
              <w:top w:val="single" w:sz="18" w:space="0" w:color="auto"/>
              <w:bottom w:val="single" w:sz="18" w:space="0" w:color="auto"/>
            </w:tcBorders>
            <w:shd w:val="clear" w:color="auto" w:fill="auto"/>
            <w:vAlign w:val="center"/>
          </w:tcPr>
          <w:p w14:paraId="49F25B83" w14:textId="6B6AC4DB" w:rsidR="006A6831" w:rsidRPr="00CA62A4" w:rsidRDefault="006A6831" w:rsidP="005D5D54">
            <w:pPr>
              <w:pStyle w:val="ARtableheading"/>
            </w:pPr>
            <w:r w:rsidRPr="006A6831">
              <w:t>Function</w:t>
            </w:r>
          </w:p>
        </w:tc>
        <w:tc>
          <w:tcPr>
            <w:tcW w:w="3439" w:type="dxa"/>
            <w:tcBorders>
              <w:top w:val="single" w:sz="18" w:space="0" w:color="auto"/>
              <w:bottom w:val="single" w:sz="18" w:space="0" w:color="auto"/>
            </w:tcBorders>
            <w:shd w:val="clear" w:color="auto" w:fill="auto"/>
            <w:vAlign w:val="center"/>
          </w:tcPr>
          <w:p w14:paraId="71AD9B36" w14:textId="55D1B55B" w:rsidR="006A6831" w:rsidRPr="00CA62A4" w:rsidRDefault="006A6831" w:rsidP="005D5D54">
            <w:pPr>
              <w:pStyle w:val="ARtableheading"/>
            </w:pPr>
            <w:r w:rsidRPr="006A6831">
              <w:t>Purpose</w:t>
            </w:r>
          </w:p>
        </w:tc>
        <w:tc>
          <w:tcPr>
            <w:tcW w:w="3458" w:type="dxa"/>
            <w:tcBorders>
              <w:top w:val="single" w:sz="18" w:space="0" w:color="auto"/>
              <w:bottom w:val="single" w:sz="18" w:space="0" w:color="auto"/>
            </w:tcBorders>
            <w:shd w:val="clear" w:color="auto" w:fill="auto"/>
            <w:vAlign w:val="center"/>
          </w:tcPr>
          <w:p w14:paraId="2C2852AA" w14:textId="48FEC531" w:rsidR="006A6831" w:rsidRPr="00CA62A4" w:rsidRDefault="006A6831" w:rsidP="005D5D54">
            <w:pPr>
              <w:pStyle w:val="ARtableheading"/>
            </w:pPr>
            <w:r w:rsidRPr="006A6831">
              <w:t>Achievements 20</w:t>
            </w:r>
            <w:r w:rsidR="00B57F3B">
              <w:t>20</w:t>
            </w:r>
            <w:r w:rsidRPr="006A6831">
              <w:t>–2</w:t>
            </w:r>
            <w:r w:rsidR="00B57F3B">
              <w:t>1</w:t>
            </w:r>
          </w:p>
        </w:tc>
      </w:tr>
      <w:tr w:rsidR="006A6831" w:rsidRPr="00CA62A4" w14:paraId="18CEBE54" w14:textId="77777777" w:rsidTr="00AE3610">
        <w:tc>
          <w:tcPr>
            <w:tcW w:w="2721" w:type="dxa"/>
            <w:tcBorders>
              <w:top w:val="single" w:sz="18" w:space="0" w:color="auto"/>
            </w:tcBorders>
            <w:shd w:val="clear" w:color="auto" w:fill="auto"/>
            <w:vAlign w:val="center"/>
          </w:tcPr>
          <w:p w14:paraId="462CCCE9" w14:textId="6D79548C" w:rsidR="006A6831" w:rsidRPr="00E428EF" w:rsidRDefault="006A6831" w:rsidP="005D5D54">
            <w:pPr>
              <w:pStyle w:val="ARCopy"/>
              <w:rPr>
                <w:rFonts w:ascii="Calibri" w:hAnsi="Calibri" w:cs="Calibri"/>
                <w:b/>
                <w:bCs/>
              </w:rPr>
            </w:pPr>
            <w:r w:rsidRPr="00E428EF">
              <w:rPr>
                <w:rFonts w:ascii="Calibri" w:hAnsi="Calibri" w:cs="Calibri"/>
                <w:b/>
                <w:bCs/>
              </w:rPr>
              <w:t>Monthly financial reporting</w:t>
            </w:r>
          </w:p>
        </w:tc>
        <w:tc>
          <w:tcPr>
            <w:tcW w:w="3439" w:type="dxa"/>
            <w:tcBorders>
              <w:top w:val="single" w:sz="18" w:space="0" w:color="auto"/>
            </w:tcBorders>
            <w:shd w:val="clear" w:color="auto" w:fill="auto"/>
          </w:tcPr>
          <w:p w14:paraId="3FBDDAF0" w14:textId="28AA4CCB" w:rsidR="006A6831" w:rsidRPr="00CA62A4" w:rsidRDefault="006A6831" w:rsidP="00AE3610">
            <w:pPr>
              <w:pStyle w:val="ARCopy"/>
            </w:pPr>
            <w:r>
              <w:t>Reports level of revenue and expenditure against the approved budget at each Board meeting</w:t>
            </w:r>
          </w:p>
        </w:tc>
        <w:tc>
          <w:tcPr>
            <w:tcW w:w="3458" w:type="dxa"/>
            <w:tcBorders>
              <w:top w:val="single" w:sz="18" w:space="0" w:color="auto"/>
            </w:tcBorders>
            <w:shd w:val="clear" w:color="auto" w:fill="auto"/>
          </w:tcPr>
          <w:p w14:paraId="71851049" w14:textId="0DEF982C" w:rsidR="006A6831" w:rsidRPr="00FF0305" w:rsidRDefault="004D51C0" w:rsidP="00AE3610">
            <w:pPr>
              <w:pStyle w:val="ARCopy"/>
            </w:pPr>
            <w:r w:rsidRPr="00FF0305">
              <w:t xml:space="preserve">Provided </w:t>
            </w:r>
            <w:r w:rsidR="002027D7" w:rsidRPr="00FF0305">
              <w:t>modern</w:t>
            </w:r>
            <w:r w:rsidR="00F402B9">
              <w:t>,</w:t>
            </w:r>
            <w:r w:rsidR="002027D7" w:rsidRPr="00FF0305">
              <w:t xml:space="preserve"> </w:t>
            </w:r>
            <w:r w:rsidRPr="00FF0305">
              <w:t xml:space="preserve">comprehensive monthly financial reports </w:t>
            </w:r>
            <w:r w:rsidR="002027D7" w:rsidRPr="00FF0305">
              <w:t xml:space="preserve">and dashboards </w:t>
            </w:r>
            <w:r w:rsidRPr="00FF0305">
              <w:t>at each Board meeting</w:t>
            </w:r>
          </w:p>
        </w:tc>
      </w:tr>
      <w:tr w:rsidR="006A6831" w:rsidRPr="00CA62A4" w14:paraId="0B7B7922" w14:textId="77777777" w:rsidTr="00AE3610">
        <w:tc>
          <w:tcPr>
            <w:tcW w:w="2721" w:type="dxa"/>
            <w:shd w:val="clear" w:color="auto" w:fill="auto"/>
            <w:vAlign w:val="center"/>
          </w:tcPr>
          <w:p w14:paraId="4E684F17" w14:textId="34C01C30" w:rsidR="006A6831" w:rsidRPr="00E428EF" w:rsidRDefault="006A6831" w:rsidP="005D5D54">
            <w:pPr>
              <w:pStyle w:val="ARCopy"/>
              <w:rPr>
                <w:rFonts w:ascii="Calibri" w:hAnsi="Calibri" w:cs="Calibri"/>
                <w:b/>
                <w:bCs/>
              </w:rPr>
            </w:pPr>
            <w:r w:rsidRPr="00E428EF">
              <w:rPr>
                <w:rFonts w:ascii="Calibri" w:hAnsi="Calibri" w:cs="Calibri"/>
                <w:b/>
                <w:bCs/>
              </w:rPr>
              <w:t>Performance measures</w:t>
            </w:r>
          </w:p>
        </w:tc>
        <w:tc>
          <w:tcPr>
            <w:tcW w:w="3439" w:type="dxa"/>
            <w:shd w:val="clear" w:color="auto" w:fill="auto"/>
          </w:tcPr>
          <w:p w14:paraId="12AF1680" w14:textId="31785227" w:rsidR="006A6831" w:rsidRPr="00CA62A4" w:rsidRDefault="006A6831" w:rsidP="00AE3610">
            <w:pPr>
              <w:pStyle w:val="ARCopy"/>
            </w:pPr>
            <w:r>
              <w:t>Reports achievement against annual performance targets, including the number of enquiries, quality of information provided and timeliness of responses</w:t>
            </w:r>
          </w:p>
        </w:tc>
        <w:tc>
          <w:tcPr>
            <w:tcW w:w="3458" w:type="dxa"/>
            <w:shd w:val="clear" w:color="auto" w:fill="auto"/>
          </w:tcPr>
          <w:p w14:paraId="61FEEA9D" w14:textId="17C84AEB" w:rsidR="006A6831" w:rsidRPr="00B57F3B" w:rsidRDefault="00316644" w:rsidP="00AE3610">
            <w:pPr>
              <w:pStyle w:val="ARCopy"/>
            </w:pPr>
            <w:r>
              <w:t xml:space="preserve">Provided the Board with quarterly updates on selected Strategic Measures (performance measures) as required under the </w:t>
            </w:r>
            <w:r w:rsidRPr="00F944F7">
              <w:rPr>
                <w:i/>
                <w:iCs/>
              </w:rPr>
              <w:t xml:space="preserve">Financial </w:t>
            </w:r>
            <w:r w:rsidR="00210703">
              <w:rPr>
                <w:i/>
                <w:iCs/>
              </w:rPr>
              <w:br/>
            </w:r>
            <w:r w:rsidRPr="00F944F7">
              <w:rPr>
                <w:i/>
                <w:iCs/>
              </w:rPr>
              <w:t>and Performance Management Standard 2019</w:t>
            </w:r>
          </w:p>
        </w:tc>
      </w:tr>
      <w:tr w:rsidR="006A6831" w:rsidRPr="00CA62A4" w14:paraId="2172042B" w14:textId="77777777" w:rsidTr="00AE3610">
        <w:tc>
          <w:tcPr>
            <w:tcW w:w="2721" w:type="dxa"/>
            <w:shd w:val="clear" w:color="auto" w:fill="auto"/>
            <w:vAlign w:val="center"/>
          </w:tcPr>
          <w:p w14:paraId="1AE2B6A4" w14:textId="04A889DB" w:rsidR="006A6831" w:rsidRPr="00E428EF" w:rsidRDefault="006A6831" w:rsidP="005D5D54">
            <w:pPr>
              <w:pStyle w:val="ARCopy"/>
              <w:rPr>
                <w:rFonts w:ascii="Calibri" w:hAnsi="Calibri" w:cs="Calibri"/>
                <w:b/>
                <w:bCs/>
              </w:rPr>
            </w:pPr>
            <w:r w:rsidRPr="00E428EF">
              <w:rPr>
                <w:rFonts w:ascii="Calibri" w:hAnsi="Calibri" w:cs="Calibri"/>
                <w:b/>
                <w:bCs/>
              </w:rPr>
              <w:t>Internal audit program</w:t>
            </w:r>
          </w:p>
        </w:tc>
        <w:tc>
          <w:tcPr>
            <w:tcW w:w="3439" w:type="dxa"/>
            <w:shd w:val="clear" w:color="auto" w:fill="auto"/>
          </w:tcPr>
          <w:p w14:paraId="06856848" w14:textId="47A6DE4B" w:rsidR="006A6831" w:rsidRPr="00CA62A4" w:rsidRDefault="006A6831" w:rsidP="00AE3610">
            <w:pPr>
              <w:pStyle w:val="ARCopy"/>
            </w:pPr>
            <w:r>
              <w:t>Reports progress and recommendations from internal audit to the ARC</w:t>
            </w:r>
          </w:p>
        </w:tc>
        <w:tc>
          <w:tcPr>
            <w:tcW w:w="3458" w:type="dxa"/>
            <w:shd w:val="clear" w:color="auto" w:fill="auto"/>
          </w:tcPr>
          <w:p w14:paraId="46FE3632" w14:textId="79EEDAA1" w:rsidR="006A6831" w:rsidRPr="00B57F3B" w:rsidRDefault="00332541" w:rsidP="00AE3610">
            <w:pPr>
              <w:pStyle w:val="ARCopy"/>
            </w:pPr>
            <w:r>
              <w:t>R</w:t>
            </w:r>
            <w:r w:rsidR="004924B1">
              <w:t xml:space="preserve">esulting recommendations from internal audits were implemented </w:t>
            </w:r>
            <w:r w:rsidR="00210703">
              <w:br/>
            </w:r>
            <w:r w:rsidR="004924B1">
              <w:t>in a timely manner</w:t>
            </w:r>
          </w:p>
        </w:tc>
      </w:tr>
      <w:tr w:rsidR="006A6831" w:rsidRPr="00CA62A4" w14:paraId="789A475A" w14:textId="77777777" w:rsidTr="00AE3610">
        <w:tc>
          <w:tcPr>
            <w:tcW w:w="2721" w:type="dxa"/>
            <w:shd w:val="clear" w:color="auto" w:fill="auto"/>
            <w:vAlign w:val="center"/>
          </w:tcPr>
          <w:p w14:paraId="530A432C" w14:textId="0FCB0E7A" w:rsidR="006A6831" w:rsidRPr="00E428EF" w:rsidRDefault="006A6831" w:rsidP="005D5D54">
            <w:pPr>
              <w:pStyle w:val="ARCopy"/>
              <w:rPr>
                <w:rFonts w:ascii="Calibri" w:hAnsi="Calibri" w:cs="Calibri"/>
                <w:b/>
                <w:bCs/>
              </w:rPr>
            </w:pPr>
            <w:r w:rsidRPr="00E428EF">
              <w:rPr>
                <w:rFonts w:ascii="Calibri" w:hAnsi="Calibri" w:cs="Calibri"/>
                <w:b/>
                <w:bCs/>
              </w:rPr>
              <w:t>Service Delivery Statement</w:t>
            </w:r>
          </w:p>
        </w:tc>
        <w:tc>
          <w:tcPr>
            <w:tcW w:w="3439" w:type="dxa"/>
            <w:shd w:val="clear" w:color="auto" w:fill="auto"/>
          </w:tcPr>
          <w:p w14:paraId="4BBFCA52" w14:textId="06066907" w:rsidR="006A6831" w:rsidRDefault="006A6831" w:rsidP="00AE3610">
            <w:pPr>
              <w:pStyle w:val="ARCopy"/>
            </w:pPr>
            <w:r>
              <w:t>Contributes to the Minister’s report on performance and budget results to the Queensland Parliament</w:t>
            </w:r>
          </w:p>
        </w:tc>
        <w:tc>
          <w:tcPr>
            <w:tcW w:w="3458" w:type="dxa"/>
            <w:shd w:val="clear" w:color="auto" w:fill="auto"/>
          </w:tcPr>
          <w:p w14:paraId="17C195BE" w14:textId="0B2671FC" w:rsidR="006A6831" w:rsidRPr="00B57F3B" w:rsidRDefault="00DF2D3C" w:rsidP="00AE3610">
            <w:pPr>
              <w:pStyle w:val="ARCopy"/>
            </w:pPr>
            <w:r>
              <w:t>Customer</w:t>
            </w:r>
            <w:r w:rsidR="00316644">
              <w:t xml:space="preserve"> satisfaction and </w:t>
            </w:r>
            <w:r w:rsidR="00922D78">
              <w:t>a</w:t>
            </w:r>
            <w:r w:rsidR="00316644">
              <w:t>verage annual return on investment far exceeded the targets</w:t>
            </w:r>
          </w:p>
        </w:tc>
      </w:tr>
      <w:tr w:rsidR="006A6831" w:rsidRPr="00CA62A4" w14:paraId="05B78D42" w14:textId="77777777" w:rsidTr="00AE3610">
        <w:tc>
          <w:tcPr>
            <w:tcW w:w="2721" w:type="dxa"/>
            <w:shd w:val="clear" w:color="auto" w:fill="auto"/>
            <w:vAlign w:val="center"/>
          </w:tcPr>
          <w:p w14:paraId="2E169D98" w14:textId="6C0EC4E2" w:rsidR="006A6831" w:rsidRPr="00E428EF" w:rsidRDefault="006A6831" w:rsidP="005D5D54">
            <w:pPr>
              <w:pStyle w:val="ARCopy"/>
              <w:rPr>
                <w:rFonts w:ascii="Calibri" w:hAnsi="Calibri" w:cs="Calibri"/>
                <w:b/>
                <w:bCs/>
              </w:rPr>
            </w:pPr>
            <w:r w:rsidRPr="00E428EF">
              <w:rPr>
                <w:rFonts w:ascii="Calibri" w:hAnsi="Calibri" w:cs="Calibri"/>
                <w:b/>
                <w:bCs/>
              </w:rPr>
              <w:t>Annual Report</w:t>
            </w:r>
          </w:p>
        </w:tc>
        <w:tc>
          <w:tcPr>
            <w:tcW w:w="3439" w:type="dxa"/>
            <w:shd w:val="clear" w:color="auto" w:fill="auto"/>
          </w:tcPr>
          <w:p w14:paraId="34A89DFF" w14:textId="7D139683" w:rsidR="006A6831" w:rsidRPr="00CA62A4" w:rsidRDefault="006A6831" w:rsidP="00AE3610">
            <w:pPr>
              <w:pStyle w:val="ARCopy"/>
            </w:pPr>
            <w:r>
              <w:t>Provides quality reporting on financial and non-financial performance to support transparency and drive continuous performance</w:t>
            </w:r>
          </w:p>
        </w:tc>
        <w:tc>
          <w:tcPr>
            <w:tcW w:w="3458" w:type="dxa"/>
            <w:shd w:val="clear" w:color="auto" w:fill="auto"/>
          </w:tcPr>
          <w:p w14:paraId="43C207F1" w14:textId="5C18F572" w:rsidR="006A6831" w:rsidRPr="00CA62A4" w:rsidRDefault="006A6831" w:rsidP="00AE3610">
            <w:pPr>
              <w:pStyle w:val="ARCopy"/>
            </w:pPr>
            <w:r>
              <w:t xml:space="preserve">Full compliance with </w:t>
            </w:r>
            <w:r w:rsidR="008F2FEF">
              <w:t>A</w:t>
            </w:r>
            <w:r>
              <w:t xml:space="preserve">nnual </w:t>
            </w:r>
            <w:r w:rsidR="00077645">
              <w:t>r</w:t>
            </w:r>
            <w:r>
              <w:t xml:space="preserve">eport </w:t>
            </w:r>
            <w:r w:rsidR="008F2FEF">
              <w:t>r</w:t>
            </w:r>
            <w:r>
              <w:t>equirements for Queensland Government agencies</w:t>
            </w:r>
          </w:p>
        </w:tc>
      </w:tr>
    </w:tbl>
    <w:p w14:paraId="3504FCB0" w14:textId="7DD7C4D2" w:rsidR="006A6831" w:rsidRDefault="006A6831" w:rsidP="000D583E">
      <w:pPr>
        <w:pStyle w:val="ARH4"/>
        <w:spacing w:before="360"/>
      </w:pPr>
      <w:r>
        <w:t>Business and financial planning</w:t>
      </w:r>
    </w:p>
    <w:p w14:paraId="009BD377" w14:textId="77777777" w:rsidR="00F402B9" w:rsidRDefault="004924B1" w:rsidP="004924B1">
      <w:pPr>
        <w:pStyle w:val="ARCopy"/>
      </w:pPr>
      <w:r>
        <w:t>The organisation’s strategic direction is documented and formalised through the RTA Strategic Plan 2019–23 (visit</w:t>
      </w:r>
      <w:r w:rsidRPr="00891645">
        <w:t xml:space="preserve"> </w:t>
      </w:r>
      <w:hyperlink r:id="rId42" w:history="1">
        <w:r w:rsidRPr="00891645">
          <w:rPr>
            <w:rStyle w:val="Hyperlink"/>
            <w:color w:val="auto"/>
          </w:rPr>
          <w:t>rta.qld.gov.au</w:t>
        </w:r>
      </w:hyperlink>
      <w:r>
        <w:t xml:space="preserve"> to access a copy), outlining priorities relating to customers valuing RTA services, providing smart digital services, building a customer-focused </w:t>
      </w:r>
      <w:proofErr w:type="gramStart"/>
      <w:r>
        <w:t>workforce</w:t>
      </w:r>
      <w:proofErr w:type="gramEnd"/>
      <w:r>
        <w:t xml:space="preserve"> and improving business efficiency. </w:t>
      </w:r>
    </w:p>
    <w:p w14:paraId="7FFDD56C" w14:textId="040EC31C" w:rsidR="004924B1" w:rsidRDefault="004924B1" w:rsidP="004924B1">
      <w:pPr>
        <w:pStyle w:val="ARCopy"/>
      </w:pPr>
      <w:r>
        <w:t>Our budget, which is endorsed by the Board and approved by the Minister, is developed through our business planning</w:t>
      </w:r>
      <w:r w:rsidR="4A08FC4C">
        <w:t xml:space="preserve"> processes</w:t>
      </w:r>
      <w:r>
        <w:t>.</w:t>
      </w:r>
    </w:p>
    <w:p w14:paraId="1ED26EC5" w14:textId="6E20C8A6" w:rsidR="006B0AAF" w:rsidRDefault="004924B1" w:rsidP="004924B1">
      <w:pPr>
        <w:pStyle w:val="ARCopy"/>
      </w:pPr>
      <w:r>
        <w:t xml:space="preserve">A review of the Strategic Plan is conducted every four years and a minor update was made this year to align with the </w:t>
      </w:r>
      <w:r w:rsidR="00F402B9">
        <w:t xml:space="preserve">Queensland </w:t>
      </w:r>
      <w:r>
        <w:t>Government</w:t>
      </w:r>
      <w:r w:rsidR="00F402B9">
        <w:t>’s</w:t>
      </w:r>
      <w:r>
        <w:t xml:space="preserve"> objective </w:t>
      </w:r>
      <w:r w:rsidRPr="00325FA6">
        <w:t xml:space="preserve">of </w:t>
      </w:r>
      <w:r w:rsidRPr="00325FA6">
        <w:rPr>
          <w:i/>
          <w:iCs/>
        </w:rPr>
        <w:t>Unite and Recover</w:t>
      </w:r>
      <w:r>
        <w:t>.</w:t>
      </w:r>
      <w:r w:rsidR="006A6831">
        <w:t xml:space="preserve"> </w:t>
      </w:r>
    </w:p>
    <w:p w14:paraId="7E40F440" w14:textId="77777777" w:rsidR="004C35BA" w:rsidRDefault="004C35BA" w:rsidP="006A6831">
      <w:pPr>
        <w:pStyle w:val="ARCopy"/>
      </w:pPr>
    </w:p>
    <w:p w14:paraId="61DBA18A" w14:textId="0C218D93" w:rsidR="006B0AAF" w:rsidRDefault="006B0AAF" w:rsidP="006A6831">
      <w:pPr>
        <w:pStyle w:val="ARCopy"/>
      </w:pPr>
      <w:r>
        <w:br w:type="page"/>
      </w:r>
    </w:p>
    <w:p w14:paraId="5B3AA399" w14:textId="1C65EFAA" w:rsidR="00026DAB" w:rsidRDefault="00026DAB" w:rsidP="00026DAB">
      <w:pPr>
        <w:pStyle w:val="ARH2"/>
      </w:pPr>
      <w:r w:rsidRPr="008041C2">
        <w:lastRenderedPageBreak/>
        <w:t>Digital innovation and information systems</w:t>
      </w:r>
    </w:p>
    <w:p w14:paraId="0EB1C907" w14:textId="79FD67AC" w:rsidR="00332541" w:rsidRPr="00922D78" w:rsidRDefault="00332541" w:rsidP="00E428EF">
      <w:pPr>
        <w:pStyle w:val="ARCopy"/>
      </w:pPr>
      <w:r>
        <w:t>The main focus of our digital optimisation and innovation in 2020–21 was to upgrade our technological infrastructure and capabilities</w:t>
      </w:r>
      <w:r w:rsidR="00922D78">
        <w:t xml:space="preserve">. In doing so, we </w:t>
      </w:r>
      <w:r w:rsidR="00184D9F">
        <w:t xml:space="preserve">have provided easy-to-access services to support the residential rental sector, </w:t>
      </w:r>
      <w:r w:rsidR="00922D78">
        <w:t>ensured</w:t>
      </w:r>
      <w:r>
        <w:t xml:space="preserve"> continuity of service</w:t>
      </w:r>
      <w:r w:rsidR="00B62602">
        <w:t xml:space="preserve"> and position</w:t>
      </w:r>
      <w:r w:rsidR="00922D78">
        <w:t>ed</w:t>
      </w:r>
      <w:r w:rsidR="00B62602">
        <w:t xml:space="preserve"> ourselves for the future.</w:t>
      </w:r>
    </w:p>
    <w:p w14:paraId="128AAF2C" w14:textId="20AB698E" w:rsidR="00E1789A" w:rsidRPr="00922D78" w:rsidRDefault="00E1789A" w:rsidP="00E428EF">
      <w:pPr>
        <w:pStyle w:val="ARCopy"/>
      </w:pPr>
      <w:r w:rsidRPr="7B85700A">
        <w:t xml:space="preserve">With our frontline services </w:t>
      </w:r>
      <w:r w:rsidR="008D47CB" w:rsidRPr="7B85700A">
        <w:t xml:space="preserve">in the Customer Experience division </w:t>
      </w:r>
      <w:r w:rsidRPr="7B85700A">
        <w:t>heavily reliant o</w:t>
      </w:r>
      <w:r w:rsidR="008D47CB" w:rsidRPr="7B85700A">
        <w:t xml:space="preserve">n telephone and voice infrastructures, </w:t>
      </w:r>
      <w:r w:rsidR="00F039FA" w:rsidRPr="7B85700A">
        <w:t>the RTA successfully</w:t>
      </w:r>
      <w:r w:rsidR="008D47CB" w:rsidRPr="7B85700A">
        <w:t xml:space="preserve"> </w:t>
      </w:r>
      <w:r w:rsidR="00F039FA" w:rsidRPr="7B85700A">
        <w:t>upgrad</w:t>
      </w:r>
      <w:r w:rsidR="008D47CB" w:rsidRPr="7B85700A">
        <w:t xml:space="preserve">ed </w:t>
      </w:r>
      <w:r w:rsidR="00922D78" w:rsidRPr="7B85700A">
        <w:t>to the modernised</w:t>
      </w:r>
      <w:r w:rsidR="00F402B9" w:rsidRPr="7B85700A">
        <w:t xml:space="preserve"> </w:t>
      </w:r>
      <w:proofErr w:type="spellStart"/>
      <w:r w:rsidR="00922D78" w:rsidRPr="7B85700A">
        <w:t>Genesys</w:t>
      </w:r>
      <w:proofErr w:type="spellEnd"/>
      <w:r w:rsidR="00F039FA" w:rsidRPr="7B85700A">
        <w:t xml:space="preserve"> </w:t>
      </w:r>
      <w:r w:rsidR="008D47CB" w:rsidRPr="7B85700A">
        <w:t>telephon</w:t>
      </w:r>
      <w:r w:rsidR="00AD3753">
        <w:t>e</w:t>
      </w:r>
      <w:r w:rsidR="008D47CB" w:rsidRPr="7B85700A">
        <w:t xml:space="preserve"> system in December 2020</w:t>
      </w:r>
      <w:r w:rsidR="00A3107C" w:rsidRPr="7B85700A">
        <w:t>.</w:t>
      </w:r>
      <w:r w:rsidR="008D47CB" w:rsidRPr="7B85700A">
        <w:t xml:space="preserve"> </w:t>
      </w:r>
      <w:r w:rsidR="00A3107C" w:rsidRPr="7B85700A">
        <w:t>This upgrade also</w:t>
      </w:r>
      <w:r w:rsidR="008D47CB" w:rsidRPr="7B85700A">
        <w:t xml:space="preserve"> sent </w:t>
      </w:r>
      <w:r w:rsidR="00024F00">
        <w:t xml:space="preserve">live </w:t>
      </w:r>
      <w:r w:rsidR="008D47CB" w:rsidRPr="7B85700A">
        <w:t xml:space="preserve">our </w:t>
      </w:r>
      <w:r w:rsidR="00F039FA" w:rsidRPr="7B85700A">
        <w:t>new</w:t>
      </w:r>
      <w:r w:rsidR="008D47CB" w:rsidRPr="7B85700A">
        <w:t xml:space="preserve"> interactive voice response (IVR) system</w:t>
      </w:r>
      <w:r w:rsidR="00F039FA" w:rsidRPr="7B85700A">
        <w:t xml:space="preserve"> named </w:t>
      </w:r>
      <w:proofErr w:type="spellStart"/>
      <w:r w:rsidR="00F039FA" w:rsidRPr="7B85700A">
        <w:t>RiTA</w:t>
      </w:r>
      <w:proofErr w:type="spellEnd"/>
      <w:r w:rsidR="008D47CB" w:rsidRPr="7B85700A">
        <w:t xml:space="preserve">. </w:t>
      </w:r>
      <w:r w:rsidR="003D6E6C" w:rsidRPr="7B85700A">
        <w:t xml:space="preserve">At the same time, we </w:t>
      </w:r>
      <w:r w:rsidR="00F039FA" w:rsidRPr="7B85700A">
        <w:t xml:space="preserve">implemented a sophisticated </w:t>
      </w:r>
      <w:r w:rsidR="1AA643E9" w:rsidRPr="7B85700A">
        <w:t xml:space="preserve">and secure </w:t>
      </w:r>
      <w:r w:rsidR="00F039FA" w:rsidRPr="7B85700A">
        <w:t>web-conferencing platform</w:t>
      </w:r>
      <w:r w:rsidR="7E512DA2" w:rsidRPr="7B85700A">
        <w:t>,</w:t>
      </w:r>
      <w:r w:rsidR="00F039FA" w:rsidRPr="7B85700A">
        <w:t xml:space="preserve"> WebEx</w:t>
      </w:r>
      <w:r w:rsidR="00F26090">
        <w:t>,</w:t>
      </w:r>
      <w:r w:rsidR="00F039FA" w:rsidRPr="7B85700A">
        <w:t xml:space="preserve"> to further enhance the </w:t>
      </w:r>
      <w:r w:rsidR="00B81202">
        <w:t xml:space="preserve">dispute resolution experience for </w:t>
      </w:r>
      <w:r w:rsidR="00F039FA" w:rsidRPr="7B85700A">
        <w:t>customer</w:t>
      </w:r>
      <w:r w:rsidR="00B81202">
        <w:t>s</w:t>
      </w:r>
      <w:r w:rsidR="00F039FA" w:rsidRPr="7B85700A">
        <w:t xml:space="preserve"> and conciliator</w:t>
      </w:r>
      <w:r w:rsidR="00B81202">
        <w:t>s</w:t>
      </w:r>
      <w:r w:rsidR="00F039FA" w:rsidRPr="7B85700A">
        <w:t xml:space="preserve">. </w:t>
      </w:r>
    </w:p>
    <w:p w14:paraId="542ECDE9" w14:textId="316E5AFD" w:rsidR="00CD0920" w:rsidRDefault="00691A74" w:rsidP="00E428EF">
      <w:pPr>
        <w:pStyle w:val="ARCopy"/>
      </w:pPr>
      <w:r w:rsidRPr="7B85700A">
        <w:t>Following the upgrade of the telephone and voice infrastructures, the RTA rolled out a</w:t>
      </w:r>
      <w:r w:rsidR="00922D78" w:rsidRPr="7B85700A">
        <w:t xml:space="preserve"> suite of Office 365 applications to all staff</w:t>
      </w:r>
      <w:r w:rsidRPr="7B85700A">
        <w:t xml:space="preserve">. This initiative was prioritised </w:t>
      </w:r>
      <w:r w:rsidR="00922D78" w:rsidRPr="7B85700A">
        <w:t>to</w:t>
      </w:r>
      <w:r w:rsidRPr="7B85700A">
        <w:t xml:space="preserve"> support flexible working arrangements</w:t>
      </w:r>
      <w:r w:rsidR="003D6E6C" w:rsidRPr="7B85700A">
        <w:t xml:space="preserve">, </w:t>
      </w:r>
      <w:r w:rsidRPr="7B85700A">
        <w:t>improv</w:t>
      </w:r>
      <w:r w:rsidR="003D6E6C" w:rsidRPr="7B85700A">
        <w:t>ing</w:t>
      </w:r>
      <w:r w:rsidRPr="7B85700A">
        <w:t xml:space="preserve"> the functionality and capability of Microsoft Teams for inbound and outbound calls</w:t>
      </w:r>
      <w:r w:rsidR="6027DFB2" w:rsidRPr="7B85700A">
        <w:t xml:space="preserve"> and videoconferencing</w:t>
      </w:r>
      <w:r w:rsidRPr="7B85700A">
        <w:t>.</w:t>
      </w:r>
    </w:p>
    <w:p w14:paraId="5BECA0DD" w14:textId="134B0C06" w:rsidR="00691A74" w:rsidRDefault="00CD0920" w:rsidP="00E428EF">
      <w:pPr>
        <w:pStyle w:val="ARCopy"/>
      </w:pPr>
      <w:r w:rsidRPr="7B85700A">
        <w:t xml:space="preserve">The RTA released the Change of Bond Contributors Web Service in August 2020 and the Tenancy Dispute Resolution Web Service in January 2021 to offer </w:t>
      </w:r>
      <w:r w:rsidR="333157A5" w:rsidRPr="7B85700A">
        <w:t>more</w:t>
      </w:r>
      <w:r w:rsidRPr="7B85700A">
        <w:t xml:space="preserve"> ways of transacting digitally with the RTA and make essential tenancy </w:t>
      </w:r>
      <w:r w:rsidR="1D4E406C" w:rsidRPr="7B85700A">
        <w:t xml:space="preserve">and bond </w:t>
      </w:r>
      <w:r w:rsidRPr="7B85700A">
        <w:t xml:space="preserve">transactions quicker and more convenient for our customers. By enabling customers to change bond contributors or bond allocation amounts quickly and easily online, </w:t>
      </w:r>
      <w:r w:rsidR="00DF2D3C">
        <w:t xml:space="preserve">in addition to </w:t>
      </w:r>
      <w:r w:rsidRPr="7B85700A">
        <w:t xml:space="preserve">processing agreed changes to the bond </w:t>
      </w:r>
      <w:r w:rsidR="00DF2D3C">
        <w:t xml:space="preserve">and approved changes in tenants </w:t>
      </w:r>
      <w:r w:rsidRPr="7B85700A">
        <w:t>within hours, customers can save time</w:t>
      </w:r>
      <w:r w:rsidR="5EB6FA6D" w:rsidRPr="7B85700A">
        <w:t xml:space="preserve"> and go on to access other Web Services</w:t>
      </w:r>
      <w:r w:rsidRPr="7B85700A">
        <w:t xml:space="preserve">. The Tenancy Dispute Resolution Web Service also automates much of the dispute resolution request process, </w:t>
      </w:r>
      <w:r w:rsidR="76D089F3" w:rsidRPr="7B85700A">
        <w:t>enabling</w:t>
      </w:r>
      <w:r w:rsidRPr="7B85700A">
        <w:t xml:space="preserve"> RTA staff to focus on providing</w:t>
      </w:r>
      <w:r w:rsidR="34866C21" w:rsidRPr="7B85700A">
        <w:t xml:space="preserve"> valuable and</w:t>
      </w:r>
      <w:r w:rsidRPr="7B85700A">
        <w:t xml:space="preserve"> tailored support to our customers.</w:t>
      </w:r>
    </w:p>
    <w:p w14:paraId="076DCD39" w14:textId="1D1EDE8F" w:rsidR="00691A74" w:rsidRDefault="003D6E6C" w:rsidP="00E428EF">
      <w:pPr>
        <w:pStyle w:val="ARCopy"/>
      </w:pPr>
      <w:r w:rsidRPr="61F0C87B">
        <w:t>In 2020–21,</w:t>
      </w:r>
      <w:r w:rsidR="003C5809" w:rsidRPr="61F0C87B">
        <w:t xml:space="preserve"> the RTA </w:t>
      </w:r>
      <w:r w:rsidR="00CD0920" w:rsidRPr="61F0C87B">
        <w:t>also c</w:t>
      </w:r>
      <w:r w:rsidR="003C5809" w:rsidRPr="61F0C87B">
        <w:t xml:space="preserve">ompleted several initiatives to improve the employee experience </w:t>
      </w:r>
      <w:r w:rsidR="00CD0920" w:rsidRPr="61F0C87B">
        <w:t xml:space="preserve">in preparation </w:t>
      </w:r>
      <w:r w:rsidR="003C5809" w:rsidRPr="61F0C87B">
        <w:t xml:space="preserve">for the </w:t>
      </w:r>
      <w:r w:rsidR="00CD0920" w:rsidRPr="61F0C87B">
        <w:t xml:space="preserve">RTA </w:t>
      </w:r>
      <w:r w:rsidR="003C5809" w:rsidRPr="61F0C87B">
        <w:t>office relocation. The</w:t>
      </w:r>
      <w:r w:rsidR="00691A74" w:rsidRPr="61F0C87B">
        <w:t xml:space="preserve"> Network Uplift project replaced the existing information and communications technology (ICT) network that was at end of life with a new infrastructure and enhanced wireless coverage across the RTA office. This boosted connectivity </w:t>
      </w:r>
      <w:r w:rsidRPr="61F0C87B">
        <w:t>for</w:t>
      </w:r>
      <w:r w:rsidR="00691A74" w:rsidRPr="61F0C87B">
        <w:t xml:space="preserve"> all phones, computers, </w:t>
      </w:r>
      <w:proofErr w:type="gramStart"/>
      <w:r w:rsidR="00691A74" w:rsidRPr="61F0C87B">
        <w:t>printers</w:t>
      </w:r>
      <w:proofErr w:type="gramEnd"/>
      <w:r w:rsidR="00691A74" w:rsidRPr="61F0C87B">
        <w:t xml:space="preserve"> and other electronic systems</w:t>
      </w:r>
      <w:r w:rsidR="003C5809" w:rsidRPr="61F0C87B">
        <w:t xml:space="preserve"> such as audio-visual equipment</w:t>
      </w:r>
      <w:r w:rsidR="00691A74" w:rsidRPr="61F0C87B">
        <w:t xml:space="preserve"> and established a good foundation for the ICT network and infrastructure </w:t>
      </w:r>
      <w:r w:rsidR="003C5809" w:rsidRPr="61F0C87B">
        <w:t xml:space="preserve">in the new RTA office. The RTA Server Migration project was </w:t>
      </w:r>
      <w:r w:rsidRPr="61F0C87B">
        <w:t>an</w:t>
      </w:r>
      <w:r w:rsidR="003C5809" w:rsidRPr="61F0C87B">
        <w:t>other crucial component in the lead-up to the office relocation, which moved most of our servers to CITEC,</w:t>
      </w:r>
      <w:r w:rsidR="00813215">
        <w:t xml:space="preserve"> which is the Queensland Government's primary ICT services provider. This </w:t>
      </w:r>
      <w:r w:rsidR="003C5809" w:rsidRPr="61F0C87B">
        <w:t>allow</w:t>
      </w:r>
      <w:r w:rsidR="00813215">
        <w:t>ed</w:t>
      </w:r>
      <w:r w:rsidR="003C5809" w:rsidRPr="61F0C87B">
        <w:t xml:space="preserve"> us to migrate away from </w:t>
      </w:r>
      <w:proofErr w:type="gramStart"/>
      <w:r w:rsidR="003C5809" w:rsidRPr="61F0C87B">
        <w:t>on-premise</w:t>
      </w:r>
      <w:proofErr w:type="gramEnd"/>
      <w:r w:rsidR="003C5809" w:rsidRPr="61F0C87B">
        <w:t xml:space="preserve"> servers</w:t>
      </w:r>
      <w:r w:rsidR="000A0B66">
        <w:t>, operate in a more secure environment and</w:t>
      </w:r>
      <w:r w:rsidR="003C5809" w:rsidRPr="61F0C87B">
        <w:t xml:space="preserve"> decommission our server at Eight Mile Plains</w:t>
      </w:r>
      <w:r w:rsidR="00AB3CCB">
        <w:t xml:space="preserve"> in Brisbane</w:t>
      </w:r>
      <w:r w:rsidR="003C5809" w:rsidRPr="61F0C87B">
        <w:t>.</w:t>
      </w:r>
    </w:p>
    <w:p w14:paraId="2BF222F1" w14:textId="25A5F2AC" w:rsidR="00026DAB" w:rsidRDefault="00026DAB" w:rsidP="00026DAB">
      <w:pPr>
        <w:pStyle w:val="ARH4"/>
      </w:pPr>
      <w:r>
        <w:t>Enhancing information systems and security</w:t>
      </w:r>
    </w:p>
    <w:p w14:paraId="44E908E8" w14:textId="77777777" w:rsidR="008041C2" w:rsidRDefault="0005413E" w:rsidP="00026DAB">
      <w:pPr>
        <w:pStyle w:val="ARCopy"/>
      </w:pPr>
      <w:r w:rsidRPr="0005413E">
        <w:t xml:space="preserve">In 2020–21, the RTA has continued to improve its maturity level in cyber security in line with Essential8 protocols and IS18:2018 checklist as described by Australian Signals Directorate (ASD) and Queensland Government Chief Information Office (QGCIO) respectively. </w:t>
      </w:r>
    </w:p>
    <w:p w14:paraId="5E1A70CC" w14:textId="70AA16A3" w:rsidR="00026DAB" w:rsidRDefault="0005413E" w:rsidP="00026DAB">
      <w:pPr>
        <w:pStyle w:val="ARCopy"/>
      </w:pPr>
      <w:r>
        <w:t xml:space="preserve">The Information Security Committee </w:t>
      </w:r>
      <w:r w:rsidR="008041C2">
        <w:t>continues to meet</w:t>
      </w:r>
      <w:r>
        <w:t xml:space="preserve"> monthly to review and revise policies relating to information security, information classification and information management. The committee </w:t>
      </w:r>
      <w:r w:rsidR="008041C2">
        <w:t xml:space="preserve">also </w:t>
      </w:r>
      <w:r>
        <w:t>works closely with its managed services provider to mitigate risks and complete the action plan under the IS18 checklist. Improvements have included migrating to Office 365 including upgrad</w:t>
      </w:r>
      <w:r w:rsidR="0009589D">
        <w:t>ing</w:t>
      </w:r>
      <w:r>
        <w:t xml:space="preserve"> to </w:t>
      </w:r>
      <w:r w:rsidR="00F26090">
        <w:t>E</w:t>
      </w:r>
      <w:r>
        <w:t xml:space="preserve">xchange </w:t>
      </w:r>
      <w:r w:rsidR="00F26090">
        <w:t>O</w:t>
      </w:r>
      <w:r>
        <w:t>nline</w:t>
      </w:r>
      <w:r w:rsidR="008041C2">
        <w:t xml:space="preserve">, </w:t>
      </w:r>
      <w:r>
        <w:t>replac</w:t>
      </w:r>
      <w:r w:rsidR="008041C2">
        <w:t>ing</w:t>
      </w:r>
      <w:r>
        <w:t xml:space="preserve"> </w:t>
      </w:r>
      <w:r w:rsidR="00AB3CCB">
        <w:t xml:space="preserve">the RTA’s </w:t>
      </w:r>
      <w:proofErr w:type="gramStart"/>
      <w:r>
        <w:t>on-premise</w:t>
      </w:r>
      <w:proofErr w:type="gramEnd"/>
      <w:r>
        <w:t xml:space="preserve"> voice solution with cloud-based voice solutions</w:t>
      </w:r>
      <w:r w:rsidR="00124A1F">
        <w:t xml:space="preserve"> and </w:t>
      </w:r>
      <w:r>
        <w:t>complet</w:t>
      </w:r>
      <w:r w:rsidR="008041C2">
        <w:t>ing the</w:t>
      </w:r>
      <w:r>
        <w:t xml:space="preserve"> replacement and relocation of </w:t>
      </w:r>
      <w:r w:rsidR="0009589D">
        <w:t xml:space="preserve">the RTA </w:t>
      </w:r>
      <w:r>
        <w:t>network.</w:t>
      </w:r>
      <w:r w:rsidR="00124A1F">
        <w:t xml:space="preserve"> The migration of RTA servers to CITEC </w:t>
      </w:r>
      <w:proofErr w:type="spellStart"/>
      <w:r w:rsidR="00124A1F">
        <w:t>QCloud</w:t>
      </w:r>
      <w:proofErr w:type="spellEnd"/>
      <w:r w:rsidR="00124A1F">
        <w:t xml:space="preserve"> provided a more robust and secure back-up data facility and enabled us to switch server locations without interrupting RTA services.</w:t>
      </w:r>
      <w:r w:rsidR="00026DAB">
        <w:t xml:space="preserve"> </w:t>
      </w:r>
    </w:p>
    <w:p w14:paraId="5DE7C48F" w14:textId="1F6C93EB" w:rsidR="00812AAE" w:rsidRDefault="00812AAE">
      <w:pPr>
        <w:rPr>
          <w:rFonts w:ascii="Calibri Light" w:hAnsi="Calibri Light"/>
          <w:szCs w:val="21"/>
        </w:rPr>
      </w:pPr>
      <w:r>
        <w:br w:type="page"/>
      </w:r>
    </w:p>
    <w:p w14:paraId="5808A8AF" w14:textId="79132558" w:rsidR="008041C2" w:rsidRDefault="008041C2" w:rsidP="008041C2">
      <w:pPr>
        <w:pStyle w:val="ARH4"/>
      </w:pPr>
      <w:r>
        <w:lastRenderedPageBreak/>
        <w:t>Recordkeeping</w:t>
      </w:r>
    </w:p>
    <w:p w14:paraId="18519FBB" w14:textId="5DA987B7" w:rsidR="0005413E" w:rsidRDefault="0005413E" w:rsidP="0005413E">
      <w:pPr>
        <w:pStyle w:val="ARCopy"/>
      </w:pPr>
      <w:r>
        <w:t xml:space="preserve">The Records Management Unit oversees RTA’s records management practices governed by the </w:t>
      </w:r>
      <w:r w:rsidRPr="008041C2">
        <w:rPr>
          <w:i/>
          <w:iCs/>
        </w:rPr>
        <w:t>Public Records Act 2002</w:t>
      </w:r>
      <w:r>
        <w:t xml:space="preserve">. The </w:t>
      </w:r>
      <w:r w:rsidR="008041C2">
        <w:t xml:space="preserve">associated </w:t>
      </w:r>
      <w:r>
        <w:t>policies and procedures are regularly reviewed to ensure staff are informed of current recordkeeping practices and responsibilities in accordance with Queensland State Archive’s Records governance policy.</w:t>
      </w:r>
    </w:p>
    <w:p w14:paraId="2141912C" w14:textId="1DB20AB0" w:rsidR="008041C2" w:rsidRPr="008041C2" w:rsidRDefault="00812AAE" w:rsidP="008041C2">
      <w:pPr>
        <w:pStyle w:val="ARCopy"/>
      </w:pPr>
      <w:r>
        <w:t>We</w:t>
      </w:r>
      <w:r w:rsidR="008041C2" w:rsidRPr="0005413E">
        <w:t xml:space="preserve"> consider recordkeeping requirements in all aspects of service delivery and when planning and implementing business requirements. Records management governance practices, aligned with broader agency frameworks, are </w:t>
      </w:r>
      <w:proofErr w:type="gramStart"/>
      <w:r w:rsidR="008041C2" w:rsidRPr="0005413E">
        <w:t>considered</w:t>
      </w:r>
      <w:proofErr w:type="gramEnd"/>
      <w:r w:rsidR="008041C2" w:rsidRPr="0005413E">
        <w:t xml:space="preserve"> and incorporated in business strategies, objectives and activities. Position descriptions</w:t>
      </w:r>
      <w:r w:rsidR="000F7100">
        <w:t xml:space="preserve">, </w:t>
      </w:r>
      <w:r w:rsidR="008041C2" w:rsidRPr="0005413E">
        <w:t>policies and procedures incorporate recordkeeping responsibilities.</w:t>
      </w:r>
    </w:p>
    <w:p w14:paraId="4BC8584A" w14:textId="16574793" w:rsidR="008041C2" w:rsidRDefault="008041C2" w:rsidP="0005413E">
      <w:pPr>
        <w:pStyle w:val="ARCopy"/>
      </w:pPr>
      <w:r>
        <w:t>In 2020–21:</w:t>
      </w:r>
    </w:p>
    <w:p w14:paraId="0E6974D8" w14:textId="0D828DAA" w:rsidR="0005413E" w:rsidRPr="0005413E" w:rsidRDefault="008041C2" w:rsidP="00E428EF">
      <w:pPr>
        <w:pStyle w:val="ARBullet"/>
      </w:pPr>
      <w:r>
        <w:t>All RTA staff undertook r</w:t>
      </w:r>
      <w:r w:rsidR="0005413E" w:rsidRPr="0005413E">
        <w:t xml:space="preserve">ecords management training to </w:t>
      </w:r>
      <w:r>
        <w:t xml:space="preserve">increase awareness and </w:t>
      </w:r>
      <w:r w:rsidR="0005413E" w:rsidRPr="0005413E">
        <w:t>promote our recordkeeping culture</w:t>
      </w:r>
      <w:r w:rsidR="00812AAE">
        <w:t>.</w:t>
      </w:r>
    </w:p>
    <w:p w14:paraId="7EB446E0" w14:textId="4A4E60A6" w:rsidR="0005413E" w:rsidRPr="0005413E" w:rsidRDefault="0005413E" w:rsidP="00E428EF">
      <w:pPr>
        <w:pStyle w:val="ARBullet"/>
        <w:rPr>
          <w:rFonts w:cstheme="majorBidi"/>
        </w:rPr>
      </w:pPr>
      <w:r w:rsidRPr="2EC8C756">
        <w:rPr>
          <w:rFonts w:cstheme="majorBidi"/>
        </w:rPr>
        <w:t>Records disposal</w:t>
      </w:r>
      <w:r w:rsidR="18539DAE" w:rsidRPr="2EC8C756">
        <w:rPr>
          <w:rFonts w:cstheme="majorBidi"/>
        </w:rPr>
        <w:t>s</w:t>
      </w:r>
      <w:r w:rsidRPr="2EC8C756">
        <w:rPr>
          <w:rFonts w:cstheme="majorBidi"/>
        </w:rPr>
        <w:t xml:space="preserve"> </w:t>
      </w:r>
      <w:r w:rsidR="008041C2" w:rsidRPr="2EC8C756">
        <w:rPr>
          <w:rFonts w:cstheme="majorBidi"/>
        </w:rPr>
        <w:t>were</w:t>
      </w:r>
      <w:r w:rsidRPr="2EC8C756">
        <w:rPr>
          <w:rFonts w:cstheme="majorBidi"/>
        </w:rPr>
        <w:t xml:space="preserve"> carried out regularly using retention and disposal schedules approved by the Queensland State Archivist</w:t>
      </w:r>
      <w:r w:rsidR="00812AAE" w:rsidRPr="2EC8C756">
        <w:rPr>
          <w:rFonts w:cstheme="majorBidi"/>
        </w:rPr>
        <w:t>.</w:t>
      </w:r>
    </w:p>
    <w:p w14:paraId="05313B07" w14:textId="3B48F1CA" w:rsidR="008041C2" w:rsidRPr="008041C2" w:rsidRDefault="0005413E" w:rsidP="00E428EF">
      <w:pPr>
        <w:pStyle w:val="ARBullet"/>
        <w:rPr>
          <w:i/>
          <w:lang w:eastAsia="en-AU"/>
        </w:rPr>
      </w:pPr>
      <w:r w:rsidRPr="0005413E">
        <w:rPr>
          <w:iCs/>
          <w:lang w:eastAsia="en-AU"/>
        </w:rPr>
        <w:t xml:space="preserve">Identification, appraisal, archiving and removal of onsite physical records </w:t>
      </w:r>
      <w:r w:rsidR="008041C2">
        <w:rPr>
          <w:iCs/>
          <w:lang w:eastAsia="en-AU"/>
        </w:rPr>
        <w:t xml:space="preserve">were </w:t>
      </w:r>
      <w:r w:rsidRPr="0005413E">
        <w:rPr>
          <w:iCs/>
          <w:lang w:eastAsia="en-AU"/>
        </w:rPr>
        <w:t>completed in conjunction with the RTA office relocation project</w:t>
      </w:r>
      <w:r w:rsidR="00812AAE">
        <w:rPr>
          <w:iCs/>
          <w:lang w:eastAsia="en-AU"/>
        </w:rPr>
        <w:t>.</w:t>
      </w:r>
    </w:p>
    <w:p w14:paraId="5466D8A9" w14:textId="11B6FEEC" w:rsidR="0005413E" w:rsidRDefault="0005413E" w:rsidP="0005413E">
      <w:pPr>
        <w:pStyle w:val="ARCopy"/>
      </w:pPr>
      <w:r>
        <w:t xml:space="preserve">The RTA is continuing the implementation of education and audit programs to ensure </w:t>
      </w:r>
      <w:r w:rsidR="001B4884">
        <w:t>ongoing</w:t>
      </w:r>
      <w:r>
        <w:t xml:space="preserve"> improvement for </w:t>
      </w:r>
      <w:r w:rsidR="7C1877F8">
        <w:t xml:space="preserve">organisational </w:t>
      </w:r>
      <w:r>
        <w:t xml:space="preserve">recordkeeping. </w:t>
      </w:r>
    </w:p>
    <w:p w14:paraId="0892AEE7" w14:textId="77777777" w:rsidR="0005413E" w:rsidRDefault="0005413E" w:rsidP="0005413E">
      <w:pPr>
        <w:pStyle w:val="ARH4"/>
      </w:pPr>
      <w:bookmarkStart w:id="26" w:name="_Hlk76036369"/>
      <w:r>
        <w:t>Access to information</w:t>
      </w:r>
    </w:p>
    <w:p w14:paraId="7E4C8FC8" w14:textId="77777777" w:rsidR="0005413E" w:rsidRPr="001C1D06" w:rsidRDefault="0005413E" w:rsidP="0005413E">
      <w:pPr>
        <w:pStyle w:val="ARCopy"/>
      </w:pPr>
      <w:r>
        <w:t xml:space="preserve">Members of the public can access certain information controlled by the Queensland Government through the </w:t>
      </w:r>
      <w:r w:rsidRPr="00026DAB">
        <w:rPr>
          <w:i/>
          <w:iCs/>
        </w:rPr>
        <w:t>Right to Information Act 2009</w:t>
      </w:r>
      <w:r>
        <w:t xml:space="preserve"> (RTI Act). The RTA also operates in an open, </w:t>
      </w:r>
      <w:proofErr w:type="gramStart"/>
      <w:r>
        <w:t>transparent</w:t>
      </w:r>
      <w:proofErr w:type="gramEnd"/>
      <w:r>
        <w:t xml:space="preserve"> and accountable </w:t>
      </w:r>
      <w:r w:rsidRPr="001C1D06">
        <w:t>manner while protecting the privacy of customers and staff to support right to information principles.</w:t>
      </w:r>
    </w:p>
    <w:p w14:paraId="5A34F0E1" w14:textId="5F1F1A86" w:rsidR="0005413E" w:rsidRDefault="0005413E" w:rsidP="0005413E">
      <w:pPr>
        <w:pStyle w:val="ARCopy"/>
      </w:pPr>
      <w:r w:rsidRPr="001C1D06">
        <w:t xml:space="preserve">The RTA will release information under the Administrative Access Policy where possible, which allows access to certain types of information without going through the formal processes outlined by the RTI Act or the </w:t>
      </w:r>
      <w:r w:rsidRPr="001C1D06">
        <w:rPr>
          <w:i/>
          <w:iCs/>
        </w:rPr>
        <w:t>Information Privacy Act 2009.</w:t>
      </w:r>
      <w:r w:rsidRPr="001C1D06">
        <w:t xml:space="preserve"> In 2020–21, the RTA responded to </w:t>
      </w:r>
      <w:r w:rsidR="001C1D06" w:rsidRPr="001C1D06">
        <w:t>516</w:t>
      </w:r>
      <w:r w:rsidRPr="001C1D06">
        <w:t xml:space="preserve"> requests made under the Administrative Access Policy.</w:t>
      </w:r>
    </w:p>
    <w:p w14:paraId="4057F545" w14:textId="726E7BEA" w:rsidR="000008F7" w:rsidRDefault="000008F7" w:rsidP="0005413E">
      <w:pPr>
        <w:pStyle w:val="ARCopy"/>
      </w:pPr>
    </w:p>
    <w:p w14:paraId="1394AB62" w14:textId="77777777" w:rsidR="000008F7" w:rsidRDefault="000008F7" w:rsidP="0005413E">
      <w:pPr>
        <w:pStyle w:val="ARCopy"/>
      </w:pPr>
    </w:p>
    <w:bookmarkEnd w:id="26"/>
    <w:tbl>
      <w:tblPr>
        <w:tblStyle w:val="TableGrid"/>
        <w:tblpPr w:leftFromText="180" w:rightFromText="180" w:vertAnchor="text" w:horzAnchor="page" w:tblpX="2121"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7592"/>
      </w:tblGrid>
      <w:tr w:rsidR="000008F7" w:rsidRPr="0004424B" w14:paraId="3CEE3D66" w14:textId="77777777" w:rsidTr="000008F7">
        <w:trPr>
          <w:trHeight w:val="1303"/>
        </w:trPr>
        <w:tc>
          <w:tcPr>
            <w:tcW w:w="7592" w:type="dxa"/>
            <w:shd w:val="clear" w:color="auto" w:fill="A6A6A6" w:themeFill="background1" w:themeFillShade="A6"/>
            <w:vAlign w:val="center"/>
          </w:tcPr>
          <w:p w14:paraId="4549D7F2" w14:textId="77777777" w:rsidR="000008F7" w:rsidRPr="0004424B" w:rsidRDefault="000008F7" w:rsidP="000008F7">
            <w:pPr>
              <w:pStyle w:val="ARCopy"/>
              <w:spacing w:before="120"/>
              <w:jc w:val="center"/>
              <w:rPr>
                <w:rFonts w:ascii="Calibri" w:hAnsi="Calibri" w:cs="Calibri"/>
                <w:b/>
                <w:bCs/>
                <w:color w:val="FFFFFF" w:themeColor="background1"/>
                <w:sz w:val="30"/>
                <w:szCs w:val="30"/>
              </w:rPr>
            </w:pPr>
            <w:r>
              <w:br w:type="page"/>
            </w:r>
            <w:r>
              <w:rPr>
                <w:rFonts w:ascii="Calibri" w:hAnsi="Calibri" w:cs="Calibri"/>
                <w:b/>
                <w:bCs/>
                <w:color w:val="FFFFFF" w:themeColor="background1"/>
                <w:sz w:val="30"/>
                <w:szCs w:val="30"/>
              </w:rPr>
              <w:t xml:space="preserve">Our corporate governance framework places a </w:t>
            </w:r>
            <w:r>
              <w:rPr>
                <w:rFonts w:ascii="Calibri" w:hAnsi="Calibri" w:cs="Calibri"/>
                <w:b/>
                <w:bCs/>
                <w:color w:val="FFFFFF" w:themeColor="background1"/>
                <w:sz w:val="30"/>
                <w:szCs w:val="30"/>
              </w:rPr>
              <w:br/>
              <w:t xml:space="preserve">high priority on due diligence, compliance and </w:t>
            </w:r>
            <w:r>
              <w:rPr>
                <w:rFonts w:ascii="Calibri" w:hAnsi="Calibri" w:cs="Calibri"/>
                <w:b/>
                <w:bCs/>
                <w:color w:val="FFFFFF" w:themeColor="background1"/>
                <w:sz w:val="30"/>
                <w:szCs w:val="30"/>
              </w:rPr>
              <w:br/>
              <w:t>ensuring transparency in decision-making.</w:t>
            </w:r>
          </w:p>
        </w:tc>
      </w:tr>
    </w:tbl>
    <w:p w14:paraId="1C4F9855" w14:textId="77777777" w:rsidR="00521064" w:rsidRDefault="00521064" w:rsidP="00521064">
      <w:pPr>
        <w:pStyle w:val="ARCopy"/>
      </w:pPr>
    </w:p>
    <w:p w14:paraId="3493A38F" w14:textId="77777777" w:rsidR="00521064" w:rsidRDefault="00521064" w:rsidP="00521064">
      <w:pPr>
        <w:pStyle w:val="ARCopy"/>
      </w:pPr>
    </w:p>
    <w:p w14:paraId="6C839066" w14:textId="77777777" w:rsidR="00521064" w:rsidRDefault="00521064" w:rsidP="00521064">
      <w:pPr>
        <w:pStyle w:val="ARCopy"/>
      </w:pPr>
    </w:p>
    <w:p w14:paraId="789F229C" w14:textId="0E8A14A4" w:rsidR="00923D14" w:rsidRDefault="00923D14" w:rsidP="006E2C72">
      <w:pPr>
        <w:pStyle w:val="ARCopy"/>
      </w:pPr>
    </w:p>
    <w:p w14:paraId="624692D8" w14:textId="77777777" w:rsidR="001B6625" w:rsidRDefault="001B6625" w:rsidP="006E2C72">
      <w:pPr>
        <w:pStyle w:val="ARCopy"/>
      </w:pPr>
    </w:p>
    <w:p w14:paraId="684E705A" w14:textId="24392841" w:rsidR="006E2C72" w:rsidRDefault="006E2C72">
      <w:pPr>
        <w:rPr>
          <w:rFonts w:ascii="Calibri Light" w:hAnsi="Calibri Light"/>
          <w:szCs w:val="21"/>
        </w:rPr>
      </w:pPr>
      <w:r>
        <w:br w:type="page"/>
      </w:r>
    </w:p>
    <w:p w14:paraId="1DB1F471" w14:textId="77777777" w:rsidR="00C50D68" w:rsidRPr="001757C7" w:rsidRDefault="00C50D68" w:rsidP="001757C7">
      <w:pPr>
        <w:pStyle w:val="ARH1"/>
      </w:pPr>
      <w:bookmarkStart w:id="27" w:name="_Hlk73101527"/>
      <w:r w:rsidRPr="001757C7">
        <w:lastRenderedPageBreak/>
        <w:t>Our people</w:t>
      </w:r>
      <w:bookmarkEnd w:id="27"/>
    </w:p>
    <w:p w14:paraId="1B76BC11" w14:textId="13E66711" w:rsidR="00C50D68" w:rsidRPr="001757C7" w:rsidRDefault="00C50D68" w:rsidP="001757C7">
      <w:pPr>
        <w:pStyle w:val="ARCopy"/>
      </w:pPr>
      <w:r w:rsidRPr="001757C7">
        <w:t xml:space="preserve">Our people have always been the key to our success. </w:t>
      </w:r>
      <w:r w:rsidR="00D23868" w:rsidRPr="001757C7">
        <w:t xml:space="preserve">In </w:t>
      </w:r>
      <w:r w:rsidRPr="001757C7">
        <w:t>20</w:t>
      </w:r>
      <w:r w:rsidR="00D23868" w:rsidRPr="001757C7">
        <w:t>20</w:t>
      </w:r>
      <w:r w:rsidRPr="001757C7">
        <w:t>–2</w:t>
      </w:r>
      <w:r w:rsidR="00D23868" w:rsidRPr="001757C7">
        <w:t>1</w:t>
      </w:r>
      <w:r w:rsidRPr="001757C7">
        <w:t xml:space="preserve">, the RTA invested </w:t>
      </w:r>
      <w:r w:rsidR="00D23868" w:rsidRPr="001757C7">
        <w:t xml:space="preserve">in </w:t>
      </w:r>
      <w:r w:rsidR="3D3B7467" w:rsidRPr="001757C7">
        <w:t>ongoing</w:t>
      </w:r>
      <w:r w:rsidR="00D23868" w:rsidRPr="001757C7">
        <w:t xml:space="preserve"> </w:t>
      </w:r>
      <w:r w:rsidR="00A40057" w:rsidRPr="001757C7">
        <w:t>training and uplift</w:t>
      </w:r>
      <w:r w:rsidR="62666AB3" w:rsidRPr="001757C7">
        <w:t>ing</w:t>
      </w:r>
      <w:r w:rsidR="00A40057" w:rsidRPr="001757C7">
        <w:t xml:space="preserve"> of our </w:t>
      </w:r>
      <w:r w:rsidRPr="001757C7">
        <w:t>customer-focused workforce</w:t>
      </w:r>
      <w:r w:rsidR="00A40057" w:rsidRPr="001757C7">
        <w:t xml:space="preserve"> to drive a high performing culture. We also placed </w:t>
      </w:r>
      <w:r w:rsidR="7CC4B537" w:rsidRPr="001757C7">
        <w:t xml:space="preserve">a significant </w:t>
      </w:r>
      <w:r w:rsidR="00A40057" w:rsidRPr="001757C7">
        <w:t>focus on promoting flexible work arrangements</w:t>
      </w:r>
      <w:r w:rsidR="00856559" w:rsidRPr="001757C7">
        <w:t>, workplace health and safety</w:t>
      </w:r>
      <w:r w:rsidR="00856559" w:rsidRPr="001757C7">
        <w:rPr>
          <w:rStyle w:val="normaltextrun"/>
        </w:rPr>
        <w:t>,</w:t>
      </w:r>
      <w:r w:rsidR="00A40057" w:rsidRPr="001757C7">
        <w:t xml:space="preserve"> and maintaining a positive and respectful workplace culture to position the RTA as an employer of choice</w:t>
      </w:r>
      <w:r w:rsidR="00D23868" w:rsidRPr="001757C7">
        <w:t>.</w:t>
      </w:r>
    </w:p>
    <w:p w14:paraId="331A544B" w14:textId="77777777" w:rsidR="00C50D68" w:rsidRDefault="00C50D68" w:rsidP="00C50D68">
      <w:pPr>
        <w:pStyle w:val="ARH4"/>
      </w:pPr>
      <w:r>
        <w:t>Learning and organisational development</w:t>
      </w:r>
    </w:p>
    <w:p w14:paraId="777D1151" w14:textId="500A4265" w:rsidR="00B57F3B" w:rsidRDefault="00B57F3B" w:rsidP="001757C7">
      <w:pPr>
        <w:pStyle w:val="ARCopy"/>
      </w:pPr>
      <w:r>
        <w:t>The RTA maintain</w:t>
      </w:r>
      <w:r w:rsidR="4168D6F2">
        <w:t>s</w:t>
      </w:r>
      <w:r>
        <w:t xml:space="preserve"> a strong focus on learning and organisational development (L&amp;OD) to drive a high performing culture and a highly engaged workforce, with 90 per cent of our people meeting and exceeding performance expectations. </w:t>
      </w:r>
      <w:r w:rsidR="00812AAE">
        <w:t>In</w:t>
      </w:r>
      <w:r>
        <w:t xml:space="preserve"> 2020–21, the L&amp;OD team launched </w:t>
      </w:r>
      <w:r w:rsidR="00812AAE">
        <w:t xml:space="preserve">the Learning </w:t>
      </w:r>
      <w:r w:rsidR="0009589D">
        <w:t>and</w:t>
      </w:r>
      <w:r w:rsidR="00812AAE">
        <w:t xml:space="preserve"> Development Strategy and the Quality Strategy </w:t>
      </w:r>
      <w:r>
        <w:t xml:space="preserve">to drive </w:t>
      </w:r>
      <w:r w:rsidR="00152EBF">
        <w:t>our people’s</w:t>
      </w:r>
      <w:r>
        <w:t xml:space="preserve"> continual growth and development. These strategies contribute to </w:t>
      </w:r>
      <w:r w:rsidR="00812AAE">
        <w:t>the</w:t>
      </w:r>
      <w:r>
        <w:t xml:space="preserve"> develo</w:t>
      </w:r>
      <w:r w:rsidR="00812AAE">
        <w:t>pment of</w:t>
      </w:r>
      <w:r>
        <w:t xml:space="preserve"> a customer</w:t>
      </w:r>
      <w:r w:rsidR="00152EBF">
        <w:t>-</w:t>
      </w:r>
      <w:r>
        <w:t>focused workforce, where our people are highly capable and agile to deliver excellent customer support</w:t>
      </w:r>
      <w:r w:rsidR="00152EBF">
        <w:t xml:space="preserve"> and</w:t>
      </w:r>
      <w:r>
        <w:t xml:space="preserve"> services.</w:t>
      </w:r>
    </w:p>
    <w:p w14:paraId="140E5042" w14:textId="7A5C1E1C" w:rsidR="00B57F3B" w:rsidRDefault="00812AAE" w:rsidP="001757C7">
      <w:pPr>
        <w:pStyle w:val="ARCopy"/>
      </w:pPr>
      <w:r>
        <w:t>We rolled out a</w:t>
      </w:r>
      <w:r w:rsidR="00B57F3B">
        <w:t xml:space="preserve"> range of initiatives </w:t>
      </w:r>
      <w:r w:rsidR="00152EBF">
        <w:t xml:space="preserve">and programs </w:t>
      </w:r>
      <w:r w:rsidR="00B57F3B">
        <w:t>to support our people through change</w:t>
      </w:r>
      <w:r w:rsidR="00152EBF">
        <w:t>s</w:t>
      </w:r>
      <w:r w:rsidR="00B57F3B">
        <w:t xml:space="preserve"> and innovation</w:t>
      </w:r>
      <w:r w:rsidR="00152EBF">
        <w:t>s</w:t>
      </w:r>
      <w:r w:rsidR="00B57F3B">
        <w:t xml:space="preserve"> </w:t>
      </w:r>
      <w:r w:rsidR="00152EBF">
        <w:t>across</w:t>
      </w:r>
      <w:r w:rsidR="00B57F3B">
        <w:t xml:space="preserve"> the </w:t>
      </w:r>
      <w:r w:rsidR="00152EBF">
        <w:t>RTA</w:t>
      </w:r>
      <w:r w:rsidR="00B57F3B">
        <w:t xml:space="preserve"> to enhance the customer experience</w:t>
      </w:r>
      <w:r w:rsidR="00152EBF">
        <w:t>. These</w:t>
      </w:r>
      <w:r w:rsidR="00B57F3B">
        <w:t xml:space="preserve"> includ</w:t>
      </w:r>
      <w:r w:rsidR="00152EBF">
        <w:t>e</w:t>
      </w:r>
      <w:r w:rsidR="00D23868">
        <w:t>d</w:t>
      </w:r>
      <w:r w:rsidR="00B57F3B">
        <w:t>:</w:t>
      </w:r>
    </w:p>
    <w:p w14:paraId="0429A2F6" w14:textId="0B9A1FCA" w:rsidR="00B57F3B" w:rsidRPr="00152EBF" w:rsidRDefault="00152EBF" w:rsidP="001757C7">
      <w:pPr>
        <w:pStyle w:val="ARBullet"/>
      </w:pPr>
      <w:r w:rsidRPr="61F0C87B">
        <w:t>c</w:t>
      </w:r>
      <w:r w:rsidR="00B57F3B" w:rsidRPr="61F0C87B">
        <w:t>ross-skilling programs</w:t>
      </w:r>
      <w:r w:rsidR="00D23868" w:rsidRPr="61F0C87B">
        <w:t xml:space="preserve"> which trained</w:t>
      </w:r>
      <w:r w:rsidRPr="61F0C87B">
        <w:t xml:space="preserve"> over 90 per cent of our Customer Experience officers to handle inbound calls</w:t>
      </w:r>
      <w:r w:rsidR="00C05F51">
        <w:t xml:space="preserve"> and trained Contact Centre staff to assist with bond processing</w:t>
      </w:r>
      <w:r w:rsidR="00A853C8" w:rsidRPr="61F0C87B">
        <w:t>,</w:t>
      </w:r>
      <w:r w:rsidRPr="61F0C87B">
        <w:t xml:space="preserve"> </w:t>
      </w:r>
      <w:r w:rsidR="00C05F51" w:rsidRPr="61F0C87B">
        <w:t>enabling the RTA to respond rapidly to customer-driven workload peaks</w:t>
      </w:r>
      <w:r w:rsidR="00C05F51">
        <w:t xml:space="preserve"> and changing demands</w:t>
      </w:r>
    </w:p>
    <w:p w14:paraId="4C5D6692" w14:textId="7AFF4E6C" w:rsidR="00B57F3B" w:rsidRPr="00152EBF" w:rsidRDefault="00152EBF" w:rsidP="001757C7">
      <w:pPr>
        <w:pStyle w:val="ARBullet"/>
      </w:pPr>
      <w:r>
        <w:t>a</w:t>
      </w:r>
      <w:r w:rsidR="00B57F3B" w:rsidRPr="00152EBF">
        <w:t>dvanced skills programs</w:t>
      </w:r>
      <w:r w:rsidR="00D23868">
        <w:t xml:space="preserve"> to</w:t>
      </w:r>
      <w:r w:rsidR="00B57F3B" w:rsidRPr="00152EBF">
        <w:t xml:space="preserve"> increase </w:t>
      </w:r>
      <w:r w:rsidR="0009589D">
        <w:t xml:space="preserve">staff </w:t>
      </w:r>
      <w:r w:rsidR="00B57F3B" w:rsidRPr="00152EBF">
        <w:t xml:space="preserve">capability and </w:t>
      </w:r>
      <w:r w:rsidR="0009589D">
        <w:t xml:space="preserve">confidence to </w:t>
      </w:r>
      <w:r w:rsidR="00B57F3B" w:rsidRPr="00152EBF">
        <w:t>deliver quality service</w:t>
      </w:r>
    </w:p>
    <w:p w14:paraId="3634D983" w14:textId="78A320C5" w:rsidR="00B57F3B" w:rsidRPr="00152EBF" w:rsidRDefault="00152EBF" w:rsidP="001757C7">
      <w:pPr>
        <w:pStyle w:val="ARBullet"/>
      </w:pPr>
      <w:r>
        <w:t>l</w:t>
      </w:r>
      <w:r w:rsidR="00B57F3B" w:rsidRPr="00152EBF">
        <w:t>eadership development programs, forums, coaching and training</w:t>
      </w:r>
      <w:r w:rsidR="00D23868">
        <w:t>, which supported</w:t>
      </w:r>
      <w:r w:rsidR="00B57F3B" w:rsidRPr="00152EBF">
        <w:t xml:space="preserve"> our leaders to drive our people</w:t>
      </w:r>
      <w:r w:rsidR="00A853C8">
        <w:t>’s</w:t>
      </w:r>
      <w:r w:rsidR="00B57F3B" w:rsidRPr="00152EBF">
        <w:t xml:space="preserve"> performance</w:t>
      </w:r>
    </w:p>
    <w:p w14:paraId="248954B4" w14:textId="0FFCA6DC" w:rsidR="00B57F3B" w:rsidRPr="00152EBF" w:rsidRDefault="00A853C8" w:rsidP="001757C7">
      <w:pPr>
        <w:pStyle w:val="ARBullet"/>
      </w:pPr>
      <w:r>
        <w:t>p</w:t>
      </w:r>
      <w:r w:rsidR="00B57F3B" w:rsidRPr="00152EBF">
        <w:t>roject support training to ensure smooth</w:t>
      </w:r>
      <w:r>
        <w:t xml:space="preserve"> implementation</w:t>
      </w:r>
      <w:r w:rsidR="00B57F3B" w:rsidRPr="00152EBF">
        <w:t xml:space="preserve"> of new systems including Microsoft Teams, </w:t>
      </w:r>
      <w:proofErr w:type="spellStart"/>
      <w:r w:rsidR="00B57F3B" w:rsidRPr="00152EBF">
        <w:t>Genesys</w:t>
      </w:r>
      <w:proofErr w:type="spellEnd"/>
      <w:r w:rsidR="00B57F3B" w:rsidRPr="00152EBF">
        <w:t xml:space="preserve"> </w:t>
      </w:r>
      <w:r>
        <w:t>t</w:t>
      </w:r>
      <w:r w:rsidR="00B57F3B" w:rsidRPr="00152EBF">
        <w:t>elephon</w:t>
      </w:r>
      <w:r w:rsidR="00AD3753">
        <w:t>e</w:t>
      </w:r>
      <w:r w:rsidR="00B57F3B" w:rsidRPr="00152EBF">
        <w:t xml:space="preserve"> system, WebEx </w:t>
      </w:r>
      <w:r>
        <w:t>c</w:t>
      </w:r>
      <w:r w:rsidR="00B57F3B" w:rsidRPr="00152EBF">
        <w:t xml:space="preserve">onference calling and </w:t>
      </w:r>
      <w:r>
        <w:t xml:space="preserve">RTA </w:t>
      </w:r>
      <w:r w:rsidR="00B57F3B" w:rsidRPr="00152EBF">
        <w:t>Web</w:t>
      </w:r>
      <w:r>
        <w:t xml:space="preserve"> </w:t>
      </w:r>
      <w:r w:rsidR="00B57F3B" w:rsidRPr="00152EBF">
        <w:t>Services</w:t>
      </w:r>
      <w:r>
        <w:t xml:space="preserve"> </w:t>
      </w:r>
    </w:p>
    <w:p w14:paraId="43833643" w14:textId="641B3471" w:rsidR="00B57F3B" w:rsidRPr="00152EBF" w:rsidRDefault="00A853C8" w:rsidP="00750C9A">
      <w:pPr>
        <w:pStyle w:val="ARBullet"/>
        <w:spacing w:after="240"/>
      </w:pPr>
      <w:r>
        <w:t>t</w:t>
      </w:r>
      <w:r w:rsidR="00B57F3B" w:rsidRPr="00152EBF">
        <w:t>alent and succession management to attract, engage and retain our people.</w:t>
      </w:r>
    </w:p>
    <w:p w14:paraId="7156C3A9" w14:textId="4A29A14D" w:rsidR="00C50D68" w:rsidRPr="001757C7" w:rsidRDefault="00B57F3B" w:rsidP="001757C7">
      <w:pPr>
        <w:pStyle w:val="ARCopy"/>
      </w:pPr>
      <w:r w:rsidRPr="001757C7">
        <w:t xml:space="preserve">Our focus on </w:t>
      </w:r>
      <w:r w:rsidR="00F46F8F">
        <w:t xml:space="preserve">improving the </w:t>
      </w:r>
      <w:r w:rsidRPr="001757C7">
        <w:t xml:space="preserve">employee experience </w:t>
      </w:r>
      <w:r w:rsidR="008B3F5A" w:rsidRPr="001757C7">
        <w:t xml:space="preserve">has had a positive impact on </w:t>
      </w:r>
      <w:r w:rsidRPr="001757C7">
        <w:t>our Working for Queensland result</w:t>
      </w:r>
      <w:r w:rsidR="008B3F5A" w:rsidRPr="001757C7">
        <w:t>s</w:t>
      </w:r>
      <w:r w:rsidR="00812AAE" w:rsidRPr="001757C7">
        <w:t>, with the RTA achieving</w:t>
      </w:r>
      <w:r w:rsidRPr="001757C7">
        <w:t xml:space="preserve"> </w:t>
      </w:r>
      <w:r w:rsidR="008B3F5A" w:rsidRPr="001757C7">
        <w:t>a</w:t>
      </w:r>
      <w:r w:rsidRPr="001757C7">
        <w:t xml:space="preserve">gency </w:t>
      </w:r>
      <w:r w:rsidR="008B3F5A" w:rsidRPr="001757C7">
        <w:t>e</w:t>
      </w:r>
      <w:r w:rsidRPr="001757C7">
        <w:t>ngagement scores of 75</w:t>
      </w:r>
      <w:r w:rsidR="008B3F5A" w:rsidRPr="001757C7">
        <w:t xml:space="preserve"> per cent</w:t>
      </w:r>
      <w:r w:rsidRPr="001757C7">
        <w:t>, exceed</w:t>
      </w:r>
      <w:r w:rsidR="008B3F5A" w:rsidRPr="001757C7">
        <w:t>ing</w:t>
      </w:r>
      <w:r w:rsidRPr="001757C7">
        <w:t xml:space="preserve"> the benchmark </w:t>
      </w:r>
      <w:r w:rsidR="00AD6C3F">
        <w:t xml:space="preserve">for public service offices (non-departments) </w:t>
      </w:r>
      <w:r w:rsidRPr="001757C7">
        <w:t>and year</w:t>
      </w:r>
      <w:r w:rsidR="008B3F5A" w:rsidRPr="001757C7">
        <w:t>-</w:t>
      </w:r>
      <w:r w:rsidRPr="001757C7">
        <w:t>on</w:t>
      </w:r>
      <w:r w:rsidR="008B3F5A" w:rsidRPr="001757C7">
        <w:t>-</w:t>
      </w:r>
      <w:r w:rsidRPr="001757C7">
        <w:t xml:space="preserve">year increases across most categories. Our success </w:t>
      </w:r>
      <w:r w:rsidR="00812AAE" w:rsidRPr="001757C7">
        <w:t xml:space="preserve">in improving agency engagement </w:t>
      </w:r>
      <w:r w:rsidRPr="001757C7">
        <w:t xml:space="preserve">has been showcased </w:t>
      </w:r>
      <w:r w:rsidR="00812AAE" w:rsidRPr="001757C7">
        <w:t xml:space="preserve">as a case study </w:t>
      </w:r>
      <w:r w:rsidRPr="001757C7">
        <w:t>across the Public Service Commission.</w:t>
      </w:r>
    </w:p>
    <w:p w14:paraId="2F305013" w14:textId="75B7CA7B" w:rsidR="00C50D68" w:rsidRDefault="001C1D06" w:rsidP="001C1D06">
      <w:pPr>
        <w:pStyle w:val="ARH4"/>
      </w:pPr>
      <w:r>
        <w:t>Flexible and remote working</w:t>
      </w:r>
    </w:p>
    <w:p w14:paraId="3FCA0D3F" w14:textId="476DF0FD" w:rsidR="006E2C72" w:rsidRPr="001757C7" w:rsidRDefault="001C1D06" w:rsidP="001757C7">
      <w:pPr>
        <w:pStyle w:val="ARCopy"/>
        <w:rPr>
          <w:spacing w:val="-3"/>
        </w:rPr>
      </w:pPr>
      <w:r w:rsidRPr="001757C7">
        <w:rPr>
          <w:spacing w:val="-3"/>
        </w:rPr>
        <w:t xml:space="preserve">The RTA acknowledges the significant benefits that flexible work arrangements </w:t>
      </w:r>
      <w:r w:rsidR="00EC72A2" w:rsidRPr="001757C7">
        <w:rPr>
          <w:spacing w:val="-3"/>
        </w:rPr>
        <w:t>deliver to</w:t>
      </w:r>
      <w:r w:rsidRPr="001757C7">
        <w:rPr>
          <w:spacing w:val="-3"/>
        </w:rPr>
        <w:t xml:space="preserve"> employees and the organisation. The RTA is committed to providing flexible work opportunities to employees to assist with work-life balance. By having a flexible-by-design workforce, it embeds flexible work to capitalise on diversity and achieve better business outcomes. It also assists in attracting and retaining employees </w:t>
      </w:r>
      <w:r w:rsidR="00812AAE" w:rsidRPr="001757C7">
        <w:rPr>
          <w:spacing w:val="-3"/>
        </w:rPr>
        <w:t>who</w:t>
      </w:r>
      <w:r w:rsidRPr="001757C7">
        <w:rPr>
          <w:spacing w:val="-3"/>
        </w:rPr>
        <w:t xml:space="preserve"> value balance and flexibility </w:t>
      </w:r>
      <w:r w:rsidR="00812AAE" w:rsidRPr="001757C7">
        <w:rPr>
          <w:spacing w:val="-3"/>
        </w:rPr>
        <w:t>and</w:t>
      </w:r>
      <w:r w:rsidRPr="001757C7">
        <w:rPr>
          <w:spacing w:val="-3"/>
        </w:rPr>
        <w:t xml:space="preserve"> want innovation and contemporary approaches to work. The RTA offers a range of ad hoc, regular and/or long-term work-life balance initiatives for all employees through flexible working arrangements such as part-time, job share</w:t>
      </w:r>
      <w:r w:rsidR="00812AAE" w:rsidRPr="001757C7">
        <w:rPr>
          <w:spacing w:val="-3"/>
        </w:rPr>
        <w:t xml:space="preserve">, </w:t>
      </w:r>
      <w:r w:rsidRPr="001757C7">
        <w:rPr>
          <w:spacing w:val="-3"/>
        </w:rPr>
        <w:t>flexible working hours, working from home and working from distributed work centres.</w:t>
      </w:r>
    </w:p>
    <w:p w14:paraId="3C553110" w14:textId="27CE3C09" w:rsidR="00C50D68" w:rsidRDefault="001C1D06" w:rsidP="00C50D68">
      <w:pPr>
        <w:pStyle w:val="ARH4"/>
      </w:pPr>
      <w:r>
        <w:t>Workplace health and safety</w:t>
      </w:r>
    </w:p>
    <w:p w14:paraId="05623C9F" w14:textId="0063F7F5" w:rsidR="00C50D68" w:rsidRDefault="001C1D06" w:rsidP="00C50D68">
      <w:pPr>
        <w:pStyle w:val="ARCopy"/>
        <w:rPr>
          <w:rFonts w:cs="Calibri Light"/>
        </w:rPr>
      </w:pPr>
      <w:r w:rsidRPr="7B85700A">
        <w:rPr>
          <w:rFonts w:cs="Calibri Light"/>
        </w:rPr>
        <w:t>In June 2021, the RTA successfully relocated to our new premises at Midtown Centre</w:t>
      </w:r>
      <w:r w:rsidR="00F709D7">
        <w:rPr>
          <w:rFonts w:cs="Calibri Light"/>
        </w:rPr>
        <w:t xml:space="preserve">, </w:t>
      </w:r>
      <w:r w:rsidR="00292BFE">
        <w:rPr>
          <w:rFonts w:cs="Calibri Light"/>
        </w:rPr>
        <w:t>Brisbane city</w:t>
      </w:r>
      <w:r w:rsidRPr="7B85700A">
        <w:rPr>
          <w:rFonts w:cs="Calibri Light"/>
        </w:rPr>
        <w:t>. The Human Resources</w:t>
      </w:r>
      <w:r w:rsidR="008C7D8C" w:rsidRPr="7B85700A">
        <w:rPr>
          <w:rFonts w:cs="Calibri Light"/>
        </w:rPr>
        <w:t xml:space="preserve"> (HR)</w:t>
      </w:r>
      <w:r w:rsidRPr="7B85700A">
        <w:rPr>
          <w:rFonts w:cs="Calibri Light"/>
        </w:rPr>
        <w:t xml:space="preserve"> team played a pivotal role in the RTA office relocation project, specifically </w:t>
      </w:r>
      <w:r w:rsidR="00B81202">
        <w:rPr>
          <w:rFonts w:cs="Calibri Light"/>
        </w:rPr>
        <w:t>around</w:t>
      </w:r>
      <w:r w:rsidRPr="7B85700A">
        <w:rPr>
          <w:rFonts w:cs="Calibri Light"/>
        </w:rPr>
        <w:t xml:space="preserve"> workplace health</w:t>
      </w:r>
      <w:r w:rsidR="00EC72A2" w:rsidRPr="7B85700A">
        <w:rPr>
          <w:rFonts w:cs="Calibri Light"/>
        </w:rPr>
        <w:t xml:space="preserve"> and</w:t>
      </w:r>
      <w:r w:rsidRPr="7B85700A">
        <w:rPr>
          <w:rFonts w:cs="Calibri Light"/>
        </w:rPr>
        <w:t xml:space="preserve"> safety. Uncertainties that come with a new working environment were </w:t>
      </w:r>
      <w:r w:rsidR="00812AAE" w:rsidRPr="7B85700A">
        <w:rPr>
          <w:rFonts w:cs="Calibri Light"/>
        </w:rPr>
        <w:t xml:space="preserve">identified as </w:t>
      </w:r>
      <w:r w:rsidRPr="7B85700A">
        <w:rPr>
          <w:rFonts w:cs="Calibri Light"/>
        </w:rPr>
        <w:t xml:space="preserve">factors that </w:t>
      </w:r>
      <w:r w:rsidRPr="00AE3610">
        <w:rPr>
          <w:rFonts w:cs="Calibri Light"/>
          <w:spacing w:val="-3"/>
        </w:rPr>
        <w:t xml:space="preserve">could adversely impact employee health and wellbeing. To </w:t>
      </w:r>
      <w:r w:rsidR="20D3FBC4" w:rsidRPr="00AE3610">
        <w:rPr>
          <w:rFonts w:cs="Calibri Light"/>
          <w:spacing w:val="-3"/>
        </w:rPr>
        <w:t>mitigate this risk</w:t>
      </w:r>
      <w:r w:rsidRPr="00AE3610">
        <w:rPr>
          <w:rFonts w:cs="Calibri Light"/>
          <w:spacing w:val="-3"/>
        </w:rPr>
        <w:t xml:space="preserve">, </w:t>
      </w:r>
      <w:r w:rsidR="00ED45D9" w:rsidRPr="00AE3610">
        <w:rPr>
          <w:rFonts w:cs="Calibri Light"/>
          <w:spacing w:val="-3"/>
        </w:rPr>
        <w:t>the RTA</w:t>
      </w:r>
      <w:r w:rsidRPr="00AE3610">
        <w:rPr>
          <w:rFonts w:cs="Calibri Light"/>
          <w:spacing w:val="-3"/>
        </w:rPr>
        <w:t xml:space="preserve"> placed strong emphasis on maintaining social connections</w:t>
      </w:r>
      <w:r w:rsidR="00D2482A" w:rsidRPr="00AE3610">
        <w:rPr>
          <w:rFonts w:cs="Calibri Light"/>
          <w:spacing w:val="-3"/>
        </w:rPr>
        <w:t xml:space="preserve"> and </w:t>
      </w:r>
      <w:r w:rsidRPr="00AE3610">
        <w:rPr>
          <w:rFonts w:cs="Calibri Light"/>
          <w:spacing w:val="-3"/>
        </w:rPr>
        <w:t>prioritis</w:t>
      </w:r>
      <w:r w:rsidR="00D2482A" w:rsidRPr="00AE3610">
        <w:rPr>
          <w:rFonts w:cs="Calibri Light"/>
          <w:spacing w:val="-3"/>
        </w:rPr>
        <w:t>ing</w:t>
      </w:r>
      <w:r w:rsidRPr="00AE3610">
        <w:rPr>
          <w:rFonts w:cs="Calibri Light"/>
          <w:spacing w:val="-3"/>
        </w:rPr>
        <w:t xml:space="preserve"> the </w:t>
      </w:r>
      <w:r w:rsidR="00ED45D9" w:rsidRPr="00AE3610">
        <w:rPr>
          <w:rFonts w:cs="Calibri Light"/>
          <w:spacing w:val="-3"/>
        </w:rPr>
        <w:t xml:space="preserve">health, </w:t>
      </w:r>
      <w:proofErr w:type="gramStart"/>
      <w:r w:rsidRPr="00AE3610">
        <w:rPr>
          <w:rFonts w:cs="Calibri Light"/>
          <w:spacing w:val="-3"/>
        </w:rPr>
        <w:t>safety</w:t>
      </w:r>
      <w:proofErr w:type="gramEnd"/>
      <w:r w:rsidRPr="00AE3610">
        <w:rPr>
          <w:rFonts w:cs="Calibri Light"/>
          <w:spacing w:val="-3"/>
        </w:rPr>
        <w:t xml:space="preserve"> </w:t>
      </w:r>
      <w:r w:rsidR="00ED45D9" w:rsidRPr="00AE3610">
        <w:rPr>
          <w:rFonts w:cs="Calibri Light"/>
          <w:spacing w:val="-3"/>
        </w:rPr>
        <w:t xml:space="preserve">and wellbeing </w:t>
      </w:r>
      <w:r w:rsidRPr="00AE3610">
        <w:rPr>
          <w:rFonts w:cs="Calibri Light"/>
          <w:spacing w:val="-3"/>
        </w:rPr>
        <w:t>of our employees</w:t>
      </w:r>
      <w:r w:rsidR="00D2482A" w:rsidRPr="00AE3610">
        <w:rPr>
          <w:rFonts w:cs="Calibri Light"/>
          <w:spacing w:val="-3"/>
        </w:rPr>
        <w:t>, including</w:t>
      </w:r>
      <w:r w:rsidR="00ED45D9" w:rsidRPr="00AE3610">
        <w:rPr>
          <w:rFonts w:cs="Calibri Light"/>
          <w:spacing w:val="-3"/>
        </w:rPr>
        <w:t xml:space="preserve"> </w:t>
      </w:r>
      <w:r w:rsidR="00D2482A" w:rsidRPr="00AE3610">
        <w:rPr>
          <w:rFonts w:cs="Calibri Light"/>
          <w:spacing w:val="-3"/>
        </w:rPr>
        <w:t>an</w:t>
      </w:r>
      <w:r w:rsidR="00ED45D9" w:rsidRPr="00AE3610">
        <w:rPr>
          <w:rFonts w:cs="Calibri Light"/>
          <w:spacing w:val="-3"/>
        </w:rPr>
        <w:t xml:space="preserve"> opportunit</w:t>
      </w:r>
      <w:r w:rsidR="00D2482A" w:rsidRPr="00AE3610">
        <w:rPr>
          <w:rFonts w:cs="Calibri Light"/>
          <w:spacing w:val="-3"/>
        </w:rPr>
        <w:t>y</w:t>
      </w:r>
      <w:r w:rsidR="00ED45D9" w:rsidRPr="00AE3610">
        <w:rPr>
          <w:rFonts w:cs="Calibri Light"/>
          <w:spacing w:val="-3"/>
        </w:rPr>
        <w:t xml:space="preserve"> </w:t>
      </w:r>
      <w:r w:rsidR="00D2482A" w:rsidRPr="00AE3610">
        <w:rPr>
          <w:rFonts w:cs="Calibri Light"/>
          <w:spacing w:val="-3"/>
        </w:rPr>
        <w:t xml:space="preserve">for staff </w:t>
      </w:r>
      <w:r w:rsidR="00ED45D9" w:rsidRPr="00AE3610">
        <w:rPr>
          <w:rFonts w:cs="Calibri Light"/>
          <w:spacing w:val="-3"/>
        </w:rPr>
        <w:t xml:space="preserve">to meet with </w:t>
      </w:r>
      <w:r w:rsidR="00D2482A" w:rsidRPr="00AE3610">
        <w:rPr>
          <w:rFonts w:cs="Calibri Light"/>
          <w:spacing w:val="-3"/>
        </w:rPr>
        <w:t xml:space="preserve">an </w:t>
      </w:r>
      <w:r w:rsidR="00ED45D9" w:rsidRPr="00AE3610">
        <w:rPr>
          <w:rFonts w:cs="Calibri Light"/>
          <w:spacing w:val="-3"/>
        </w:rPr>
        <w:t>occupational therapist</w:t>
      </w:r>
      <w:r w:rsidRPr="00AE3610">
        <w:rPr>
          <w:rFonts w:cs="Calibri Light"/>
          <w:spacing w:val="-3"/>
        </w:rPr>
        <w:t xml:space="preserve">. </w:t>
      </w:r>
      <w:r w:rsidR="001E1F11" w:rsidRPr="00AE3610">
        <w:rPr>
          <w:rFonts w:cs="Calibri Light"/>
          <w:spacing w:val="-3"/>
        </w:rPr>
        <w:t>With this proactive approach to office ergonomics, we aim to reduce</w:t>
      </w:r>
      <w:r w:rsidRPr="00AE3610">
        <w:rPr>
          <w:rFonts w:cs="Calibri Light"/>
          <w:spacing w:val="-3"/>
        </w:rPr>
        <w:t xml:space="preserve"> </w:t>
      </w:r>
      <w:r w:rsidR="001E1F11" w:rsidRPr="00AE3610">
        <w:rPr>
          <w:rFonts w:cs="Calibri Light"/>
          <w:spacing w:val="-3"/>
        </w:rPr>
        <w:t xml:space="preserve">musculoskeletal pain, eye </w:t>
      </w:r>
      <w:proofErr w:type="gramStart"/>
      <w:r w:rsidR="001E1F11" w:rsidRPr="00AE3610">
        <w:rPr>
          <w:rFonts w:cs="Calibri Light"/>
          <w:spacing w:val="-3"/>
        </w:rPr>
        <w:t>strain</w:t>
      </w:r>
      <w:proofErr w:type="gramEnd"/>
      <w:r w:rsidR="001E1F11" w:rsidRPr="00AE3610">
        <w:rPr>
          <w:rFonts w:cs="Calibri Light"/>
          <w:spacing w:val="-3"/>
        </w:rPr>
        <w:t xml:space="preserve"> and </w:t>
      </w:r>
      <w:r w:rsidR="260E887E" w:rsidRPr="00AE3610">
        <w:rPr>
          <w:rFonts w:cs="Calibri Light"/>
          <w:spacing w:val="-3"/>
        </w:rPr>
        <w:t>improve overall wellbeing</w:t>
      </w:r>
      <w:r w:rsidR="001E1F11" w:rsidRPr="00AE3610">
        <w:rPr>
          <w:rFonts w:cs="Calibri Light"/>
          <w:spacing w:val="-3"/>
        </w:rPr>
        <w:t xml:space="preserve"> for all employees.</w:t>
      </w:r>
      <w:r w:rsidRPr="7B85700A">
        <w:rPr>
          <w:rFonts w:cs="Calibri Light"/>
        </w:rPr>
        <w:t xml:space="preserve"> </w:t>
      </w:r>
    </w:p>
    <w:p w14:paraId="33A88163" w14:textId="70A9825A" w:rsidR="00F82103" w:rsidRPr="00F82103" w:rsidRDefault="00F82103" w:rsidP="00F82103">
      <w:pPr>
        <w:pStyle w:val="ARH4"/>
      </w:pPr>
      <w:r w:rsidRPr="00F82103">
        <w:lastRenderedPageBreak/>
        <w:t xml:space="preserve">Enhancing </w:t>
      </w:r>
      <w:r w:rsidRPr="00B63DB5">
        <w:t>our employee relations</w:t>
      </w:r>
    </w:p>
    <w:p w14:paraId="60E23AB6" w14:textId="32365776" w:rsidR="001E1F11" w:rsidRDefault="001E1F11" w:rsidP="001E1F11">
      <w:pPr>
        <w:pStyle w:val="ARCopy"/>
        <w:rPr>
          <w:rFonts w:cs="Calibri Light"/>
        </w:rPr>
      </w:pPr>
      <w:r w:rsidRPr="7B85700A">
        <w:rPr>
          <w:rFonts w:cs="Calibri Light"/>
        </w:rPr>
        <w:t xml:space="preserve">We are committed to fostering a positive and respectful workplace culture where all employees are accountable for their actions, decisions and take reasonable action against behaviours that are inconsistent with the RTA’s Code of Conduct. </w:t>
      </w:r>
      <w:r w:rsidR="6F6B0C04" w:rsidRPr="7B85700A">
        <w:rPr>
          <w:rFonts w:cs="Calibri Light"/>
        </w:rPr>
        <w:t>Our goal is</w:t>
      </w:r>
      <w:r w:rsidRPr="7B85700A">
        <w:rPr>
          <w:rFonts w:cs="Calibri Light"/>
        </w:rPr>
        <w:t xml:space="preserve"> to provide and maintain a workplace that is free from all types of bullying, harassment, and discrimination, and where all employees are treated with courtesy, </w:t>
      </w:r>
      <w:proofErr w:type="gramStart"/>
      <w:r w:rsidRPr="7B85700A">
        <w:rPr>
          <w:rFonts w:cs="Calibri Light"/>
        </w:rPr>
        <w:t>dignity</w:t>
      </w:r>
      <w:proofErr w:type="gramEnd"/>
      <w:r w:rsidRPr="7B85700A">
        <w:rPr>
          <w:rFonts w:cs="Calibri Light"/>
        </w:rPr>
        <w:t xml:space="preserve"> and respect</w:t>
      </w:r>
      <w:r w:rsidR="21582DE6" w:rsidRPr="7B85700A">
        <w:rPr>
          <w:rFonts w:cs="Calibri Light"/>
        </w:rPr>
        <w:t>. To support this goal</w:t>
      </w:r>
      <w:r w:rsidR="00EC72A2" w:rsidRPr="7B85700A">
        <w:rPr>
          <w:rFonts w:cs="Calibri Light"/>
        </w:rPr>
        <w:t xml:space="preserve"> in 2020–21, </w:t>
      </w:r>
      <w:r w:rsidRPr="7B85700A">
        <w:rPr>
          <w:rFonts w:cs="Calibri Light"/>
        </w:rPr>
        <w:t xml:space="preserve">we reviewed and strengthened our anti-discrimination and harassment (including workplace bullying) policy and our policy on managing employee complaints and grievances. An effective resolution system is necessary to ensure RTA </w:t>
      </w:r>
      <w:r w:rsidR="00EC72A2" w:rsidRPr="7B85700A">
        <w:rPr>
          <w:rFonts w:cs="Calibri Light"/>
        </w:rPr>
        <w:t xml:space="preserve">employees can </w:t>
      </w:r>
      <w:r w:rsidRPr="7B85700A">
        <w:rPr>
          <w:rFonts w:cs="Calibri Light"/>
        </w:rPr>
        <w:t xml:space="preserve">continue to provide quality services to our customers. The resolution system also provides a framework for obtaining information and feedback from all employees and contributes to the continued development and improvement of RTA policies and procedures. </w:t>
      </w:r>
    </w:p>
    <w:p w14:paraId="11013EB2" w14:textId="43A129DD" w:rsidR="008C7D8C" w:rsidRDefault="008C7D8C" w:rsidP="00AE3610">
      <w:pPr>
        <w:pStyle w:val="ARCopy"/>
        <w:spacing w:after="240"/>
        <w:rPr>
          <w:rFonts w:cs="Calibri Light"/>
        </w:rPr>
      </w:pPr>
      <w:r>
        <w:rPr>
          <w:rFonts w:cs="Calibri Light"/>
        </w:rPr>
        <w:t>T</w:t>
      </w:r>
      <w:r w:rsidR="00812AAE">
        <w:rPr>
          <w:rFonts w:cs="Calibri Light"/>
        </w:rPr>
        <w:t>o</w:t>
      </w:r>
      <w:r>
        <w:rPr>
          <w:rFonts w:cs="Calibri Light"/>
        </w:rPr>
        <w:t xml:space="preserve"> support our active work towards achieving a diverse and inclusive culture, the HR team </w:t>
      </w:r>
      <w:r w:rsidR="00EC72A2">
        <w:rPr>
          <w:rFonts w:cs="Calibri Light"/>
        </w:rPr>
        <w:t>also</w:t>
      </w:r>
      <w:r>
        <w:rPr>
          <w:rFonts w:cs="Calibri Light"/>
        </w:rPr>
        <w:t xml:space="preserve"> developed the Diversity and Inclusion Strategy 2021–2024</w:t>
      </w:r>
      <w:r w:rsidR="00AD6C3F">
        <w:rPr>
          <w:rFonts w:cs="Calibri Light"/>
        </w:rPr>
        <w:t>,</w:t>
      </w:r>
      <w:r>
        <w:rPr>
          <w:rFonts w:cs="Calibri Light"/>
        </w:rPr>
        <w:t xml:space="preserve"> which will be launched and implemented in the second half of 2021. The RTA will grow and support culturally diverse and inclusive communities through</w:t>
      </w:r>
      <w:r w:rsidRPr="008C7D8C">
        <w:rPr>
          <w:rFonts w:cs="Calibri Light"/>
        </w:rPr>
        <w:t xml:space="preserve"> </w:t>
      </w:r>
      <w:r>
        <w:rPr>
          <w:rFonts w:cs="Calibri Light"/>
        </w:rPr>
        <w:t>this strategy and the Queensland Multicultural Action Plan</w:t>
      </w:r>
      <w:r w:rsidR="00B81202">
        <w:rPr>
          <w:rFonts w:cs="Calibri Light"/>
        </w:rPr>
        <w:t xml:space="preserve"> 2019–22</w:t>
      </w:r>
      <w:r>
        <w:rPr>
          <w:rFonts w:cs="Calibri Light"/>
        </w:rPr>
        <w:t>.</w:t>
      </w:r>
    </w:p>
    <w:p w14:paraId="250D34EF" w14:textId="567A70F0" w:rsidR="001C1D06" w:rsidRPr="008B3F5A" w:rsidRDefault="008B3F5A" w:rsidP="00C50D68">
      <w:pPr>
        <w:pStyle w:val="ARCopy"/>
        <w:rPr>
          <w:rFonts w:ascii="Calibri" w:hAnsi="Calibri" w:cs="Arial"/>
          <w:b/>
          <w:bCs/>
          <w:sz w:val="26"/>
          <w:szCs w:val="24"/>
        </w:rPr>
      </w:pPr>
      <w:r>
        <w:rPr>
          <w:rFonts w:ascii="Calibri" w:hAnsi="Calibri" w:cs="Arial"/>
          <w:b/>
          <w:bCs/>
          <w:sz w:val="26"/>
          <w:szCs w:val="24"/>
        </w:rPr>
        <w:t>Streamlining and improving processes</w:t>
      </w:r>
    </w:p>
    <w:p w14:paraId="571A25F6" w14:textId="10A9BA83" w:rsidR="008C7D8C" w:rsidRPr="008C7D8C" w:rsidRDefault="008B3F5A" w:rsidP="008C7D8C">
      <w:pPr>
        <w:pStyle w:val="ARCopy"/>
      </w:pPr>
      <w:r w:rsidRPr="008C7D8C">
        <w:t>T</w:t>
      </w:r>
      <w:r w:rsidR="001C1D06" w:rsidRPr="008C7D8C">
        <w:t xml:space="preserve">he RTA’s payroll system </w:t>
      </w:r>
      <w:r w:rsidRPr="008C7D8C">
        <w:t xml:space="preserve">was outsourced </w:t>
      </w:r>
      <w:r w:rsidR="001C1D06" w:rsidRPr="008C7D8C">
        <w:t>to Corporate Administration Agency (CAA)</w:t>
      </w:r>
      <w:r w:rsidR="002276D5" w:rsidRPr="008C7D8C">
        <w:t xml:space="preserve"> with a successful transition</w:t>
      </w:r>
      <w:r w:rsidR="00EC72A2">
        <w:t xml:space="preserve"> to CAA</w:t>
      </w:r>
      <w:r w:rsidR="002276D5" w:rsidRPr="008C7D8C">
        <w:t xml:space="preserve"> in February 2021</w:t>
      </w:r>
      <w:r w:rsidR="001C1D06" w:rsidRPr="008C7D8C">
        <w:t>. CAA</w:t>
      </w:r>
      <w:r w:rsidR="001E1F11">
        <w:t>, as</w:t>
      </w:r>
      <w:r w:rsidR="002276D5" w:rsidRPr="008C7D8C">
        <w:t xml:space="preserve"> a Queensland Government agency </w:t>
      </w:r>
      <w:r w:rsidR="001E1F11">
        <w:t>providing</w:t>
      </w:r>
      <w:r w:rsidR="002276D5" w:rsidRPr="008C7D8C">
        <w:t xml:space="preserve"> shared corporate services to more than 25 statutory authorities</w:t>
      </w:r>
      <w:r w:rsidR="001E1F11">
        <w:t>,</w:t>
      </w:r>
      <w:r w:rsidR="002276D5" w:rsidRPr="008C7D8C">
        <w:t xml:space="preserve"> </w:t>
      </w:r>
      <w:r w:rsidR="001C1D06" w:rsidRPr="008C7D8C">
        <w:t>ha</w:t>
      </w:r>
      <w:r w:rsidR="00EC72A2">
        <w:t>s</w:t>
      </w:r>
      <w:r w:rsidR="001C1D06" w:rsidRPr="008C7D8C">
        <w:t xml:space="preserve"> the expertise and experience to manage the RTA’s payroll function</w:t>
      </w:r>
      <w:r w:rsidR="001E1F11">
        <w:t>. This outsourcing</w:t>
      </w:r>
      <w:r w:rsidR="002276D5" w:rsidRPr="008C7D8C">
        <w:t xml:space="preserve"> has allowed payroll staff at the RTA to take on other responsibilities and learn new skills to </w:t>
      </w:r>
      <w:r w:rsidR="00BD52D6">
        <w:t xml:space="preserve">further </w:t>
      </w:r>
      <w:r w:rsidR="002276D5" w:rsidRPr="008C7D8C">
        <w:t>support our workforce and benefit the business</w:t>
      </w:r>
      <w:r w:rsidR="001C1D06" w:rsidRPr="008C7D8C">
        <w:t>.</w:t>
      </w:r>
    </w:p>
    <w:p w14:paraId="38628F83" w14:textId="5FC2EBE2" w:rsidR="001C1D06" w:rsidRPr="00AE3610" w:rsidRDefault="001E1F11" w:rsidP="008C7D8C">
      <w:pPr>
        <w:pStyle w:val="ARCopy"/>
        <w:rPr>
          <w:spacing w:val="-2"/>
        </w:rPr>
      </w:pPr>
      <w:r w:rsidRPr="00AE3610">
        <w:t>In 2020–21, t</w:t>
      </w:r>
      <w:r w:rsidR="001C1D06" w:rsidRPr="00AE3610">
        <w:t xml:space="preserve">he </w:t>
      </w:r>
      <w:r w:rsidR="002276D5" w:rsidRPr="00AE3610">
        <w:t xml:space="preserve">HR </w:t>
      </w:r>
      <w:r w:rsidR="001C1D06" w:rsidRPr="00AE3610">
        <w:t xml:space="preserve">team revised its structure to align business objectives with </w:t>
      </w:r>
      <w:r w:rsidR="002276D5" w:rsidRPr="00AE3610">
        <w:t>HR</w:t>
      </w:r>
      <w:r w:rsidR="001C1D06" w:rsidRPr="00AE3610">
        <w:t xml:space="preserve"> best practice</w:t>
      </w:r>
      <w:r w:rsidRPr="00AE3610">
        <w:t xml:space="preserve">. </w:t>
      </w:r>
      <w:r w:rsidR="00DB68CC">
        <w:t>HR</w:t>
      </w:r>
      <w:r w:rsidR="002276D5" w:rsidRPr="00AE3610">
        <w:t xml:space="preserve"> </w:t>
      </w:r>
      <w:r w:rsidR="002276D5" w:rsidRPr="00AE3610">
        <w:rPr>
          <w:spacing w:val="-2"/>
        </w:rPr>
        <w:t xml:space="preserve">transitioned to a </w:t>
      </w:r>
      <w:r w:rsidR="001C1D06" w:rsidRPr="00AE3610">
        <w:rPr>
          <w:spacing w:val="-2"/>
        </w:rPr>
        <w:t>partnership</w:t>
      </w:r>
      <w:r w:rsidR="002276D5" w:rsidRPr="00AE3610">
        <w:rPr>
          <w:spacing w:val="-2"/>
        </w:rPr>
        <w:t xml:space="preserve"> model</w:t>
      </w:r>
      <w:r w:rsidR="001C1D06" w:rsidRPr="00AE3610">
        <w:rPr>
          <w:spacing w:val="-2"/>
        </w:rPr>
        <w:t xml:space="preserve"> to deliver value-added HR service</w:t>
      </w:r>
      <w:r w:rsidR="002276D5" w:rsidRPr="00AE3610">
        <w:rPr>
          <w:spacing w:val="-2"/>
        </w:rPr>
        <w:t xml:space="preserve">s </w:t>
      </w:r>
      <w:r w:rsidR="009D3DAC" w:rsidRPr="00AE3610">
        <w:rPr>
          <w:spacing w:val="-2"/>
        </w:rPr>
        <w:t>and</w:t>
      </w:r>
      <w:r w:rsidR="2F38FBE5" w:rsidRPr="00AE3610">
        <w:rPr>
          <w:spacing w:val="-2"/>
        </w:rPr>
        <w:t xml:space="preserve"> support </w:t>
      </w:r>
      <w:r w:rsidR="001C1D06" w:rsidRPr="00AE3610">
        <w:rPr>
          <w:spacing w:val="-2"/>
        </w:rPr>
        <w:t xml:space="preserve">the RTA’s financial position, strategic and operational </w:t>
      </w:r>
      <w:proofErr w:type="gramStart"/>
      <w:r w:rsidR="001C1D06" w:rsidRPr="00AE3610">
        <w:rPr>
          <w:spacing w:val="-2"/>
        </w:rPr>
        <w:t>plans</w:t>
      </w:r>
      <w:proofErr w:type="gramEnd"/>
      <w:r w:rsidR="001C1D06" w:rsidRPr="00AE3610">
        <w:rPr>
          <w:spacing w:val="-2"/>
        </w:rPr>
        <w:t xml:space="preserve"> and culture. The team coordinate</w:t>
      </w:r>
      <w:r w:rsidR="008B3F5A" w:rsidRPr="00AE3610">
        <w:rPr>
          <w:spacing w:val="-2"/>
        </w:rPr>
        <w:t>d</w:t>
      </w:r>
      <w:r w:rsidR="001C1D06" w:rsidRPr="00AE3610">
        <w:rPr>
          <w:spacing w:val="-2"/>
        </w:rPr>
        <w:t xml:space="preserve"> the development and implementation of HR solutions</w:t>
      </w:r>
      <w:r w:rsidR="002276D5" w:rsidRPr="00AE3610">
        <w:rPr>
          <w:spacing w:val="-2"/>
        </w:rPr>
        <w:t xml:space="preserve"> </w:t>
      </w:r>
      <w:r w:rsidR="00EC72A2" w:rsidRPr="00AE3610">
        <w:rPr>
          <w:spacing w:val="-2"/>
        </w:rPr>
        <w:t>that</w:t>
      </w:r>
      <w:r w:rsidR="001C1D06" w:rsidRPr="00AE3610">
        <w:rPr>
          <w:spacing w:val="-2"/>
        </w:rPr>
        <w:t xml:space="preserve"> </w:t>
      </w:r>
      <w:r w:rsidR="002276D5" w:rsidRPr="00AE3610">
        <w:rPr>
          <w:spacing w:val="-2"/>
        </w:rPr>
        <w:t xml:space="preserve">aligned with business objectives and </w:t>
      </w:r>
      <w:r w:rsidR="001C1D06" w:rsidRPr="00AE3610">
        <w:rPr>
          <w:spacing w:val="-2"/>
        </w:rPr>
        <w:t>addresse</w:t>
      </w:r>
      <w:r w:rsidR="008B3F5A" w:rsidRPr="00AE3610">
        <w:rPr>
          <w:spacing w:val="-2"/>
        </w:rPr>
        <w:t>d</w:t>
      </w:r>
      <w:r w:rsidR="001C1D06" w:rsidRPr="00AE3610">
        <w:rPr>
          <w:spacing w:val="-2"/>
        </w:rPr>
        <w:t xml:space="preserve"> key workforce challenges.</w:t>
      </w:r>
    </w:p>
    <w:p w14:paraId="10361EF1" w14:textId="77777777" w:rsidR="004F508D" w:rsidRDefault="004F508D" w:rsidP="004F508D">
      <w:pPr>
        <w:pStyle w:val="ARH4"/>
      </w:pPr>
      <w:r>
        <w:t>Our workforce is the key to our success</w:t>
      </w:r>
    </w:p>
    <w:p w14:paraId="7CF242AD" w14:textId="77777777" w:rsidR="009D3DAC" w:rsidRDefault="004F508D" w:rsidP="007A6611">
      <w:pPr>
        <w:pStyle w:val="ARCopy"/>
      </w:pPr>
      <w:r>
        <w:t xml:space="preserve">Our workforce is critical in </w:t>
      </w:r>
      <w:r w:rsidR="005A31DA">
        <w:t>achieving the</w:t>
      </w:r>
      <w:r>
        <w:t xml:space="preserve"> deliverables </w:t>
      </w:r>
      <w:r w:rsidR="005A31DA">
        <w:t>outlined in</w:t>
      </w:r>
      <w:r>
        <w:t xml:space="preserve"> the </w:t>
      </w:r>
      <w:r w:rsidR="005A31DA">
        <w:t xml:space="preserve">RTA </w:t>
      </w:r>
      <w:r>
        <w:t>Strateg</w:t>
      </w:r>
      <w:r w:rsidR="005A31DA">
        <w:t>ic</w:t>
      </w:r>
      <w:r>
        <w:t xml:space="preserve"> Plan 2019–23. </w:t>
      </w:r>
    </w:p>
    <w:p w14:paraId="2EB7FE29" w14:textId="56F85B0C" w:rsidR="007A6611" w:rsidRPr="00AE3610" w:rsidRDefault="007A6611" w:rsidP="00AE3610">
      <w:pPr>
        <w:pStyle w:val="ARCopy"/>
        <w:spacing w:after="360"/>
        <w:rPr>
          <w:spacing w:val="-2"/>
        </w:rPr>
      </w:pPr>
      <w:r w:rsidRPr="00AE3610">
        <w:rPr>
          <w:spacing w:val="-2"/>
        </w:rPr>
        <w:t xml:space="preserve">The permanent separation rate for 2020–21 was </w:t>
      </w:r>
      <w:r w:rsidR="004F3027" w:rsidRPr="00AE3610">
        <w:rPr>
          <w:spacing w:val="-2"/>
        </w:rPr>
        <w:t>9</w:t>
      </w:r>
      <w:r w:rsidRPr="00AE3610">
        <w:rPr>
          <w:spacing w:val="-2"/>
        </w:rPr>
        <w:t>.</w:t>
      </w:r>
      <w:r w:rsidR="004F3027" w:rsidRPr="00AE3610">
        <w:rPr>
          <w:spacing w:val="-2"/>
        </w:rPr>
        <w:t>1</w:t>
      </w:r>
      <w:r w:rsidRPr="00AE3610">
        <w:rPr>
          <w:spacing w:val="-2"/>
        </w:rPr>
        <w:t xml:space="preserve"> per cent of the workforce. This includes staff who resigned to take up roles elsewhere in the public service. No redundancy packages were paid during the period.</w:t>
      </w:r>
    </w:p>
    <w:p w14:paraId="44615D34" w14:textId="77777777" w:rsidR="004F508D" w:rsidRDefault="004F508D" w:rsidP="004F508D">
      <w:pPr>
        <w:pStyle w:val="ARH4"/>
      </w:pPr>
      <w:r w:rsidRPr="00E03FC6">
        <w:t>Workforce profile</w:t>
      </w:r>
    </w:p>
    <w:tbl>
      <w:tblPr>
        <w:tblStyle w:val="TableGrid"/>
        <w:tblW w:w="9673" w:type="dxa"/>
        <w:tblBorders>
          <w:left w:val="none" w:sz="0" w:space="0" w:color="auto"/>
          <w:right w:val="none" w:sz="0" w:space="0" w:color="auto"/>
        </w:tblBorders>
        <w:tblCellMar>
          <w:top w:w="113" w:type="dxa"/>
          <w:left w:w="85" w:type="dxa"/>
          <w:right w:w="85" w:type="dxa"/>
        </w:tblCellMar>
        <w:tblLook w:val="04A0" w:firstRow="1" w:lastRow="0" w:firstColumn="1" w:lastColumn="0" w:noHBand="0" w:noVBand="1"/>
      </w:tblPr>
      <w:tblGrid>
        <w:gridCol w:w="3129"/>
        <w:gridCol w:w="937"/>
        <w:gridCol w:w="397"/>
        <w:gridCol w:w="3402"/>
        <w:gridCol w:w="904"/>
        <w:gridCol w:w="904"/>
      </w:tblGrid>
      <w:tr w:rsidR="004F508D" w:rsidRPr="00CA62A4" w14:paraId="2D7C7041" w14:textId="77777777" w:rsidTr="00857E1C">
        <w:tc>
          <w:tcPr>
            <w:tcW w:w="4066" w:type="dxa"/>
            <w:gridSpan w:val="2"/>
            <w:tcBorders>
              <w:top w:val="single" w:sz="18" w:space="0" w:color="auto"/>
              <w:left w:val="single" w:sz="4" w:space="0" w:color="auto"/>
              <w:bottom w:val="single" w:sz="18" w:space="0" w:color="auto"/>
              <w:right w:val="single" w:sz="4" w:space="0" w:color="auto"/>
            </w:tcBorders>
            <w:shd w:val="clear" w:color="auto" w:fill="auto"/>
            <w:vAlign w:val="center"/>
          </w:tcPr>
          <w:p w14:paraId="66417692" w14:textId="77777777" w:rsidR="004F508D" w:rsidRPr="00CA62A4" w:rsidRDefault="004F508D" w:rsidP="00857E1C">
            <w:pPr>
              <w:pStyle w:val="ARtableheading"/>
            </w:pPr>
            <w:r>
              <w:t>Employees (FTE) by division*</w:t>
            </w:r>
            <w:r>
              <w:br/>
              <w:t xml:space="preserve">as </w:t>
            </w:r>
            <w:proofErr w:type="gramStart"/>
            <w:r>
              <w:t>at</w:t>
            </w:r>
            <w:proofErr w:type="gramEnd"/>
            <w:r>
              <w:t xml:space="preserve"> 30 June 2021</w:t>
            </w:r>
          </w:p>
        </w:tc>
        <w:tc>
          <w:tcPr>
            <w:tcW w:w="397" w:type="dxa"/>
            <w:tcBorders>
              <w:top w:val="nil"/>
              <w:left w:val="single" w:sz="4" w:space="0" w:color="auto"/>
              <w:bottom w:val="nil"/>
              <w:right w:val="single" w:sz="4" w:space="0" w:color="auto"/>
            </w:tcBorders>
            <w:shd w:val="clear" w:color="auto" w:fill="auto"/>
          </w:tcPr>
          <w:p w14:paraId="786EA158" w14:textId="77777777" w:rsidR="004F508D" w:rsidRDefault="004F508D" w:rsidP="0070689E">
            <w:pPr>
              <w:pStyle w:val="ARtableheading"/>
            </w:pPr>
          </w:p>
        </w:tc>
        <w:tc>
          <w:tcPr>
            <w:tcW w:w="5210" w:type="dxa"/>
            <w:gridSpan w:val="3"/>
            <w:tcBorders>
              <w:top w:val="single" w:sz="18" w:space="0" w:color="auto"/>
              <w:left w:val="single" w:sz="4" w:space="0" w:color="auto"/>
              <w:bottom w:val="single" w:sz="18" w:space="0" w:color="auto"/>
              <w:right w:val="single" w:sz="4" w:space="0" w:color="auto"/>
            </w:tcBorders>
            <w:shd w:val="clear" w:color="auto" w:fill="auto"/>
          </w:tcPr>
          <w:p w14:paraId="473092CC" w14:textId="77777777" w:rsidR="004F508D" w:rsidRPr="00857E1C" w:rsidRDefault="004F508D" w:rsidP="00857E1C">
            <w:pPr>
              <w:pStyle w:val="ARtableheading"/>
            </w:pPr>
            <w:r w:rsidRPr="00857E1C">
              <w:t>Employees (headcount) by occupation and gender *</w:t>
            </w:r>
            <w:r w:rsidRPr="00857E1C">
              <w:br/>
              <w:t xml:space="preserve">as </w:t>
            </w:r>
            <w:proofErr w:type="gramStart"/>
            <w:r w:rsidRPr="00857E1C">
              <w:t>at</w:t>
            </w:r>
            <w:proofErr w:type="gramEnd"/>
            <w:r w:rsidRPr="00857E1C">
              <w:t xml:space="preserve"> 30 June 2021</w:t>
            </w:r>
          </w:p>
        </w:tc>
      </w:tr>
      <w:tr w:rsidR="008B3F5A" w:rsidRPr="00CA62A4" w14:paraId="19648130" w14:textId="77777777" w:rsidTr="00857E1C">
        <w:tc>
          <w:tcPr>
            <w:tcW w:w="3129" w:type="dxa"/>
            <w:tcBorders>
              <w:top w:val="single" w:sz="18" w:space="0" w:color="auto"/>
              <w:left w:val="single" w:sz="4" w:space="0" w:color="auto"/>
              <w:bottom w:val="single" w:sz="4" w:space="0" w:color="auto"/>
              <w:right w:val="single" w:sz="4" w:space="0" w:color="auto"/>
            </w:tcBorders>
            <w:shd w:val="clear" w:color="auto" w:fill="auto"/>
          </w:tcPr>
          <w:p w14:paraId="19EB46C8" w14:textId="77777777" w:rsidR="008B3F5A" w:rsidRPr="002E0428" w:rsidRDefault="008B3F5A" w:rsidP="008B3F5A">
            <w:pPr>
              <w:pStyle w:val="ARCopy"/>
            </w:pPr>
            <w:r w:rsidRPr="002E0428">
              <w:t>Office of the CEO</w:t>
            </w:r>
          </w:p>
        </w:tc>
        <w:tc>
          <w:tcPr>
            <w:tcW w:w="937" w:type="dxa"/>
            <w:tcBorders>
              <w:top w:val="single" w:sz="18" w:space="0" w:color="auto"/>
              <w:left w:val="single" w:sz="4" w:space="0" w:color="auto"/>
              <w:bottom w:val="single" w:sz="4" w:space="0" w:color="auto"/>
              <w:right w:val="single" w:sz="4" w:space="0" w:color="auto"/>
            </w:tcBorders>
            <w:shd w:val="clear" w:color="auto" w:fill="auto"/>
          </w:tcPr>
          <w:p w14:paraId="72071FF9" w14:textId="7AACF059" w:rsidR="008B3F5A" w:rsidRPr="00857E1C" w:rsidRDefault="008B3F5A" w:rsidP="008B3F5A">
            <w:pPr>
              <w:pStyle w:val="ARCopy"/>
              <w:jc w:val="center"/>
              <w:rPr>
                <w:rFonts w:ascii="Calibri" w:hAnsi="Calibri" w:cs="Calibri"/>
                <w:b/>
                <w:bCs/>
              </w:rPr>
            </w:pPr>
            <w:r w:rsidRPr="00857E1C">
              <w:rPr>
                <w:rFonts w:ascii="Calibri" w:hAnsi="Calibri" w:cs="Calibri"/>
                <w:b/>
                <w:bCs/>
              </w:rPr>
              <w:t>3.6</w:t>
            </w:r>
          </w:p>
        </w:tc>
        <w:tc>
          <w:tcPr>
            <w:tcW w:w="397" w:type="dxa"/>
            <w:tcBorders>
              <w:top w:val="nil"/>
              <w:left w:val="single" w:sz="4" w:space="0" w:color="auto"/>
              <w:bottom w:val="nil"/>
              <w:right w:val="single" w:sz="4" w:space="0" w:color="auto"/>
            </w:tcBorders>
            <w:shd w:val="clear" w:color="auto" w:fill="auto"/>
          </w:tcPr>
          <w:p w14:paraId="166291F0" w14:textId="77777777" w:rsidR="008B3F5A" w:rsidRPr="00FD73BF" w:rsidRDefault="008B3F5A" w:rsidP="008B3F5A">
            <w:pPr>
              <w:pStyle w:val="ARCopy"/>
              <w:jc w:val="center"/>
            </w:pPr>
          </w:p>
        </w:tc>
        <w:tc>
          <w:tcPr>
            <w:tcW w:w="3402" w:type="dxa"/>
            <w:tcBorders>
              <w:top w:val="single" w:sz="18" w:space="0" w:color="auto"/>
              <w:left w:val="single" w:sz="4" w:space="0" w:color="auto"/>
              <w:bottom w:val="single" w:sz="4" w:space="0" w:color="auto"/>
            </w:tcBorders>
            <w:shd w:val="clear" w:color="auto" w:fill="auto"/>
          </w:tcPr>
          <w:p w14:paraId="5E856F0A" w14:textId="77777777" w:rsidR="008B3F5A" w:rsidRPr="002E0428" w:rsidRDefault="008B3F5A" w:rsidP="008B3F5A">
            <w:pPr>
              <w:pStyle w:val="ARCopy"/>
              <w:rPr>
                <w:b/>
                <w:bCs/>
              </w:rPr>
            </w:pPr>
            <w:r w:rsidRPr="002E0428">
              <w:rPr>
                <w:b/>
                <w:bCs/>
              </w:rPr>
              <w:t>Occupation</w:t>
            </w:r>
          </w:p>
        </w:tc>
        <w:tc>
          <w:tcPr>
            <w:tcW w:w="904" w:type="dxa"/>
            <w:tcBorders>
              <w:top w:val="single" w:sz="18" w:space="0" w:color="auto"/>
              <w:bottom w:val="single" w:sz="4" w:space="0" w:color="auto"/>
              <w:right w:val="single" w:sz="2" w:space="0" w:color="auto"/>
            </w:tcBorders>
            <w:shd w:val="clear" w:color="auto" w:fill="auto"/>
          </w:tcPr>
          <w:p w14:paraId="4001BE15" w14:textId="77777777" w:rsidR="008B3F5A" w:rsidRPr="002E0428" w:rsidRDefault="008B3F5A" w:rsidP="008B3F5A">
            <w:pPr>
              <w:pStyle w:val="ARCopy"/>
              <w:jc w:val="center"/>
              <w:rPr>
                <w:b/>
                <w:bCs/>
              </w:rPr>
            </w:pPr>
            <w:r w:rsidRPr="002E0428">
              <w:rPr>
                <w:b/>
                <w:bCs/>
              </w:rPr>
              <w:t>Female</w:t>
            </w:r>
          </w:p>
        </w:tc>
        <w:tc>
          <w:tcPr>
            <w:tcW w:w="904" w:type="dxa"/>
            <w:tcBorders>
              <w:top w:val="single" w:sz="18" w:space="0" w:color="auto"/>
              <w:bottom w:val="single" w:sz="4" w:space="0" w:color="auto"/>
              <w:right w:val="single" w:sz="4" w:space="0" w:color="auto"/>
            </w:tcBorders>
            <w:shd w:val="clear" w:color="auto" w:fill="auto"/>
          </w:tcPr>
          <w:p w14:paraId="1DE5F13D" w14:textId="77777777" w:rsidR="008B3F5A" w:rsidRPr="002E0428" w:rsidRDefault="008B3F5A" w:rsidP="008B3F5A">
            <w:pPr>
              <w:pStyle w:val="ARCopy"/>
              <w:jc w:val="center"/>
              <w:rPr>
                <w:b/>
                <w:bCs/>
              </w:rPr>
            </w:pPr>
            <w:r w:rsidRPr="002E0428">
              <w:rPr>
                <w:b/>
                <w:bCs/>
              </w:rPr>
              <w:t>Male</w:t>
            </w:r>
          </w:p>
        </w:tc>
      </w:tr>
      <w:tr w:rsidR="008B3F5A" w:rsidRPr="00CA62A4" w14:paraId="0D0F177C" w14:textId="77777777" w:rsidTr="00857E1C">
        <w:tc>
          <w:tcPr>
            <w:tcW w:w="3129" w:type="dxa"/>
            <w:tcBorders>
              <w:top w:val="single" w:sz="4" w:space="0" w:color="auto"/>
              <w:left w:val="single" w:sz="4" w:space="0" w:color="auto"/>
              <w:bottom w:val="single" w:sz="4" w:space="0" w:color="auto"/>
              <w:right w:val="single" w:sz="4" w:space="0" w:color="auto"/>
            </w:tcBorders>
            <w:shd w:val="clear" w:color="auto" w:fill="auto"/>
          </w:tcPr>
          <w:p w14:paraId="3FBCC19D" w14:textId="77777777" w:rsidR="008B3F5A" w:rsidRPr="002E0428" w:rsidRDefault="008B3F5A" w:rsidP="008B3F5A">
            <w:pPr>
              <w:pStyle w:val="ARCopy"/>
            </w:pPr>
            <w:r w:rsidRPr="002E0428">
              <w:t>Customer Experience</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475C8032" w14:textId="2369DE20" w:rsidR="008B3F5A" w:rsidRPr="00857E1C" w:rsidRDefault="008B3F5A" w:rsidP="008B3F5A">
            <w:pPr>
              <w:pStyle w:val="ARCopy"/>
              <w:jc w:val="center"/>
              <w:rPr>
                <w:rFonts w:ascii="Calibri" w:hAnsi="Calibri" w:cs="Calibri"/>
                <w:b/>
                <w:bCs/>
              </w:rPr>
            </w:pPr>
            <w:r w:rsidRPr="00857E1C">
              <w:rPr>
                <w:rFonts w:ascii="Calibri" w:hAnsi="Calibri" w:cs="Calibri"/>
                <w:b/>
                <w:bCs/>
              </w:rPr>
              <w:t>119.</w:t>
            </w:r>
            <w:r w:rsidR="007D3DFB">
              <w:rPr>
                <w:rFonts w:ascii="Calibri" w:hAnsi="Calibri" w:cs="Calibri"/>
                <w:b/>
                <w:bCs/>
              </w:rPr>
              <w:t>7</w:t>
            </w:r>
          </w:p>
        </w:tc>
        <w:tc>
          <w:tcPr>
            <w:tcW w:w="397" w:type="dxa"/>
            <w:tcBorders>
              <w:top w:val="nil"/>
              <w:left w:val="single" w:sz="4" w:space="0" w:color="auto"/>
              <w:bottom w:val="nil"/>
              <w:right w:val="single" w:sz="4" w:space="0" w:color="auto"/>
            </w:tcBorders>
            <w:shd w:val="clear" w:color="auto" w:fill="auto"/>
          </w:tcPr>
          <w:p w14:paraId="42AEE80A" w14:textId="77777777" w:rsidR="008B3F5A" w:rsidRPr="00FD73BF" w:rsidRDefault="008B3F5A" w:rsidP="008B3F5A">
            <w:pPr>
              <w:pStyle w:val="ARCopy"/>
              <w:jc w:val="center"/>
            </w:pPr>
          </w:p>
        </w:tc>
        <w:tc>
          <w:tcPr>
            <w:tcW w:w="3402" w:type="dxa"/>
            <w:tcBorders>
              <w:top w:val="single" w:sz="4" w:space="0" w:color="auto"/>
              <w:left w:val="single" w:sz="4" w:space="0" w:color="auto"/>
              <w:bottom w:val="single" w:sz="4" w:space="0" w:color="auto"/>
            </w:tcBorders>
            <w:shd w:val="clear" w:color="auto" w:fill="auto"/>
          </w:tcPr>
          <w:p w14:paraId="4B08945C" w14:textId="77777777" w:rsidR="008B3F5A" w:rsidRPr="002E0428" w:rsidRDefault="008B3F5A" w:rsidP="008B3F5A">
            <w:pPr>
              <w:pStyle w:val="ARCopy"/>
            </w:pPr>
            <w:r w:rsidRPr="002E0428">
              <w:t>Managers and administrators</w:t>
            </w:r>
          </w:p>
        </w:tc>
        <w:tc>
          <w:tcPr>
            <w:tcW w:w="904" w:type="dxa"/>
            <w:tcBorders>
              <w:top w:val="single" w:sz="4" w:space="0" w:color="auto"/>
              <w:bottom w:val="single" w:sz="4" w:space="0" w:color="auto"/>
              <w:right w:val="single" w:sz="2" w:space="0" w:color="auto"/>
            </w:tcBorders>
            <w:shd w:val="clear" w:color="auto" w:fill="auto"/>
          </w:tcPr>
          <w:p w14:paraId="23306743" w14:textId="2514C1F0" w:rsidR="008B3F5A" w:rsidRPr="00857E1C" w:rsidRDefault="008B3F5A" w:rsidP="008B3F5A">
            <w:pPr>
              <w:pStyle w:val="ARCopy"/>
              <w:jc w:val="center"/>
              <w:rPr>
                <w:rFonts w:ascii="Calibri" w:hAnsi="Calibri" w:cs="Calibri"/>
                <w:b/>
                <w:bCs/>
              </w:rPr>
            </w:pPr>
            <w:r w:rsidRPr="00857E1C">
              <w:rPr>
                <w:rFonts w:ascii="Calibri" w:hAnsi="Calibri" w:cs="Calibri"/>
                <w:b/>
                <w:bCs/>
              </w:rPr>
              <w:t>1</w:t>
            </w:r>
            <w:r w:rsidR="007D3DFB">
              <w:rPr>
                <w:rFonts w:ascii="Calibri" w:hAnsi="Calibri" w:cs="Calibri"/>
                <w:b/>
                <w:bCs/>
              </w:rPr>
              <w:t>1</w:t>
            </w:r>
          </w:p>
        </w:tc>
        <w:tc>
          <w:tcPr>
            <w:tcW w:w="904" w:type="dxa"/>
            <w:tcBorders>
              <w:top w:val="single" w:sz="4" w:space="0" w:color="auto"/>
              <w:bottom w:val="single" w:sz="4" w:space="0" w:color="auto"/>
              <w:right w:val="single" w:sz="4" w:space="0" w:color="auto"/>
            </w:tcBorders>
            <w:shd w:val="clear" w:color="auto" w:fill="auto"/>
          </w:tcPr>
          <w:p w14:paraId="12F64704" w14:textId="40C885B6" w:rsidR="008B3F5A" w:rsidRPr="00857E1C" w:rsidRDefault="008B3F5A" w:rsidP="008B3F5A">
            <w:pPr>
              <w:pStyle w:val="ARCopy"/>
              <w:jc w:val="center"/>
              <w:rPr>
                <w:rFonts w:ascii="Calibri" w:hAnsi="Calibri" w:cs="Calibri"/>
                <w:b/>
                <w:bCs/>
              </w:rPr>
            </w:pPr>
            <w:r w:rsidRPr="00857E1C">
              <w:rPr>
                <w:rFonts w:ascii="Calibri" w:hAnsi="Calibri" w:cs="Calibri"/>
                <w:b/>
                <w:bCs/>
              </w:rPr>
              <w:t>6</w:t>
            </w:r>
          </w:p>
        </w:tc>
      </w:tr>
      <w:tr w:rsidR="008B3F5A" w:rsidRPr="00CA62A4" w14:paraId="67318863" w14:textId="77777777" w:rsidTr="00857E1C">
        <w:tc>
          <w:tcPr>
            <w:tcW w:w="3129" w:type="dxa"/>
            <w:tcBorders>
              <w:top w:val="single" w:sz="4" w:space="0" w:color="auto"/>
              <w:left w:val="single" w:sz="4" w:space="0" w:color="auto"/>
              <w:bottom w:val="single" w:sz="4" w:space="0" w:color="auto"/>
              <w:right w:val="single" w:sz="4" w:space="0" w:color="auto"/>
            </w:tcBorders>
            <w:shd w:val="clear" w:color="auto" w:fill="auto"/>
          </w:tcPr>
          <w:p w14:paraId="170497E9" w14:textId="77777777" w:rsidR="008B3F5A" w:rsidRPr="002E0428" w:rsidRDefault="008B3F5A" w:rsidP="008B3F5A">
            <w:pPr>
              <w:pStyle w:val="ARCopy"/>
            </w:pPr>
            <w:r w:rsidRPr="002E0428">
              <w:t>People and Culture</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26449166" w14:textId="16DB4E7E" w:rsidR="008B3F5A" w:rsidRPr="00857E1C" w:rsidRDefault="007D3DFB" w:rsidP="008B3F5A">
            <w:pPr>
              <w:pStyle w:val="ARCopy"/>
              <w:jc w:val="center"/>
              <w:rPr>
                <w:rFonts w:ascii="Calibri" w:hAnsi="Calibri" w:cs="Calibri"/>
                <w:b/>
                <w:bCs/>
              </w:rPr>
            </w:pPr>
            <w:r>
              <w:rPr>
                <w:rFonts w:ascii="Calibri" w:hAnsi="Calibri" w:cs="Calibri"/>
                <w:b/>
                <w:bCs/>
              </w:rPr>
              <w:t>29</w:t>
            </w:r>
            <w:r w:rsidR="008B3F5A" w:rsidRPr="00857E1C">
              <w:rPr>
                <w:rFonts w:ascii="Calibri" w:hAnsi="Calibri" w:cs="Calibri"/>
                <w:b/>
                <w:bCs/>
              </w:rPr>
              <w:t>.</w:t>
            </w:r>
            <w:r>
              <w:rPr>
                <w:rFonts w:ascii="Calibri" w:hAnsi="Calibri" w:cs="Calibri"/>
                <w:b/>
                <w:bCs/>
              </w:rPr>
              <w:t>3</w:t>
            </w:r>
          </w:p>
        </w:tc>
        <w:tc>
          <w:tcPr>
            <w:tcW w:w="397" w:type="dxa"/>
            <w:tcBorders>
              <w:top w:val="nil"/>
              <w:left w:val="single" w:sz="4" w:space="0" w:color="auto"/>
              <w:bottom w:val="nil"/>
              <w:right w:val="single" w:sz="4" w:space="0" w:color="auto"/>
            </w:tcBorders>
            <w:shd w:val="clear" w:color="auto" w:fill="auto"/>
          </w:tcPr>
          <w:p w14:paraId="2F8AC209" w14:textId="77777777" w:rsidR="008B3F5A" w:rsidRPr="00FD73BF" w:rsidRDefault="008B3F5A" w:rsidP="008B3F5A">
            <w:pPr>
              <w:pStyle w:val="ARCopy"/>
              <w:jc w:val="center"/>
            </w:pPr>
          </w:p>
        </w:tc>
        <w:tc>
          <w:tcPr>
            <w:tcW w:w="3402" w:type="dxa"/>
            <w:tcBorders>
              <w:top w:val="single" w:sz="4" w:space="0" w:color="auto"/>
              <w:left w:val="single" w:sz="4" w:space="0" w:color="auto"/>
              <w:bottom w:val="single" w:sz="4" w:space="0" w:color="auto"/>
            </w:tcBorders>
            <w:shd w:val="clear" w:color="auto" w:fill="auto"/>
          </w:tcPr>
          <w:p w14:paraId="79428DC9" w14:textId="77777777" w:rsidR="008B3F5A" w:rsidRPr="002E0428" w:rsidRDefault="008B3F5A" w:rsidP="008B3F5A">
            <w:pPr>
              <w:pStyle w:val="ARCopy"/>
            </w:pPr>
            <w:r w:rsidRPr="002E0428">
              <w:t>Professionals</w:t>
            </w:r>
          </w:p>
        </w:tc>
        <w:tc>
          <w:tcPr>
            <w:tcW w:w="904" w:type="dxa"/>
            <w:tcBorders>
              <w:top w:val="single" w:sz="4" w:space="0" w:color="auto"/>
              <w:bottom w:val="single" w:sz="4" w:space="0" w:color="auto"/>
              <w:right w:val="single" w:sz="2" w:space="0" w:color="auto"/>
            </w:tcBorders>
            <w:shd w:val="clear" w:color="auto" w:fill="auto"/>
          </w:tcPr>
          <w:p w14:paraId="094652E8" w14:textId="67BE6976" w:rsidR="008B3F5A" w:rsidRPr="00857E1C" w:rsidRDefault="008B3F5A" w:rsidP="008B3F5A">
            <w:pPr>
              <w:pStyle w:val="ARCopy"/>
              <w:jc w:val="center"/>
              <w:rPr>
                <w:rFonts w:ascii="Calibri" w:hAnsi="Calibri" w:cs="Calibri"/>
                <w:b/>
                <w:bCs/>
              </w:rPr>
            </w:pPr>
            <w:r w:rsidRPr="00857E1C">
              <w:rPr>
                <w:rFonts w:ascii="Calibri" w:hAnsi="Calibri" w:cs="Calibri"/>
                <w:b/>
                <w:bCs/>
              </w:rPr>
              <w:t>26</w:t>
            </w:r>
          </w:p>
        </w:tc>
        <w:tc>
          <w:tcPr>
            <w:tcW w:w="904" w:type="dxa"/>
            <w:tcBorders>
              <w:top w:val="single" w:sz="4" w:space="0" w:color="auto"/>
              <w:bottom w:val="single" w:sz="4" w:space="0" w:color="auto"/>
              <w:right w:val="single" w:sz="4" w:space="0" w:color="auto"/>
            </w:tcBorders>
            <w:shd w:val="clear" w:color="auto" w:fill="auto"/>
          </w:tcPr>
          <w:p w14:paraId="69E73D8F" w14:textId="0EE0C59D" w:rsidR="008B3F5A" w:rsidRPr="00857E1C" w:rsidRDefault="008B3F5A" w:rsidP="008B3F5A">
            <w:pPr>
              <w:pStyle w:val="ARCopy"/>
              <w:jc w:val="center"/>
              <w:rPr>
                <w:rFonts w:ascii="Calibri" w:hAnsi="Calibri" w:cs="Calibri"/>
                <w:b/>
                <w:bCs/>
              </w:rPr>
            </w:pPr>
            <w:r w:rsidRPr="00857E1C">
              <w:rPr>
                <w:rFonts w:ascii="Calibri" w:hAnsi="Calibri" w:cs="Calibri"/>
                <w:b/>
                <w:bCs/>
              </w:rPr>
              <w:t>11</w:t>
            </w:r>
          </w:p>
        </w:tc>
      </w:tr>
      <w:tr w:rsidR="008B3F5A" w:rsidRPr="00CA62A4" w14:paraId="0AA35E8A" w14:textId="77777777" w:rsidTr="00857E1C">
        <w:tc>
          <w:tcPr>
            <w:tcW w:w="3129" w:type="dxa"/>
            <w:tcBorders>
              <w:top w:val="single" w:sz="4" w:space="0" w:color="auto"/>
              <w:left w:val="single" w:sz="4" w:space="0" w:color="auto"/>
              <w:bottom w:val="single" w:sz="4" w:space="0" w:color="auto"/>
              <w:right w:val="single" w:sz="4" w:space="0" w:color="auto"/>
            </w:tcBorders>
            <w:shd w:val="clear" w:color="auto" w:fill="auto"/>
          </w:tcPr>
          <w:p w14:paraId="724A3E50" w14:textId="77777777" w:rsidR="008B3F5A" w:rsidRPr="002E0428" w:rsidRDefault="008B3F5A" w:rsidP="008B3F5A">
            <w:pPr>
              <w:pStyle w:val="ARCopy"/>
            </w:pPr>
            <w:r w:rsidRPr="002E0428">
              <w:t>Finance and Assurance Services</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25458909" w14:textId="35032A70" w:rsidR="008B3F5A" w:rsidRPr="00857E1C" w:rsidRDefault="008B3F5A" w:rsidP="008B3F5A">
            <w:pPr>
              <w:pStyle w:val="ARCopy"/>
              <w:jc w:val="center"/>
              <w:rPr>
                <w:rFonts w:ascii="Calibri" w:hAnsi="Calibri" w:cs="Calibri"/>
                <w:b/>
                <w:bCs/>
              </w:rPr>
            </w:pPr>
            <w:r w:rsidRPr="00857E1C">
              <w:rPr>
                <w:rFonts w:ascii="Calibri" w:hAnsi="Calibri" w:cs="Calibri"/>
                <w:b/>
                <w:bCs/>
              </w:rPr>
              <w:t>27</w:t>
            </w:r>
          </w:p>
        </w:tc>
        <w:tc>
          <w:tcPr>
            <w:tcW w:w="397" w:type="dxa"/>
            <w:tcBorders>
              <w:top w:val="nil"/>
              <w:left w:val="single" w:sz="4" w:space="0" w:color="auto"/>
              <w:bottom w:val="nil"/>
              <w:right w:val="single" w:sz="4" w:space="0" w:color="auto"/>
            </w:tcBorders>
            <w:shd w:val="clear" w:color="auto" w:fill="auto"/>
          </w:tcPr>
          <w:p w14:paraId="77A6EF6A" w14:textId="77777777" w:rsidR="008B3F5A" w:rsidRPr="00FD73BF" w:rsidRDefault="008B3F5A" w:rsidP="008B3F5A">
            <w:pPr>
              <w:pStyle w:val="ARCopy"/>
              <w:jc w:val="center"/>
            </w:pPr>
          </w:p>
        </w:tc>
        <w:tc>
          <w:tcPr>
            <w:tcW w:w="3402" w:type="dxa"/>
            <w:tcBorders>
              <w:top w:val="single" w:sz="4" w:space="0" w:color="auto"/>
              <w:left w:val="single" w:sz="4" w:space="0" w:color="auto"/>
              <w:bottom w:val="single" w:sz="4" w:space="0" w:color="auto"/>
            </w:tcBorders>
            <w:shd w:val="clear" w:color="auto" w:fill="auto"/>
          </w:tcPr>
          <w:p w14:paraId="5A3BAAD8" w14:textId="77777777" w:rsidR="008B3F5A" w:rsidRPr="002E0428" w:rsidRDefault="008B3F5A" w:rsidP="008B3F5A">
            <w:pPr>
              <w:pStyle w:val="ARCopy"/>
            </w:pPr>
            <w:r w:rsidRPr="002E0428">
              <w:t>Clerical and administrative workers</w:t>
            </w:r>
          </w:p>
        </w:tc>
        <w:tc>
          <w:tcPr>
            <w:tcW w:w="904" w:type="dxa"/>
            <w:tcBorders>
              <w:top w:val="single" w:sz="4" w:space="0" w:color="auto"/>
              <w:bottom w:val="single" w:sz="4" w:space="0" w:color="auto"/>
              <w:right w:val="single" w:sz="2" w:space="0" w:color="auto"/>
            </w:tcBorders>
            <w:shd w:val="clear" w:color="auto" w:fill="auto"/>
          </w:tcPr>
          <w:p w14:paraId="3E160BB1" w14:textId="27C6A92B" w:rsidR="008B3F5A" w:rsidRPr="00857E1C" w:rsidRDefault="008B3F5A" w:rsidP="008B3F5A">
            <w:pPr>
              <w:pStyle w:val="ARCopy"/>
              <w:jc w:val="center"/>
              <w:rPr>
                <w:rFonts w:ascii="Calibri" w:hAnsi="Calibri" w:cs="Calibri"/>
                <w:b/>
                <w:bCs/>
              </w:rPr>
            </w:pPr>
            <w:r w:rsidRPr="00857E1C">
              <w:rPr>
                <w:rFonts w:ascii="Calibri" w:hAnsi="Calibri" w:cs="Calibri"/>
                <w:b/>
                <w:bCs/>
              </w:rPr>
              <w:t>10</w:t>
            </w:r>
            <w:r w:rsidR="007D3DFB">
              <w:rPr>
                <w:rFonts w:ascii="Calibri" w:hAnsi="Calibri" w:cs="Calibri"/>
                <w:b/>
                <w:bCs/>
              </w:rPr>
              <w:t>5</w:t>
            </w:r>
          </w:p>
        </w:tc>
        <w:tc>
          <w:tcPr>
            <w:tcW w:w="904" w:type="dxa"/>
            <w:tcBorders>
              <w:top w:val="single" w:sz="4" w:space="0" w:color="auto"/>
              <w:bottom w:val="single" w:sz="4" w:space="0" w:color="auto"/>
              <w:right w:val="single" w:sz="4" w:space="0" w:color="auto"/>
            </w:tcBorders>
            <w:shd w:val="clear" w:color="auto" w:fill="auto"/>
          </w:tcPr>
          <w:p w14:paraId="6ECB5C5D" w14:textId="7144841B" w:rsidR="008B3F5A" w:rsidRPr="00857E1C" w:rsidRDefault="008B3F5A" w:rsidP="008B3F5A">
            <w:pPr>
              <w:pStyle w:val="ARCopy"/>
              <w:jc w:val="center"/>
              <w:rPr>
                <w:rFonts w:ascii="Calibri" w:hAnsi="Calibri" w:cs="Calibri"/>
                <w:b/>
                <w:bCs/>
              </w:rPr>
            </w:pPr>
            <w:r w:rsidRPr="00857E1C">
              <w:rPr>
                <w:rFonts w:ascii="Calibri" w:hAnsi="Calibri" w:cs="Calibri"/>
                <w:b/>
                <w:bCs/>
              </w:rPr>
              <w:t>50</w:t>
            </w:r>
          </w:p>
        </w:tc>
      </w:tr>
      <w:tr w:rsidR="008B3F5A" w:rsidRPr="00CA62A4" w14:paraId="57D48022" w14:textId="77777777" w:rsidTr="00857E1C">
        <w:tc>
          <w:tcPr>
            <w:tcW w:w="3129" w:type="dxa"/>
            <w:tcBorders>
              <w:top w:val="single" w:sz="4" w:space="0" w:color="auto"/>
              <w:left w:val="single" w:sz="4" w:space="0" w:color="auto"/>
              <w:bottom w:val="single" w:sz="4" w:space="0" w:color="auto"/>
              <w:right w:val="single" w:sz="4" w:space="0" w:color="auto"/>
            </w:tcBorders>
            <w:shd w:val="clear" w:color="auto" w:fill="auto"/>
          </w:tcPr>
          <w:p w14:paraId="386E8643" w14:textId="77777777" w:rsidR="008B3F5A" w:rsidRPr="002E0428" w:rsidRDefault="008B3F5A" w:rsidP="008B3F5A">
            <w:pPr>
              <w:pStyle w:val="ARCopy"/>
            </w:pPr>
            <w:r w:rsidRPr="002E0428">
              <w:t>Digital Business Centre</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3217FAD" w14:textId="70B347D3" w:rsidR="008B3F5A" w:rsidRPr="00857E1C" w:rsidRDefault="008B3F5A" w:rsidP="008B3F5A">
            <w:pPr>
              <w:pStyle w:val="ARCopy"/>
              <w:jc w:val="center"/>
              <w:rPr>
                <w:rFonts w:ascii="Calibri" w:hAnsi="Calibri" w:cs="Calibri"/>
                <w:b/>
                <w:bCs/>
              </w:rPr>
            </w:pPr>
            <w:r w:rsidRPr="00857E1C">
              <w:rPr>
                <w:rFonts w:ascii="Calibri" w:hAnsi="Calibri" w:cs="Calibri"/>
                <w:b/>
                <w:bCs/>
              </w:rPr>
              <w:t>17</w:t>
            </w:r>
          </w:p>
        </w:tc>
        <w:tc>
          <w:tcPr>
            <w:tcW w:w="397" w:type="dxa"/>
            <w:tcBorders>
              <w:top w:val="nil"/>
              <w:left w:val="single" w:sz="4" w:space="0" w:color="auto"/>
              <w:bottom w:val="nil"/>
              <w:right w:val="single" w:sz="4" w:space="0" w:color="auto"/>
            </w:tcBorders>
            <w:shd w:val="clear" w:color="auto" w:fill="auto"/>
          </w:tcPr>
          <w:p w14:paraId="372BC054" w14:textId="77777777" w:rsidR="008B3F5A" w:rsidRPr="00FD73BF" w:rsidRDefault="008B3F5A" w:rsidP="008B3F5A">
            <w:pPr>
              <w:pStyle w:val="ARCopy"/>
              <w:jc w:val="center"/>
            </w:pPr>
          </w:p>
        </w:tc>
        <w:tc>
          <w:tcPr>
            <w:tcW w:w="3402" w:type="dxa"/>
            <w:tcBorders>
              <w:top w:val="single" w:sz="4" w:space="0" w:color="auto"/>
              <w:left w:val="single" w:sz="4" w:space="0" w:color="auto"/>
              <w:bottom w:val="single" w:sz="18" w:space="0" w:color="auto"/>
            </w:tcBorders>
            <w:shd w:val="clear" w:color="auto" w:fill="auto"/>
          </w:tcPr>
          <w:p w14:paraId="247E1E00" w14:textId="77777777" w:rsidR="008B3F5A" w:rsidRPr="002E0428" w:rsidRDefault="008B3F5A" w:rsidP="008B3F5A">
            <w:pPr>
              <w:pStyle w:val="ARCopy"/>
            </w:pPr>
            <w:r w:rsidRPr="002E0428">
              <w:t>Total</w:t>
            </w:r>
          </w:p>
        </w:tc>
        <w:tc>
          <w:tcPr>
            <w:tcW w:w="904" w:type="dxa"/>
            <w:tcBorders>
              <w:top w:val="single" w:sz="4" w:space="0" w:color="auto"/>
              <w:bottom w:val="single" w:sz="18" w:space="0" w:color="auto"/>
              <w:right w:val="single" w:sz="2" w:space="0" w:color="auto"/>
            </w:tcBorders>
            <w:shd w:val="clear" w:color="auto" w:fill="auto"/>
          </w:tcPr>
          <w:p w14:paraId="1551BB6C" w14:textId="478198E3" w:rsidR="008B3F5A" w:rsidRPr="00857E1C" w:rsidRDefault="008B3F5A" w:rsidP="008B3F5A">
            <w:pPr>
              <w:pStyle w:val="ARCopy"/>
              <w:jc w:val="center"/>
              <w:rPr>
                <w:rFonts w:ascii="Calibri" w:hAnsi="Calibri" w:cs="Calibri"/>
                <w:b/>
                <w:bCs/>
              </w:rPr>
            </w:pPr>
            <w:r w:rsidRPr="00857E1C">
              <w:rPr>
                <w:rFonts w:ascii="Calibri" w:hAnsi="Calibri" w:cs="Calibri"/>
                <w:b/>
                <w:bCs/>
              </w:rPr>
              <w:t>14</w:t>
            </w:r>
            <w:r w:rsidR="007D3DFB">
              <w:rPr>
                <w:rFonts w:ascii="Calibri" w:hAnsi="Calibri" w:cs="Calibri"/>
                <w:b/>
                <w:bCs/>
              </w:rPr>
              <w:t>2</w:t>
            </w:r>
          </w:p>
        </w:tc>
        <w:tc>
          <w:tcPr>
            <w:tcW w:w="904" w:type="dxa"/>
            <w:tcBorders>
              <w:top w:val="single" w:sz="4" w:space="0" w:color="auto"/>
              <w:bottom w:val="single" w:sz="18" w:space="0" w:color="auto"/>
              <w:right w:val="single" w:sz="4" w:space="0" w:color="auto"/>
            </w:tcBorders>
            <w:shd w:val="clear" w:color="auto" w:fill="auto"/>
          </w:tcPr>
          <w:p w14:paraId="7B8FD467" w14:textId="77325140" w:rsidR="008B3F5A" w:rsidRPr="00857E1C" w:rsidRDefault="008B3F5A" w:rsidP="008B3F5A">
            <w:pPr>
              <w:pStyle w:val="ARCopy"/>
              <w:jc w:val="center"/>
              <w:rPr>
                <w:rFonts w:ascii="Calibri" w:hAnsi="Calibri" w:cs="Calibri"/>
                <w:b/>
                <w:bCs/>
              </w:rPr>
            </w:pPr>
            <w:r w:rsidRPr="00857E1C">
              <w:rPr>
                <w:rFonts w:ascii="Calibri" w:hAnsi="Calibri" w:cs="Calibri"/>
                <w:b/>
                <w:bCs/>
              </w:rPr>
              <w:t>67</w:t>
            </w:r>
          </w:p>
        </w:tc>
      </w:tr>
      <w:tr w:rsidR="008B3F5A" w:rsidRPr="00CA62A4" w14:paraId="553B5931" w14:textId="77777777" w:rsidTr="00857E1C">
        <w:tc>
          <w:tcPr>
            <w:tcW w:w="3129" w:type="dxa"/>
            <w:tcBorders>
              <w:top w:val="single" w:sz="4" w:space="0" w:color="auto"/>
              <w:left w:val="single" w:sz="4" w:space="0" w:color="auto"/>
              <w:bottom w:val="single" w:sz="18" w:space="0" w:color="auto"/>
              <w:right w:val="single" w:sz="4" w:space="0" w:color="auto"/>
            </w:tcBorders>
            <w:shd w:val="clear" w:color="auto" w:fill="auto"/>
          </w:tcPr>
          <w:p w14:paraId="0E4476FD" w14:textId="41C9F065" w:rsidR="008B3F5A" w:rsidRPr="002E0428" w:rsidRDefault="008B3F5A" w:rsidP="008B3F5A">
            <w:pPr>
              <w:pStyle w:val="ARCopy"/>
            </w:pPr>
            <w:r>
              <w:t>Total</w:t>
            </w:r>
          </w:p>
        </w:tc>
        <w:tc>
          <w:tcPr>
            <w:tcW w:w="937" w:type="dxa"/>
            <w:tcBorders>
              <w:top w:val="single" w:sz="4" w:space="0" w:color="auto"/>
              <w:left w:val="single" w:sz="4" w:space="0" w:color="auto"/>
              <w:bottom w:val="single" w:sz="18" w:space="0" w:color="auto"/>
              <w:right w:val="single" w:sz="4" w:space="0" w:color="auto"/>
            </w:tcBorders>
            <w:shd w:val="clear" w:color="auto" w:fill="auto"/>
          </w:tcPr>
          <w:p w14:paraId="73958B31" w14:textId="4F2AF654" w:rsidR="008B3F5A" w:rsidRPr="00857E1C" w:rsidRDefault="008B3F5A" w:rsidP="008B3F5A">
            <w:pPr>
              <w:pStyle w:val="ARCopy"/>
              <w:jc w:val="center"/>
              <w:rPr>
                <w:rFonts w:ascii="Calibri" w:hAnsi="Calibri" w:cs="Calibri"/>
                <w:b/>
                <w:bCs/>
              </w:rPr>
            </w:pPr>
            <w:r w:rsidRPr="00857E1C">
              <w:rPr>
                <w:rFonts w:ascii="Calibri" w:hAnsi="Calibri" w:cs="Calibri"/>
                <w:b/>
                <w:bCs/>
              </w:rPr>
              <w:t>19</w:t>
            </w:r>
            <w:r w:rsidR="007D3DFB">
              <w:rPr>
                <w:rFonts w:ascii="Calibri" w:hAnsi="Calibri" w:cs="Calibri"/>
                <w:b/>
                <w:bCs/>
              </w:rPr>
              <w:t>6</w:t>
            </w:r>
            <w:r w:rsidRPr="00857E1C">
              <w:rPr>
                <w:rFonts w:ascii="Calibri" w:hAnsi="Calibri" w:cs="Calibri"/>
                <w:b/>
                <w:bCs/>
              </w:rPr>
              <w:t>.</w:t>
            </w:r>
            <w:r w:rsidR="007D3DFB">
              <w:rPr>
                <w:rFonts w:ascii="Calibri" w:hAnsi="Calibri" w:cs="Calibri"/>
                <w:b/>
                <w:bCs/>
              </w:rPr>
              <w:t>6</w:t>
            </w:r>
          </w:p>
        </w:tc>
        <w:tc>
          <w:tcPr>
            <w:tcW w:w="397" w:type="dxa"/>
            <w:tcBorders>
              <w:top w:val="nil"/>
              <w:left w:val="single" w:sz="4" w:space="0" w:color="auto"/>
              <w:bottom w:val="nil"/>
              <w:right w:val="nil"/>
            </w:tcBorders>
            <w:shd w:val="clear" w:color="auto" w:fill="auto"/>
          </w:tcPr>
          <w:p w14:paraId="4B09DB59" w14:textId="77777777" w:rsidR="008B3F5A" w:rsidRPr="00FD73BF" w:rsidRDefault="008B3F5A" w:rsidP="008B3F5A">
            <w:pPr>
              <w:pStyle w:val="ARCopy"/>
              <w:jc w:val="center"/>
            </w:pPr>
          </w:p>
        </w:tc>
        <w:tc>
          <w:tcPr>
            <w:tcW w:w="3402" w:type="dxa"/>
            <w:tcBorders>
              <w:top w:val="single" w:sz="18" w:space="0" w:color="auto"/>
              <w:left w:val="nil"/>
              <w:bottom w:val="nil"/>
              <w:right w:val="nil"/>
            </w:tcBorders>
            <w:shd w:val="clear" w:color="auto" w:fill="FFFFFF" w:themeFill="background1"/>
          </w:tcPr>
          <w:p w14:paraId="5430CB9C" w14:textId="77777777" w:rsidR="008B3F5A" w:rsidRPr="002E0428" w:rsidRDefault="008B3F5A" w:rsidP="008B3F5A">
            <w:pPr>
              <w:pStyle w:val="ARCopy"/>
            </w:pPr>
          </w:p>
        </w:tc>
        <w:tc>
          <w:tcPr>
            <w:tcW w:w="904" w:type="dxa"/>
            <w:tcBorders>
              <w:top w:val="single" w:sz="18" w:space="0" w:color="auto"/>
              <w:left w:val="nil"/>
              <w:bottom w:val="nil"/>
              <w:right w:val="nil"/>
            </w:tcBorders>
            <w:shd w:val="clear" w:color="auto" w:fill="FFFFFF" w:themeFill="background1"/>
          </w:tcPr>
          <w:p w14:paraId="6EFFF730" w14:textId="77777777" w:rsidR="008B3F5A" w:rsidRPr="00FD73BF" w:rsidRDefault="008B3F5A" w:rsidP="008B3F5A">
            <w:pPr>
              <w:pStyle w:val="ARCopy"/>
              <w:jc w:val="center"/>
            </w:pPr>
          </w:p>
        </w:tc>
        <w:tc>
          <w:tcPr>
            <w:tcW w:w="904" w:type="dxa"/>
            <w:tcBorders>
              <w:top w:val="single" w:sz="18" w:space="0" w:color="auto"/>
              <w:left w:val="nil"/>
              <w:bottom w:val="nil"/>
              <w:right w:val="nil"/>
            </w:tcBorders>
            <w:shd w:val="clear" w:color="auto" w:fill="FFFFFF" w:themeFill="background1"/>
          </w:tcPr>
          <w:p w14:paraId="6CBACC45" w14:textId="77777777" w:rsidR="008B3F5A" w:rsidRPr="00FD73BF" w:rsidRDefault="008B3F5A" w:rsidP="008B3F5A">
            <w:pPr>
              <w:pStyle w:val="ARCopy"/>
              <w:jc w:val="center"/>
            </w:pPr>
          </w:p>
        </w:tc>
      </w:tr>
    </w:tbl>
    <w:p w14:paraId="4C23B74A" w14:textId="3C5EC843" w:rsidR="007A6611" w:rsidRDefault="004F508D" w:rsidP="0002331D">
      <w:pPr>
        <w:pStyle w:val="ARCopy"/>
        <w:spacing w:before="200"/>
        <w:rPr>
          <w:sz w:val="20"/>
          <w:szCs w:val="20"/>
        </w:rPr>
      </w:pPr>
      <w:r w:rsidRPr="002E0428">
        <w:rPr>
          <w:sz w:val="20"/>
          <w:szCs w:val="20"/>
        </w:rPr>
        <w:t>*</w:t>
      </w:r>
      <w:r w:rsidR="0022744B">
        <w:rPr>
          <w:sz w:val="20"/>
          <w:szCs w:val="20"/>
        </w:rPr>
        <w:t xml:space="preserve"> </w:t>
      </w:r>
      <w:r w:rsidRPr="002E0428">
        <w:rPr>
          <w:sz w:val="20"/>
          <w:szCs w:val="20"/>
        </w:rPr>
        <w:t>This table does not include employees on extended leave or contract and temporary agency staff.</w:t>
      </w:r>
    </w:p>
    <w:p w14:paraId="257D507E" w14:textId="77777777" w:rsidR="007A6611" w:rsidRDefault="007A6611" w:rsidP="007A6611">
      <w:pPr>
        <w:pStyle w:val="ARCopy"/>
      </w:pPr>
    </w:p>
    <w:p w14:paraId="35672D40" w14:textId="738C2DC9" w:rsidR="005D5D54" w:rsidRDefault="005D5D54" w:rsidP="005D5D54">
      <w:pPr>
        <w:pStyle w:val="ARH2"/>
      </w:pPr>
      <w:r>
        <w:lastRenderedPageBreak/>
        <w:t>Performance highlights</w:t>
      </w:r>
    </w:p>
    <w:p w14:paraId="79DC2053" w14:textId="00BD27EE" w:rsidR="00026DAB" w:rsidRDefault="005D5D54" w:rsidP="005D5D54">
      <w:pPr>
        <w:pStyle w:val="ARH4"/>
        <w:spacing w:after="240"/>
      </w:pPr>
      <w:r>
        <w:t>Objective 1 – Customers value our services</w:t>
      </w:r>
    </w:p>
    <w:tbl>
      <w:tblPr>
        <w:tblStyle w:val="TableGrid"/>
        <w:tblW w:w="9639" w:type="dxa"/>
        <w:tblLook w:val="04A0" w:firstRow="1" w:lastRow="0" w:firstColumn="1" w:lastColumn="0" w:noHBand="0" w:noVBand="1"/>
      </w:tblPr>
      <w:tblGrid>
        <w:gridCol w:w="3402"/>
        <w:gridCol w:w="6237"/>
      </w:tblGrid>
      <w:tr w:rsidR="005D5D54" w:rsidRPr="00CA62A4" w14:paraId="4603A289" w14:textId="77777777" w:rsidTr="00857E1C">
        <w:trPr>
          <w:trHeight w:val="351"/>
        </w:trPr>
        <w:tc>
          <w:tcPr>
            <w:tcW w:w="3402" w:type="dxa"/>
            <w:tcBorders>
              <w:top w:val="single" w:sz="18" w:space="0" w:color="auto"/>
              <w:bottom w:val="single" w:sz="18" w:space="0" w:color="auto"/>
            </w:tcBorders>
            <w:vAlign w:val="bottom"/>
          </w:tcPr>
          <w:p w14:paraId="4CBD624F" w14:textId="4F31F0DC" w:rsidR="005D5D54" w:rsidRPr="00CA62A4" w:rsidRDefault="00145FA8" w:rsidP="00053A06">
            <w:pPr>
              <w:pStyle w:val="ARtableheading"/>
              <w:spacing w:before="120"/>
            </w:pPr>
            <w:r>
              <w:t>Performance indicators 20</w:t>
            </w:r>
            <w:r w:rsidR="00A36846">
              <w:t>20</w:t>
            </w:r>
            <w:r>
              <w:t>–2</w:t>
            </w:r>
            <w:r w:rsidR="00A36846">
              <w:t>1</w:t>
            </w:r>
          </w:p>
        </w:tc>
        <w:tc>
          <w:tcPr>
            <w:tcW w:w="6237" w:type="dxa"/>
            <w:tcBorders>
              <w:top w:val="single" w:sz="18" w:space="0" w:color="auto"/>
              <w:bottom w:val="single" w:sz="18" w:space="0" w:color="auto"/>
            </w:tcBorders>
            <w:vAlign w:val="bottom"/>
          </w:tcPr>
          <w:p w14:paraId="187160F2" w14:textId="5A6C8227" w:rsidR="005D5D54" w:rsidRPr="00CA62A4" w:rsidRDefault="00145FA8" w:rsidP="00053A06">
            <w:pPr>
              <w:pStyle w:val="ARtableheading"/>
              <w:spacing w:before="120"/>
            </w:pPr>
            <w:r w:rsidRPr="00145FA8">
              <w:t>Achievements 20</w:t>
            </w:r>
            <w:r w:rsidR="00A36846">
              <w:t>20</w:t>
            </w:r>
            <w:r w:rsidRPr="00145FA8">
              <w:t>–2</w:t>
            </w:r>
            <w:r w:rsidR="00A36846">
              <w:t>1</w:t>
            </w:r>
          </w:p>
        </w:tc>
      </w:tr>
      <w:tr w:rsidR="005D5D54" w:rsidRPr="00CA62A4" w14:paraId="0E61DDFC" w14:textId="77777777" w:rsidTr="00857E1C">
        <w:tc>
          <w:tcPr>
            <w:tcW w:w="3402" w:type="dxa"/>
            <w:tcBorders>
              <w:top w:val="single" w:sz="18" w:space="0" w:color="auto"/>
              <w:bottom w:val="single" w:sz="4" w:space="0" w:color="auto"/>
            </w:tcBorders>
          </w:tcPr>
          <w:p w14:paraId="147F2CED" w14:textId="49CA2E37" w:rsidR="005D5D54" w:rsidRPr="00857E1C" w:rsidRDefault="00145FA8" w:rsidP="00145FA8">
            <w:pPr>
              <w:pStyle w:val="ARCopy"/>
              <w:ind w:left="190" w:right="191"/>
              <w:rPr>
                <w:rFonts w:ascii="Calibri" w:hAnsi="Calibri" w:cs="Calibri"/>
                <w:b/>
                <w:bCs/>
              </w:rPr>
            </w:pPr>
            <w:r w:rsidRPr="00857E1C">
              <w:rPr>
                <w:rFonts w:ascii="Calibri" w:hAnsi="Calibri" w:cs="Calibri"/>
                <w:b/>
                <w:bCs/>
              </w:rPr>
              <w:t xml:space="preserve">Our services meet the needs </w:t>
            </w:r>
            <w:r w:rsidRPr="00857E1C">
              <w:rPr>
                <w:rFonts w:ascii="Calibri" w:hAnsi="Calibri" w:cs="Calibri"/>
                <w:b/>
                <w:bCs/>
              </w:rPr>
              <w:br/>
              <w:t>of our customers</w:t>
            </w:r>
          </w:p>
        </w:tc>
        <w:tc>
          <w:tcPr>
            <w:tcW w:w="6237" w:type="dxa"/>
            <w:tcBorders>
              <w:top w:val="single" w:sz="18" w:space="0" w:color="auto"/>
              <w:bottom w:val="single" w:sz="4" w:space="0" w:color="auto"/>
            </w:tcBorders>
          </w:tcPr>
          <w:p w14:paraId="3D492D70" w14:textId="39EB8296" w:rsidR="00145FA8" w:rsidRPr="002276D5" w:rsidRDefault="00145FA8" w:rsidP="00145FA8">
            <w:pPr>
              <w:pStyle w:val="ARBullet"/>
              <w:tabs>
                <w:tab w:val="clear" w:pos="340"/>
              </w:tabs>
              <w:ind w:left="255" w:hanging="189"/>
            </w:pPr>
            <w:r>
              <w:t xml:space="preserve">Delivery of services across </w:t>
            </w:r>
            <w:r w:rsidR="00BD1F81">
              <w:t xml:space="preserve">the </w:t>
            </w:r>
            <w:r w:rsidR="00D321AE">
              <w:t xml:space="preserve">RTA </w:t>
            </w:r>
            <w:r>
              <w:t>Contact Centre</w:t>
            </w:r>
            <w:r w:rsidR="00D321AE">
              <w:t xml:space="preserve"> </w:t>
            </w:r>
            <w:r>
              <w:t xml:space="preserve">received an average customer satisfaction rating of </w:t>
            </w:r>
            <w:r w:rsidR="002276D5">
              <w:t>82.</w:t>
            </w:r>
            <w:r w:rsidR="00812BCB">
              <w:t>6</w:t>
            </w:r>
            <w:r w:rsidR="003B6A17">
              <w:t xml:space="preserve"> per cent</w:t>
            </w:r>
          </w:p>
          <w:p w14:paraId="3B60F1DD" w14:textId="52795782" w:rsidR="00145FA8" w:rsidRPr="002276D5" w:rsidRDefault="00145FA8" w:rsidP="00145FA8">
            <w:pPr>
              <w:pStyle w:val="ARBullet"/>
              <w:tabs>
                <w:tab w:val="clear" w:pos="340"/>
              </w:tabs>
              <w:ind w:left="255" w:hanging="189"/>
            </w:pPr>
            <w:r w:rsidRPr="002276D5">
              <w:t xml:space="preserve">Resolved </w:t>
            </w:r>
            <w:r w:rsidR="002276D5" w:rsidRPr="002276D5">
              <w:t>70.5</w:t>
            </w:r>
            <w:r w:rsidR="00B13776" w:rsidRPr="002276D5">
              <w:t xml:space="preserve"> </w:t>
            </w:r>
            <w:r w:rsidRPr="002276D5">
              <w:t>per cent of conciliated disputes when parties volunteered to participate</w:t>
            </w:r>
          </w:p>
          <w:p w14:paraId="49EA58F9" w14:textId="4E606E28" w:rsidR="00145FA8" w:rsidRPr="00B13776" w:rsidRDefault="00145FA8" w:rsidP="00145FA8">
            <w:pPr>
              <w:pStyle w:val="ARBullet"/>
              <w:tabs>
                <w:tab w:val="clear" w:pos="340"/>
              </w:tabs>
              <w:ind w:left="255" w:hanging="189"/>
            </w:pPr>
            <w:r w:rsidRPr="00B13776">
              <w:t xml:space="preserve">Enabled </w:t>
            </w:r>
            <w:r w:rsidR="00646353" w:rsidRPr="00B13776">
              <w:t xml:space="preserve">over </w:t>
            </w:r>
            <w:r w:rsidRPr="00B13776">
              <w:t>9</w:t>
            </w:r>
            <w:r w:rsidR="00646353" w:rsidRPr="00B13776">
              <w:t>0</w:t>
            </w:r>
            <w:r w:rsidRPr="00B13776">
              <w:t xml:space="preserve"> per cent of our </w:t>
            </w:r>
            <w:r w:rsidR="00646353" w:rsidRPr="00B13776">
              <w:t>Customer Experience Officers</w:t>
            </w:r>
            <w:r w:rsidRPr="00B13776">
              <w:t xml:space="preserve"> to</w:t>
            </w:r>
            <w:r w:rsidR="00646353" w:rsidRPr="00B13776">
              <w:t xml:space="preserve"> handle</w:t>
            </w:r>
            <w:r w:rsidRPr="00B13776">
              <w:t xml:space="preserve"> inbound customer calls through</w:t>
            </w:r>
            <w:r w:rsidR="00646353" w:rsidRPr="00B13776">
              <w:t xml:space="preserve"> </w:t>
            </w:r>
            <w:r w:rsidRPr="00B13776">
              <w:t>successful cross-skilling</w:t>
            </w:r>
          </w:p>
          <w:p w14:paraId="25087250" w14:textId="78726254" w:rsidR="00145FA8" w:rsidRPr="00B13776" w:rsidRDefault="00646353" w:rsidP="00145FA8">
            <w:pPr>
              <w:pStyle w:val="ARBullet"/>
              <w:tabs>
                <w:tab w:val="clear" w:pos="340"/>
              </w:tabs>
              <w:ind w:left="255" w:hanging="189"/>
            </w:pPr>
            <w:r w:rsidRPr="00B13776">
              <w:t>Updated and refresh</w:t>
            </w:r>
            <w:r w:rsidR="00145FA8" w:rsidRPr="00B13776">
              <w:t xml:space="preserve">ed tenancy forms, resources and webpages </w:t>
            </w:r>
            <w:r w:rsidRPr="00B13776">
              <w:t>in</w:t>
            </w:r>
            <w:r w:rsidR="00145FA8" w:rsidRPr="00B13776">
              <w:t xml:space="preserve"> </w:t>
            </w:r>
            <w:r w:rsidRPr="00B13776">
              <w:t xml:space="preserve">September </w:t>
            </w:r>
            <w:r w:rsidR="00145FA8" w:rsidRPr="00B13776">
              <w:t xml:space="preserve">2020 </w:t>
            </w:r>
            <w:r w:rsidRPr="00B13776">
              <w:t xml:space="preserve">and April 2021 </w:t>
            </w:r>
            <w:r w:rsidR="00145FA8" w:rsidRPr="00B13776">
              <w:t xml:space="preserve">to align with </w:t>
            </w:r>
            <w:r w:rsidRPr="00B13776">
              <w:t>changes to</w:t>
            </w:r>
            <w:r w:rsidR="00145FA8" w:rsidRPr="00B13776">
              <w:t xml:space="preserve"> COVID-19 </w:t>
            </w:r>
            <w:r w:rsidRPr="00B13776">
              <w:t>tenancy arrangements</w:t>
            </w:r>
          </w:p>
          <w:p w14:paraId="6DEB3AB0" w14:textId="6B468952" w:rsidR="005D5D54" w:rsidRPr="00CA62A4" w:rsidRDefault="00A36846" w:rsidP="001E1F11">
            <w:pPr>
              <w:pStyle w:val="ARBullet"/>
              <w:tabs>
                <w:tab w:val="clear" w:pos="340"/>
              </w:tabs>
              <w:ind w:left="255" w:hanging="189"/>
            </w:pPr>
            <w:r w:rsidRPr="00B13776">
              <w:t xml:space="preserve">Continual customer uptake across all RTA Web Services, </w:t>
            </w:r>
            <w:r w:rsidR="000F7100">
              <w:t xml:space="preserve">with </w:t>
            </w:r>
            <w:r w:rsidR="000F7100" w:rsidRPr="00651EA5">
              <w:t xml:space="preserve">the number of digital </w:t>
            </w:r>
            <w:r w:rsidR="000F7100">
              <w:t xml:space="preserve">bond refund </w:t>
            </w:r>
            <w:r w:rsidR="000F7100" w:rsidRPr="00651EA5">
              <w:t>requests increasing by 6</w:t>
            </w:r>
            <w:r w:rsidR="00812BCB">
              <w:t>7</w:t>
            </w:r>
            <w:r w:rsidR="000F7100" w:rsidRPr="00651EA5">
              <w:t>.</w:t>
            </w:r>
            <w:r w:rsidR="00812BCB">
              <w:t>1</w:t>
            </w:r>
            <w:r w:rsidR="000F7100" w:rsidRPr="00651EA5">
              <w:t xml:space="preserve"> per cent compared to the previous year</w:t>
            </w:r>
          </w:p>
        </w:tc>
      </w:tr>
      <w:tr w:rsidR="005D5D54" w:rsidRPr="00CA62A4" w14:paraId="3F920533" w14:textId="77777777" w:rsidTr="00857E1C">
        <w:tc>
          <w:tcPr>
            <w:tcW w:w="3402" w:type="dxa"/>
            <w:tcBorders>
              <w:bottom w:val="single" w:sz="18" w:space="0" w:color="auto"/>
            </w:tcBorders>
          </w:tcPr>
          <w:p w14:paraId="44BBA003" w14:textId="3E2C6FCF" w:rsidR="005D5D54" w:rsidRPr="00857E1C" w:rsidRDefault="00145FA8" w:rsidP="00145FA8">
            <w:pPr>
              <w:pStyle w:val="ARCopy"/>
              <w:ind w:left="190" w:right="191"/>
              <w:rPr>
                <w:rFonts w:ascii="Calibri" w:hAnsi="Calibri" w:cs="Calibri"/>
                <w:b/>
                <w:bCs/>
              </w:rPr>
            </w:pPr>
            <w:r w:rsidRPr="00857E1C">
              <w:rPr>
                <w:rFonts w:ascii="Calibri" w:hAnsi="Calibri" w:cs="Calibri"/>
                <w:b/>
                <w:bCs/>
              </w:rPr>
              <w:t xml:space="preserve">Customers and stakeholders have positive experiences </w:t>
            </w:r>
            <w:r w:rsidRPr="00857E1C">
              <w:rPr>
                <w:rFonts w:ascii="Calibri" w:hAnsi="Calibri" w:cs="Calibri"/>
                <w:b/>
                <w:bCs/>
              </w:rPr>
              <w:br/>
              <w:t>with us</w:t>
            </w:r>
          </w:p>
        </w:tc>
        <w:tc>
          <w:tcPr>
            <w:tcW w:w="6237" w:type="dxa"/>
            <w:tcBorders>
              <w:bottom w:val="single" w:sz="18" w:space="0" w:color="auto"/>
            </w:tcBorders>
            <w:shd w:val="clear" w:color="auto" w:fill="auto"/>
          </w:tcPr>
          <w:p w14:paraId="2E7FC9F4" w14:textId="37591018" w:rsidR="00A36846" w:rsidRPr="00B13776" w:rsidRDefault="00A36846" w:rsidP="00145FA8">
            <w:pPr>
              <w:pStyle w:val="ARBullet"/>
              <w:ind w:left="255" w:hanging="187"/>
            </w:pPr>
            <w:r w:rsidRPr="00077645">
              <w:rPr>
                <w:spacing w:val="-2"/>
                <w:kern w:val="20"/>
              </w:rPr>
              <w:t xml:space="preserve">Published </w:t>
            </w:r>
            <w:r w:rsidR="005414F6" w:rsidRPr="00077645">
              <w:rPr>
                <w:spacing w:val="-2"/>
                <w:kern w:val="20"/>
              </w:rPr>
              <w:t>the RTA</w:t>
            </w:r>
            <w:r w:rsidRPr="00077645">
              <w:rPr>
                <w:spacing w:val="-2"/>
                <w:kern w:val="20"/>
              </w:rPr>
              <w:t xml:space="preserve"> Compliance and Enforcement Strategy </w:t>
            </w:r>
            <w:r w:rsidR="00B13776" w:rsidRPr="00077645">
              <w:rPr>
                <w:spacing w:val="-2"/>
                <w:kern w:val="20"/>
              </w:rPr>
              <w:t>2019–23</w:t>
            </w:r>
            <w:r w:rsidR="00B13776">
              <w:t xml:space="preserve"> to provide visibility and outline priorities and approach</w:t>
            </w:r>
            <w:r w:rsidRPr="00B13776">
              <w:t xml:space="preserve"> </w:t>
            </w:r>
            <w:r w:rsidR="005414F6">
              <w:t xml:space="preserve">to performing </w:t>
            </w:r>
            <w:r w:rsidRPr="00B13776">
              <w:t>our regulatory function</w:t>
            </w:r>
          </w:p>
          <w:p w14:paraId="0909F0A3" w14:textId="5B465AB5" w:rsidR="00F87383" w:rsidRDefault="00ED69BA" w:rsidP="00F87383">
            <w:pPr>
              <w:pStyle w:val="ARBullet"/>
              <w:ind w:left="255" w:hanging="187"/>
            </w:pPr>
            <w:bookmarkStart w:id="28" w:name="_Hlk77246012"/>
            <w:r>
              <w:t>Delivered</w:t>
            </w:r>
            <w:r w:rsidRPr="00F05A91">
              <w:t xml:space="preserve"> process efficiencies and education in the early </w:t>
            </w:r>
            <w:r w:rsidR="00210703">
              <w:br/>
            </w:r>
            <w:r w:rsidRPr="00F05A91">
              <w:t>stages of an investigation</w:t>
            </w:r>
            <w:r>
              <w:t>, with 490 investigation requests received and</w:t>
            </w:r>
            <w:r w:rsidR="005A31DA" w:rsidRPr="005A31DA">
              <w:t xml:space="preserve"> </w:t>
            </w:r>
            <w:r w:rsidR="00884536">
              <w:t xml:space="preserve">567 </w:t>
            </w:r>
            <w:r w:rsidR="005A31DA" w:rsidRPr="005A31DA">
              <w:t xml:space="preserve">investigations </w:t>
            </w:r>
            <w:r>
              <w:t>f</w:t>
            </w:r>
            <w:r w:rsidRPr="005A31DA">
              <w:t>inalised</w:t>
            </w:r>
            <w:r>
              <w:t xml:space="preserve"> </w:t>
            </w:r>
            <w:r w:rsidR="00884536">
              <w:t>which included</w:t>
            </w:r>
            <w:r w:rsidR="005A31DA" w:rsidRPr="005A31DA">
              <w:t xml:space="preserve"> 1,136 alleged offences</w:t>
            </w:r>
          </w:p>
          <w:bookmarkEnd w:id="28"/>
          <w:p w14:paraId="09BF2956" w14:textId="1D1EE675" w:rsidR="00145FA8" w:rsidRPr="00B13776" w:rsidRDefault="005A31DA" w:rsidP="00145FA8">
            <w:pPr>
              <w:pStyle w:val="ARBullet"/>
              <w:ind w:left="255" w:hanging="187"/>
            </w:pPr>
            <w:r>
              <w:t>Facilitated two Stakeholder Forum meetings and received an overall average satisfaction of 82 per cent from Stakeholder Forum members</w:t>
            </w:r>
          </w:p>
          <w:p w14:paraId="6B59E9FC" w14:textId="0B06531F" w:rsidR="00A36846" w:rsidRPr="00B13776" w:rsidRDefault="00A36846" w:rsidP="00A36846">
            <w:pPr>
              <w:pStyle w:val="ARBullet"/>
              <w:ind w:left="255" w:hanging="187"/>
            </w:pPr>
            <w:r w:rsidRPr="005A31DA">
              <w:t>Established the Stakeholder Working Group in January 2021</w:t>
            </w:r>
            <w:r w:rsidR="00B13776" w:rsidRPr="005A31DA">
              <w:t xml:space="preserve"> </w:t>
            </w:r>
            <w:r w:rsidRPr="00B13776">
              <w:t xml:space="preserve">to </w:t>
            </w:r>
            <w:r w:rsidR="005414F6">
              <w:t xml:space="preserve">receive operational </w:t>
            </w:r>
            <w:r w:rsidRPr="00B13776">
              <w:t>advice and recommendation</w:t>
            </w:r>
            <w:r w:rsidR="00DB68CC">
              <w:t>s</w:t>
            </w:r>
            <w:r w:rsidRPr="00B13776">
              <w:t xml:space="preserve"> on customer communication and education</w:t>
            </w:r>
          </w:p>
          <w:p w14:paraId="05A189BC" w14:textId="0ED290E5" w:rsidR="00145FA8" w:rsidRPr="005A31DA" w:rsidRDefault="005A31DA" w:rsidP="00145FA8">
            <w:pPr>
              <w:pStyle w:val="ARBullet"/>
              <w:ind w:left="255" w:hanging="187"/>
            </w:pPr>
            <w:r>
              <w:t>Participated in</w:t>
            </w:r>
            <w:r w:rsidR="00145FA8" w:rsidRPr="005A31DA">
              <w:t xml:space="preserve"> </w:t>
            </w:r>
            <w:r w:rsidRPr="005A31DA">
              <w:t>38</w:t>
            </w:r>
            <w:r w:rsidR="00145FA8" w:rsidRPr="005A31DA">
              <w:t xml:space="preserve"> </w:t>
            </w:r>
            <w:r>
              <w:t>stakeholder engagement activities and presentations</w:t>
            </w:r>
          </w:p>
          <w:p w14:paraId="212D9B55" w14:textId="1D665F9C" w:rsidR="00145FA8" w:rsidRPr="00B13776" w:rsidRDefault="00145FA8" w:rsidP="00145FA8">
            <w:pPr>
              <w:pStyle w:val="ARBullet"/>
              <w:ind w:left="255" w:hanging="187"/>
            </w:pPr>
            <w:r w:rsidRPr="00B13776">
              <w:t>Published</w:t>
            </w:r>
            <w:r w:rsidR="00A36846" w:rsidRPr="00B13776">
              <w:t xml:space="preserve"> </w:t>
            </w:r>
            <w:r w:rsidR="00B13776">
              <w:t>4</w:t>
            </w:r>
            <w:r w:rsidR="000E00CB">
              <w:t>4</w:t>
            </w:r>
            <w:r w:rsidR="00A36846" w:rsidRPr="00B13776">
              <w:t xml:space="preserve"> </w:t>
            </w:r>
            <w:r w:rsidRPr="00B13776">
              <w:t xml:space="preserve">news articles on </w:t>
            </w:r>
            <w:r w:rsidR="00A36846" w:rsidRPr="00B13776">
              <w:t xml:space="preserve">the </w:t>
            </w:r>
            <w:r w:rsidRPr="00B13776">
              <w:t>RTA website</w:t>
            </w:r>
          </w:p>
          <w:p w14:paraId="6CF66103" w14:textId="20B29DE3" w:rsidR="005D5D54" w:rsidRPr="00CA62A4" w:rsidRDefault="00145FA8" w:rsidP="00A36846">
            <w:pPr>
              <w:pStyle w:val="ARBullet"/>
              <w:ind w:left="255" w:hanging="187"/>
            </w:pPr>
            <w:r w:rsidRPr="00B13776">
              <w:t xml:space="preserve">Created </w:t>
            </w:r>
            <w:r w:rsidR="00DB68CC">
              <w:t>website content and digital customer resources</w:t>
            </w:r>
            <w:r w:rsidRPr="00B13776">
              <w:t xml:space="preserve"> for </w:t>
            </w:r>
            <w:r w:rsidR="00A36846" w:rsidRPr="00B13776">
              <w:t xml:space="preserve">new RTA Web Services </w:t>
            </w:r>
            <w:r w:rsidRPr="00B13776">
              <w:t xml:space="preserve">including </w:t>
            </w:r>
            <w:r w:rsidR="00DB68CC">
              <w:t xml:space="preserve">the </w:t>
            </w:r>
            <w:r w:rsidR="00A36846" w:rsidRPr="00B13776">
              <w:t>Change of Bond Contributor</w:t>
            </w:r>
            <w:r w:rsidR="00A527FA">
              <w:t>s</w:t>
            </w:r>
            <w:r w:rsidRPr="00B13776">
              <w:t xml:space="preserve"> Web Service and the </w:t>
            </w:r>
            <w:r w:rsidR="00A36846" w:rsidRPr="00B13776">
              <w:t xml:space="preserve">Tenancy </w:t>
            </w:r>
            <w:r w:rsidRPr="00B13776">
              <w:t>Dispute Resolution Web Service</w:t>
            </w:r>
          </w:p>
        </w:tc>
      </w:tr>
    </w:tbl>
    <w:p w14:paraId="3C1D1243" w14:textId="63C5627E" w:rsidR="005D5D54" w:rsidRDefault="005D5D54" w:rsidP="006E2C72">
      <w:pPr>
        <w:pStyle w:val="ARCopy"/>
      </w:pPr>
    </w:p>
    <w:p w14:paraId="266059F6" w14:textId="3A9E0BC2" w:rsidR="00145FA8" w:rsidRDefault="00145FA8">
      <w:pPr>
        <w:rPr>
          <w:rFonts w:ascii="Calibri Light" w:hAnsi="Calibri Light"/>
          <w:szCs w:val="21"/>
        </w:rPr>
      </w:pPr>
      <w:r>
        <w:br w:type="page"/>
      </w:r>
    </w:p>
    <w:p w14:paraId="066FBED9" w14:textId="1DD058BD" w:rsidR="00145FA8" w:rsidRDefault="00145FA8" w:rsidP="00145FA8">
      <w:pPr>
        <w:pStyle w:val="ARH4"/>
        <w:spacing w:after="240"/>
      </w:pPr>
      <w:r w:rsidRPr="00145FA8">
        <w:lastRenderedPageBreak/>
        <w:t>Objective 2 – Provide smart, digital services</w:t>
      </w:r>
    </w:p>
    <w:tbl>
      <w:tblPr>
        <w:tblStyle w:val="TableGrid"/>
        <w:tblW w:w="9639" w:type="dxa"/>
        <w:tblCellMar>
          <w:top w:w="113" w:type="dxa"/>
          <w:left w:w="85" w:type="dxa"/>
          <w:right w:w="85" w:type="dxa"/>
        </w:tblCellMar>
        <w:tblLook w:val="04A0" w:firstRow="1" w:lastRow="0" w:firstColumn="1" w:lastColumn="0" w:noHBand="0" w:noVBand="1"/>
      </w:tblPr>
      <w:tblGrid>
        <w:gridCol w:w="3402"/>
        <w:gridCol w:w="6237"/>
      </w:tblGrid>
      <w:tr w:rsidR="00145FA8" w:rsidRPr="00CA62A4" w14:paraId="46CBDB03" w14:textId="77777777" w:rsidTr="005D765A">
        <w:tc>
          <w:tcPr>
            <w:tcW w:w="3402" w:type="dxa"/>
            <w:tcBorders>
              <w:top w:val="single" w:sz="18" w:space="0" w:color="auto"/>
              <w:bottom w:val="single" w:sz="18" w:space="0" w:color="auto"/>
            </w:tcBorders>
            <w:shd w:val="clear" w:color="auto" w:fill="auto"/>
            <w:vAlign w:val="center"/>
          </w:tcPr>
          <w:p w14:paraId="07F94308" w14:textId="4C4174F7" w:rsidR="00145FA8" w:rsidRPr="00CA62A4" w:rsidRDefault="00D85F09" w:rsidP="00251894">
            <w:pPr>
              <w:pStyle w:val="ARtableheading"/>
            </w:pPr>
            <w:r>
              <w:t>Performance indicators 2020–21</w:t>
            </w:r>
          </w:p>
        </w:tc>
        <w:tc>
          <w:tcPr>
            <w:tcW w:w="6237" w:type="dxa"/>
            <w:tcBorders>
              <w:top w:val="single" w:sz="18" w:space="0" w:color="auto"/>
              <w:bottom w:val="single" w:sz="18" w:space="0" w:color="auto"/>
            </w:tcBorders>
            <w:shd w:val="clear" w:color="auto" w:fill="auto"/>
            <w:vAlign w:val="center"/>
          </w:tcPr>
          <w:p w14:paraId="008D463A" w14:textId="49B72B2D" w:rsidR="00145FA8" w:rsidRPr="00CA62A4" w:rsidRDefault="00D85F09" w:rsidP="00251894">
            <w:pPr>
              <w:pStyle w:val="ARtableheading"/>
            </w:pPr>
            <w:r w:rsidRPr="00145FA8">
              <w:t>Achievements 20</w:t>
            </w:r>
            <w:r>
              <w:t>20</w:t>
            </w:r>
            <w:r w:rsidRPr="00145FA8">
              <w:t>–2</w:t>
            </w:r>
            <w:r>
              <w:t>1</w:t>
            </w:r>
          </w:p>
        </w:tc>
      </w:tr>
      <w:tr w:rsidR="00145FA8" w:rsidRPr="00CA62A4" w14:paraId="2FF3FECE" w14:textId="77777777" w:rsidTr="005D765A">
        <w:tc>
          <w:tcPr>
            <w:tcW w:w="3402" w:type="dxa"/>
            <w:tcBorders>
              <w:top w:val="single" w:sz="18" w:space="0" w:color="auto"/>
              <w:bottom w:val="single" w:sz="4" w:space="0" w:color="auto"/>
            </w:tcBorders>
            <w:shd w:val="clear" w:color="auto" w:fill="auto"/>
            <w:vAlign w:val="center"/>
          </w:tcPr>
          <w:p w14:paraId="159DE7EC" w14:textId="76C21AE8" w:rsidR="00145FA8" w:rsidRPr="005D765A" w:rsidRDefault="00145FA8" w:rsidP="00145FA8">
            <w:pPr>
              <w:pStyle w:val="ARCopy"/>
              <w:ind w:left="190" w:right="191"/>
              <w:rPr>
                <w:rFonts w:ascii="Calibri" w:hAnsi="Calibri" w:cs="Calibri"/>
                <w:b/>
                <w:bCs/>
              </w:rPr>
            </w:pPr>
            <w:r w:rsidRPr="005D765A">
              <w:rPr>
                <w:rFonts w:ascii="Calibri" w:hAnsi="Calibri" w:cs="Calibri"/>
                <w:b/>
                <w:bCs/>
              </w:rPr>
              <w:t>Responsive and accessible RTA online services</w:t>
            </w:r>
          </w:p>
        </w:tc>
        <w:tc>
          <w:tcPr>
            <w:tcW w:w="6237" w:type="dxa"/>
            <w:tcBorders>
              <w:top w:val="single" w:sz="18" w:space="0" w:color="auto"/>
              <w:bottom w:val="single" w:sz="4" w:space="0" w:color="auto"/>
            </w:tcBorders>
            <w:shd w:val="clear" w:color="auto" w:fill="auto"/>
            <w:vAlign w:val="center"/>
          </w:tcPr>
          <w:p w14:paraId="1C49ED98" w14:textId="24DCEC07" w:rsidR="00145FA8" w:rsidRPr="00142583" w:rsidRDefault="6289E870" w:rsidP="00145FA8">
            <w:pPr>
              <w:pStyle w:val="ARBullet"/>
              <w:ind w:left="255" w:hanging="187"/>
            </w:pPr>
            <w:r>
              <w:t xml:space="preserve">Launched the Change of Bond </w:t>
            </w:r>
            <w:r w:rsidRPr="00A527FA">
              <w:t>Contributor</w:t>
            </w:r>
            <w:r w:rsidR="00A527FA">
              <w:t>s</w:t>
            </w:r>
            <w:r>
              <w:t xml:space="preserve"> Web Service in August 2020 and the Tenancy Dispute Resolution Web Service in January 2021 to </w:t>
            </w:r>
            <w:r w:rsidR="15677A14">
              <w:t>offer a</w:t>
            </w:r>
            <w:r w:rsidR="5001EDF4">
              <w:t>dditional</w:t>
            </w:r>
            <w:r w:rsidR="15677A14">
              <w:t xml:space="preserve"> digital channel</w:t>
            </w:r>
            <w:r w:rsidR="3E221781">
              <w:t>s</w:t>
            </w:r>
            <w:r w:rsidR="15677A14">
              <w:t xml:space="preserve"> for </w:t>
            </w:r>
            <w:r>
              <w:t xml:space="preserve">essential </w:t>
            </w:r>
            <w:r w:rsidR="216281B2">
              <w:t xml:space="preserve">bond and </w:t>
            </w:r>
            <w:r w:rsidR="15677A14">
              <w:t xml:space="preserve">tenancy </w:t>
            </w:r>
            <w:r>
              <w:t>transactions</w:t>
            </w:r>
          </w:p>
          <w:p w14:paraId="5B2CA7A0" w14:textId="564F7292" w:rsidR="00145FA8" w:rsidRPr="00142583" w:rsidRDefault="00D85F09" w:rsidP="00145FA8">
            <w:pPr>
              <w:pStyle w:val="ARBullet"/>
              <w:ind w:left="255" w:hanging="187"/>
            </w:pPr>
            <w:r w:rsidRPr="00142583">
              <w:t xml:space="preserve">Updated the RTA website and resources </w:t>
            </w:r>
            <w:r w:rsidR="000F7100">
              <w:t xml:space="preserve">after amendments </w:t>
            </w:r>
            <w:r w:rsidR="005414F6">
              <w:t>to</w:t>
            </w:r>
            <w:r w:rsidRPr="00142583">
              <w:t xml:space="preserve"> the COVID-19 Regulations </w:t>
            </w:r>
            <w:r w:rsidR="000F7100">
              <w:t>came</w:t>
            </w:r>
            <w:r w:rsidRPr="00142583">
              <w:t xml:space="preserve"> into effect</w:t>
            </w:r>
          </w:p>
          <w:p w14:paraId="5B2782EF" w14:textId="77777777" w:rsidR="00145FA8" w:rsidRPr="00142583" w:rsidRDefault="00145FA8" w:rsidP="00145FA8">
            <w:pPr>
              <w:pStyle w:val="ARBullet"/>
              <w:ind w:left="255" w:hanging="187"/>
            </w:pPr>
            <w:r w:rsidRPr="00142583">
              <w:t>Continued to provide and accept paper forms for customers who do not have digital access</w:t>
            </w:r>
          </w:p>
          <w:p w14:paraId="6C04F3E0" w14:textId="06F1696C" w:rsidR="00142583" w:rsidRDefault="00145FA8" w:rsidP="000F7100">
            <w:pPr>
              <w:pStyle w:val="ARBullet"/>
              <w:ind w:left="255" w:hanging="187"/>
            </w:pPr>
            <w:r w:rsidRPr="00142583">
              <w:t xml:space="preserve">Provided alternative </w:t>
            </w:r>
            <w:r w:rsidR="005414F6">
              <w:t xml:space="preserve">support channels </w:t>
            </w:r>
            <w:r w:rsidRPr="00142583">
              <w:t>for vulnerable tenants to lodge paper forms relating to urgent bond matters</w:t>
            </w:r>
          </w:p>
          <w:p w14:paraId="16149DBC" w14:textId="199F5918" w:rsidR="00BD52D6" w:rsidRPr="00CA62A4" w:rsidRDefault="271131E4" w:rsidP="000F7100">
            <w:pPr>
              <w:pStyle w:val="ARBullet"/>
              <w:ind w:left="255" w:hanging="187"/>
              <w:rPr>
                <w:rFonts w:asciiTheme="minorHAnsi" w:eastAsiaTheme="minorEastAsia" w:hAnsiTheme="minorHAnsi"/>
                <w:szCs w:val="22"/>
              </w:rPr>
            </w:pPr>
            <w:r>
              <w:t xml:space="preserve">Made the Investigations Request </w:t>
            </w:r>
            <w:r w:rsidR="00A527FA">
              <w:t>K</w:t>
            </w:r>
            <w:r>
              <w:t xml:space="preserve">it available online, allowing customers to easily report alleged </w:t>
            </w:r>
            <w:r w:rsidR="00A245B6">
              <w:t>offence</w:t>
            </w:r>
            <w:r>
              <w:t xml:space="preserve">s and be </w:t>
            </w:r>
            <w:r w:rsidR="5101FE5B">
              <w:t>guided towards</w:t>
            </w:r>
            <w:r>
              <w:t xml:space="preserve"> targeted support and resources to address their concerns</w:t>
            </w:r>
          </w:p>
        </w:tc>
      </w:tr>
      <w:tr w:rsidR="00145FA8" w:rsidRPr="00CA62A4" w14:paraId="109AEA4A" w14:textId="77777777" w:rsidTr="005D765A">
        <w:trPr>
          <w:trHeight w:val="3480"/>
        </w:trPr>
        <w:tc>
          <w:tcPr>
            <w:tcW w:w="3402" w:type="dxa"/>
            <w:tcBorders>
              <w:bottom w:val="single" w:sz="18" w:space="0" w:color="auto"/>
            </w:tcBorders>
            <w:shd w:val="clear" w:color="auto" w:fill="auto"/>
            <w:vAlign w:val="center"/>
          </w:tcPr>
          <w:p w14:paraId="3E82DF95" w14:textId="0F8F1C90" w:rsidR="00145FA8" w:rsidRPr="005D765A" w:rsidRDefault="00145FA8" w:rsidP="00145FA8">
            <w:pPr>
              <w:pStyle w:val="ARCopy"/>
              <w:ind w:left="190" w:right="191"/>
              <w:rPr>
                <w:rFonts w:ascii="Calibri" w:hAnsi="Calibri" w:cs="Calibri"/>
                <w:b/>
                <w:bCs/>
              </w:rPr>
            </w:pPr>
            <w:r w:rsidRPr="005D765A">
              <w:rPr>
                <w:rFonts w:ascii="Calibri" w:hAnsi="Calibri" w:cs="Calibri"/>
                <w:b/>
                <w:bCs/>
              </w:rPr>
              <w:t>Increased digital innovation across RTA services</w:t>
            </w:r>
          </w:p>
        </w:tc>
        <w:tc>
          <w:tcPr>
            <w:tcW w:w="6237" w:type="dxa"/>
            <w:tcBorders>
              <w:bottom w:val="single" w:sz="18" w:space="0" w:color="auto"/>
            </w:tcBorders>
            <w:shd w:val="clear" w:color="auto" w:fill="auto"/>
            <w:vAlign w:val="center"/>
          </w:tcPr>
          <w:p w14:paraId="397275E4" w14:textId="2C154434" w:rsidR="000F7100" w:rsidRDefault="000F7100" w:rsidP="00145FA8">
            <w:pPr>
              <w:pStyle w:val="ARBullet"/>
              <w:ind w:left="255" w:hanging="187"/>
            </w:pPr>
            <w:r>
              <w:t>Rolled out a suite of</w:t>
            </w:r>
            <w:r w:rsidR="5ADD18FF">
              <w:t xml:space="preserve"> Office 365 </w:t>
            </w:r>
            <w:r>
              <w:t xml:space="preserve">applications </w:t>
            </w:r>
            <w:r w:rsidR="5ADD18FF">
              <w:t xml:space="preserve">which included an upgrade to </w:t>
            </w:r>
            <w:r w:rsidR="5B9B7986">
              <w:t>E</w:t>
            </w:r>
            <w:r w:rsidR="5ADD18FF">
              <w:t xml:space="preserve">xchange </w:t>
            </w:r>
            <w:r w:rsidR="00F26090">
              <w:t>O</w:t>
            </w:r>
            <w:r w:rsidR="5ADD18FF">
              <w:t>nline</w:t>
            </w:r>
            <w:r w:rsidR="00BD52D6">
              <w:t xml:space="preserve"> and enhanced Microsoft Teams functionality to support flexible working arrangements</w:t>
            </w:r>
          </w:p>
          <w:p w14:paraId="74E67C78" w14:textId="11707316" w:rsidR="00145FA8" w:rsidRDefault="00D85F09" w:rsidP="00145FA8">
            <w:pPr>
              <w:pStyle w:val="ARBullet"/>
              <w:ind w:left="255" w:hanging="187"/>
            </w:pPr>
            <w:r w:rsidRPr="00142583">
              <w:t>Recommenc</w:t>
            </w:r>
            <w:r w:rsidR="00145FA8" w:rsidRPr="00142583">
              <w:t>ed</w:t>
            </w:r>
            <w:r w:rsidR="00DB68CC">
              <w:t xml:space="preserve"> the</w:t>
            </w:r>
            <w:r w:rsidR="00145FA8" w:rsidRPr="00142583">
              <w:t xml:space="preserve"> Talking Tenancies podcast </w:t>
            </w:r>
            <w:r w:rsidRPr="00142583">
              <w:t>in January 2021</w:t>
            </w:r>
            <w:r w:rsidR="00145FA8" w:rsidRPr="00142583">
              <w:t xml:space="preserve"> </w:t>
            </w:r>
            <w:r w:rsidR="00210703">
              <w:br/>
            </w:r>
            <w:r w:rsidR="00142583">
              <w:t xml:space="preserve">to release episodes fortnightly, </w:t>
            </w:r>
            <w:r w:rsidR="000F7100">
              <w:t>attracting 2,402</w:t>
            </w:r>
            <w:r w:rsidR="00142583">
              <w:t xml:space="preserve"> listens across </w:t>
            </w:r>
            <w:r w:rsidR="00210703">
              <w:br/>
            </w:r>
            <w:r w:rsidR="00142583">
              <w:t>19 episodes</w:t>
            </w:r>
          </w:p>
          <w:p w14:paraId="2D29ABDB" w14:textId="0D9A87C9" w:rsidR="00844001" w:rsidRDefault="00844001" w:rsidP="00145FA8">
            <w:pPr>
              <w:pStyle w:val="ARBullet"/>
              <w:ind w:left="255" w:hanging="187"/>
            </w:pPr>
            <w:r>
              <w:t>Recorded and published 17 educational webinars, which attracted more than 4,400 views</w:t>
            </w:r>
          </w:p>
          <w:p w14:paraId="2964D1B5" w14:textId="45E71EDA" w:rsidR="00BD52D6" w:rsidRPr="00142583" w:rsidRDefault="00BD52D6" w:rsidP="00145FA8">
            <w:pPr>
              <w:pStyle w:val="ARBullet"/>
              <w:ind w:left="255" w:hanging="187"/>
            </w:pPr>
            <w:r>
              <w:t xml:space="preserve">Outsourced the RTA payroll function to the Corporate Administrative Agency, allowing RTA payroll staff to learn new skills and further </w:t>
            </w:r>
            <w:r w:rsidR="005414F6">
              <w:t>support our workforce</w:t>
            </w:r>
          </w:p>
          <w:p w14:paraId="474DD96C" w14:textId="4941F7E9" w:rsidR="00145FA8" w:rsidRPr="00CA62A4" w:rsidRDefault="00145FA8" w:rsidP="00145FA8">
            <w:pPr>
              <w:pStyle w:val="ARBullet"/>
              <w:ind w:left="255" w:hanging="187"/>
            </w:pPr>
            <w:r w:rsidRPr="00142583">
              <w:t>Continued to develop business intelligence reporting dashboards, reviewed reporting metrics and criteria for accurate reflections and improved data quality and processes</w:t>
            </w:r>
          </w:p>
        </w:tc>
      </w:tr>
    </w:tbl>
    <w:p w14:paraId="221ADB7F" w14:textId="77777777" w:rsidR="00145FA8" w:rsidRDefault="00145FA8" w:rsidP="00145FA8">
      <w:pPr>
        <w:pStyle w:val="ARCopy"/>
      </w:pPr>
    </w:p>
    <w:p w14:paraId="30250F40" w14:textId="16AFF8D2" w:rsidR="00145FA8" w:rsidRDefault="00145FA8" w:rsidP="00145FA8">
      <w:pPr>
        <w:pStyle w:val="ARH4"/>
        <w:spacing w:after="240"/>
      </w:pPr>
      <w:r w:rsidRPr="00145FA8">
        <w:t>Objective 3 – Business efficiency</w:t>
      </w:r>
    </w:p>
    <w:tbl>
      <w:tblPr>
        <w:tblStyle w:val="TableGrid"/>
        <w:tblW w:w="9639" w:type="dxa"/>
        <w:tblCellMar>
          <w:top w:w="113" w:type="dxa"/>
          <w:left w:w="85" w:type="dxa"/>
          <w:right w:w="85" w:type="dxa"/>
        </w:tblCellMar>
        <w:tblLook w:val="04A0" w:firstRow="1" w:lastRow="0" w:firstColumn="1" w:lastColumn="0" w:noHBand="0" w:noVBand="1"/>
      </w:tblPr>
      <w:tblGrid>
        <w:gridCol w:w="3402"/>
        <w:gridCol w:w="6237"/>
      </w:tblGrid>
      <w:tr w:rsidR="00145FA8" w:rsidRPr="00CA62A4" w14:paraId="5505E3DA" w14:textId="77777777" w:rsidTr="09242DDF">
        <w:tc>
          <w:tcPr>
            <w:tcW w:w="3402" w:type="dxa"/>
            <w:tcBorders>
              <w:top w:val="single" w:sz="18" w:space="0" w:color="auto"/>
              <w:bottom w:val="single" w:sz="18" w:space="0" w:color="auto"/>
            </w:tcBorders>
            <w:shd w:val="clear" w:color="auto" w:fill="auto"/>
            <w:vAlign w:val="center"/>
          </w:tcPr>
          <w:p w14:paraId="18C6C49F" w14:textId="5D6C10FC" w:rsidR="00145FA8" w:rsidRPr="00CA62A4" w:rsidRDefault="00145FA8" w:rsidP="00251894">
            <w:pPr>
              <w:pStyle w:val="ARtableheading"/>
            </w:pPr>
            <w:r>
              <w:t>Performance indicators 20</w:t>
            </w:r>
            <w:r w:rsidR="00D85F09">
              <w:t>20</w:t>
            </w:r>
            <w:r>
              <w:t>–2</w:t>
            </w:r>
            <w:r w:rsidR="00D85F09">
              <w:t>1</w:t>
            </w:r>
          </w:p>
        </w:tc>
        <w:tc>
          <w:tcPr>
            <w:tcW w:w="6237" w:type="dxa"/>
            <w:tcBorders>
              <w:top w:val="single" w:sz="18" w:space="0" w:color="auto"/>
              <w:bottom w:val="single" w:sz="18" w:space="0" w:color="auto"/>
            </w:tcBorders>
            <w:shd w:val="clear" w:color="auto" w:fill="auto"/>
            <w:vAlign w:val="center"/>
          </w:tcPr>
          <w:p w14:paraId="1C71CE59" w14:textId="22A41B3B" w:rsidR="00145FA8" w:rsidRPr="00CA62A4" w:rsidRDefault="00145FA8" w:rsidP="00251894">
            <w:pPr>
              <w:pStyle w:val="ARtableheading"/>
            </w:pPr>
            <w:r w:rsidRPr="00145FA8">
              <w:t>Achievements 20</w:t>
            </w:r>
            <w:r w:rsidR="00D85F09">
              <w:t>20</w:t>
            </w:r>
            <w:r w:rsidRPr="00145FA8">
              <w:t>–2</w:t>
            </w:r>
            <w:r w:rsidR="00D85F09">
              <w:t>1</w:t>
            </w:r>
          </w:p>
        </w:tc>
      </w:tr>
      <w:tr w:rsidR="00145FA8" w:rsidRPr="00CA62A4" w14:paraId="702C7BAB" w14:textId="77777777" w:rsidTr="09242DDF">
        <w:tc>
          <w:tcPr>
            <w:tcW w:w="3402" w:type="dxa"/>
            <w:tcBorders>
              <w:top w:val="single" w:sz="18" w:space="0" w:color="auto"/>
              <w:bottom w:val="single" w:sz="4" w:space="0" w:color="auto"/>
            </w:tcBorders>
            <w:shd w:val="clear" w:color="auto" w:fill="auto"/>
            <w:vAlign w:val="center"/>
          </w:tcPr>
          <w:p w14:paraId="5E0312E3" w14:textId="255BAB8D" w:rsidR="00145FA8" w:rsidRPr="00145FA8" w:rsidRDefault="00145FA8" w:rsidP="00145FA8">
            <w:pPr>
              <w:pStyle w:val="ARCopy"/>
              <w:ind w:left="190" w:right="191"/>
              <w:rPr>
                <w:b/>
                <w:bCs/>
              </w:rPr>
            </w:pPr>
            <w:r w:rsidRPr="00145FA8">
              <w:rPr>
                <w:b/>
                <w:bCs/>
              </w:rPr>
              <w:t xml:space="preserve">Digital solutions, business efficiencies and benefits </w:t>
            </w:r>
            <w:r w:rsidR="005A31DA">
              <w:rPr>
                <w:b/>
                <w:bCs/>
              </w:rPr>
              <w:t>continue to be</w:t>
            </w:r>
            <w:r w:rsidRPr="00145FA8">
              <w:rPr>
                <w:b/>
                <w:bCs/>
              </w:rPr>
              <w:t xml:space="preserve"> realised</w:t>
            </w:r>
          </w:p>
        </w:tc>
        <w:tc>
          <w:tcPr>
            <w:tcW w:w="6237" w:type="dxa"/>
            <w:tcBorders>
              <w:top w:val="single" w:sz="18" w:space="0" w:color="auto"/>
              <w:bottom w:val="single" w:sz="4" w:space="0" w:color="auto"/>
            </w:tcBorders>
            <w:shd w:val="clear" w:color="auto" w:fill="auto"/>
            <w:vAlign w:val="center"/>
          </w:tcPr>
          <w:p w14:paraId="75D97886" w14:textId="6594B2F6" w:rsidR="00145FA8" w:rsidRDefault="004353D8" w:rsidP="00145FA8">
            <w:pPr>
              <w:pStyle w:val="ARBullet"/>
              <w:ind w:left="255" w:hanging="187"/>
            </w:pPr>
            <w:r>
              <w:t>Upgraded the telephone and voice infrastructure across the RTA to enable easy, real-time collaboration with customers and ensure continuity of service</w:t>
            </w:r>
          </w:p>
          <w:p w14:paraId="32F1A970" w14:textId="02E9327B" w:rsidR="00145FA8" w:rsidRDefault="67FAECF0" w:rsidP="00145FA8">
            <w:pPr>
              <w:pStyle w:val="ARBullet"/>
              <w:ind w:left="255" w:hanging="187"/>
            </w:pPr>
            <w:r>
              <w:t xml:space="preserve">Implemented </w:t>
            </w:r>
            <w:r w:rsidR="698AF93B">
              <w:t>a</w:t>
            </w:r>
            <w:r w:rsidR="7C4FA1A2">
              <w:t xml:space="preserve"> secure </w:t>
            </w:r>
            <w:r w:rsidR="698AF93B">
              <w:t>web-based conferencing product</w:t>
            </w:r>
            <w:r w:rsidR="63ABA035">
              <w:t>,</w:t>
            </w:r>
            <w:r w:rsidR="698AF93B">
              <w:t xml:space="preserve"> WebEx</w:t>
            </w:r>
            <w:r w:rsidR="3706A454">
              <w:t>,</w:t>
            </w:r>
            <w:r w:rsidR="698AF93B">
              <w:t xml:space="preserve"> to enhance the experience for customers and our Dispute Resolution team</w:t>
            </w:r>
          </w:p>
          <w:p w14:paraId="080158FE" w14:textId="1895E87D" w:rsidR="00BD52D6" w:rsidRDefault="00BD52D6" w:rsidP="00BD52D6">
            <w:pPr>
              <w:pStyle w:val="ARBullet"/>
              <w:ind w:left="255" w:hanging="187"/>
            </w:pPr>
            <w:r>
              <w:t xml:space="preserve">Replaced and relocated our network, migrated away from </w:t>
            </w:r>
            <w:proofErr w:type="gramStart"/>
            <w:r>
              <w:t>on-premise</w:t>
            </w:r>
            <w:proofErr w:type="gramEnd"/>
            <w:r>
              <w:t xml:space="preserve"> servers to CITEC </w:t>
            </w:r>
            <w:proofErr w:type="spellStart"/>
            <w:r>
              <w:t>QCloud</w:t>
            </w:r>
            <w:proofErr w:type="spellEnd"/>
            <w:r>
              <w:t xml:space="preserve"> and decommissioned servers at Eight Mile Plains</w:t>
            </w:r>
            <w:r w:rsidR="00DB68CC">
              <w:t xml:space="preserve"> in Brisbane</w:t>
            </w:r>
          </w:p>
          <w:p w14:paraId="102B1B75" w14:textId="77777777" w:rsidR="00145FA8" w:rsidRDefault="00BD52D6" w:rsidP="00145FA8">
            <w:pPr>
              <w:pStyle w:val="ARBullet"/>
              <w:ind w:left="255" w:hanging="187"/>
            </w:pPr>
            <w:r>
              <w:t xml:space="preserve">Implemented </w:t>
            </w:r>
            <w:r w:rsidR="005414F6">
              <w:t xml:space="preserve">a </w:t>
            </w:r>
            <w:r>
              <w:t>new</w:t>
            </w:r>
            <w:r w:rsidR="005414F6">
              <w:t xml:space="preserve"> RTA</w:t>
            </w:r>
            <w:r w:rsidR="000F7100">
              <w:t xml:space="preserve"> network </w:t>
            </w:r>
            <w:r>
              <w:t xml:space="preserve">which </w:t>
            </w:r>
            <w:r w:rsidR="000F7100">
              <w:t xml:space="preserve">enhanced wireless coverage in the RTA office and boosted connectivity for phones, computers, </w:t>
            </w:r>
            <w:proofErr w:type="gramStart"/>
            <w:r w:rsidR="000F7100">
              <w:t>printers</w:t>
            </w:r>
            <w:proofErr w:type="gramEnd"/>
            <w:r w:rsidR="000F7100">
              <w:t xml:space="preserve"> and other electronic systems</w:t>
            </w:r>
          </w:p>
          <w:p w14:paraId="576C48AA" w14:textId="6BBEE543" w:rsidR="00FF0305" w:rsidRPr="00CA62A4" w:rsidRDefault="00FF0305" w:rsidP="00FF0305">
            <w:pPr>
              <w:pStyle w:val="ARBullet"/>
              <w:numPr>
                <w:ilvl w:val="0"/>
                <w:numId w:val="0"/>
              </w:numPr>
            </w:pPr>
          </w:p>
        </w:tc>
      </w:tr>
      <w:tr w:rsidR="00145FA8" w:rsidRPr="00CA62A4" w14:paraId="7645BAA5" w14:textId="77777777" w:rsidTr="09242DDF">
        <w:tc>
          <w:tcPr>
            <w:tcW w:w="3402" w:type="dxa"/>
            <w:tcBorders>
              <w:bottom w:val="single" w:sz="18" w:space="0" w:color="auto"/>
            </w:tcBorders>
            <w:shd w:val="clear" w:color="auto" w:fill="auto"/>
            <w:vAlign w:val="center"/>
          </w:tcPr>
          <w:p w14:paraId="75914E1F" w14:textId="69A4F849" w:rsidR="00145FA8" w:rsidRPr="00145FA8" w:rsidRDefault="00145FA8" w:rsidP="00145FA8">
            <w:pPr>
              <w:pStyle w:val="ARCopy"/>
              <w:ind w:left="190" w:right="191"/>
              <w:rPr>
                <w:b/>
                <w:bCs/>
              </w:rPr>
            </w:pPr>
            <w:r w:rsidRPr="00145FA8">
              <w:rPr>
                <w:b/>
                <w:bCs/>
              </w:rPr>
              <w:lastRenderedPageBreak/>
              <w:t>Improved culture of innovation</w:t>
            </w:r>
          </w:p>
        </w:tc>
        <w:tc>
          <w:tcPr>
            <w:tcW w:w="6237" w:type="dxa"/>
            <w:tcBorders>
              <w:bottom w:val="single" w:sz="18" w:space="0" w:color="auto"/>
            </w:tcBorders>
            <w:shd w:val="clear" w:color="auto" w:fill="auto"/>
            <w:vAlign w:val="center"/>
          </w:tcPr>
          <w:p w14:paraId="0B3A549D" w14:textId="4A04B90F" w:rsidR="00142583" w:rsidRDefault="71FF11BB" w:rsidP="00145FA8">
            <w:pPr>
              <w:pStyle w:val="ARBullet"/>
              <w:ind w:left="255" w:hanging="187"/>
            </w:pPr>
            <w:r>
              <w:t xml:space="preserve">Encouraged customers to provide feedback </w:t>
            </w:r>
            <w:r w:rsidR="216281B2">
              <w:t>on</w:t>
            </w:r>
            <w:r>
              <w:t xml:space="preserve"> the proposed rental law reforms Bill</w:t>
            </w:r>
            <w:r w:rsidR="2B9D57FB">
              <w:t>s</w:t>
            </w:r>
            <w:r>
              <w:t xml:space="preserve"> introduced to Parliament by the Queensland Government</w:t>
            </w:r>
            <w:r w:rsidR="00F26090">
              <w:t xml:space="preserve"> and by </w:t>
            </w:r>
            <w:r w:rsidR="00F26090" w:rsidRPr="00F26090">
              <w:t xml:space="preserve">Dr Amy </w:t>
            </w:r>
            <w:proofErr w:type="spellStart"/>
            <w:r w:rsidR="00F26090" w:rsidRPr="00F26090">
              <w:t>MacMahon</w:t>
            </w:r>
            <w:proofErr w:type="spellEnd"/>
            <w:r w:rsidR="00F26090" w:rsidRPr="00F26090">
              <w:t xml:space="preserve"> MP, Member for South Brisbane</w:t>
            </w:r>
          </w:p>
          <w:p w14:paraId="1D585787" w14:textId="303B0E35" w:rsidR="00142583" w:rsidRDefault="00142583" w:rsidP="00145FA8">
            <w:pPr>
              <w:pStyle w:val="ARBullet"/>
              <w:ind w:left="255" w:hanging="187"/>
            </w:pPr>
            <w:r>
              <w:t xml:space="preserve">Incorporated customer feedback and input in the development of </w:t>
            </w:r>
            <w:r w:rsidR="00B81202">
              <w:t xml:space="preserve">two new </w:t>
            </w:r>
            <w:r>
              <w:t>RTA Web Services</w:t>
            </w:r>
          </w:p>
          <w:p w14:paraId="04A3C043" w14:textId="6166B43E" w:rsidR="00142583" w:rsidRDefault="00BD52D6" w:rsidP="00145FA8">
            <w:pPr>
              <w:pStyle w:val="ARBullet"/>
              <w:ind w:left="255" w:hanging="187"/>
            </w:pPr>
            <w:r>
              <w:t xml:space="preserve">Established the </w:t>
            </w:r>
            <w:r w:rsidR="00AA2FD7">
              <w:t>Stakeholder Working Group</w:t>
            </w:r>
            <w:r w:rsidR="007D7E0B">
              <w:t xml:space="preserve"> </w:t>
            </w:r>
            <w:r>
              <w:t>wh</w:t>
            </w:r>
            <w:r w:rsidR="005414F6">
              <w:t>ich</w:t>
            </w:r>
            <w:r>
              <w:t xml:space="preserve"> provided the RTA with practical advice on improving communication and education throughout the tenancy </w:t>
            </w:r>
            <w:r w:rsidR="005414F6">
              <w:t>life</w:t>
            </w:r>
            <w:r>
              <w:t>cycle</w:t>
            </w:r>
          </w:p>
          <w:p w14:paraId="26E9E6BD" w14:textId="018C9BBF" w:rsidR="00145FA8" w:rsidRPr="00CA62A4" w:rsidRDefault="00145FA8" w:rsidP="00142583">
            <w:pPr>
              <w:pStyle w:val="ARBullet"/>
              <w:ind w:left="255" w:hanging="187"/>
            </w:pPr>
            <w:r>
              <w:t>Continued to partner with the Queensland Government Statistician’s Office (QGSO) and provide a single dataset methodology for median rents</w:t>
            </w:r>
          </w:p>
        </w:tc>
      </w:tr>
    </w:tbl>
    <w:p w14:paraId="6C1651E9" w14:textId="77777777" w:rsidR="00145FA8" w:rsidRDefault="00145FA8" w:rsidP="00145FA8">
      <w:pPr>
        <w:pStyle w:val="ARCopy"/>
      </w:pPr>
    </w:p>
    <w:p w14:paraId="184AA369" w14:textId="6DBB8E43" w:rsidR="00145FA8" w:rsidRDefault="00145FA8" w:rsidP="00145FA8">
      <w:pPr>
        <w:pStyle w:val="ARH4"/>
        <w:spacing w:after="240"/>
      </w:pPr>
      <w:r w:rsidRPr="00145FA8">
        <w:t>Objective 4 – Customer focused workforce</w:t>
      </w:r>
    </w:p>
    <w:tbl>
      <w:tblPr>
        <w:tblStyle w:val="TableGrid"/>
        <w:tblW w:w="9639" w:type="dxa"/>
        <w:tblCellMar>
          <w:top w:w="113" w:type="dxa"/>
          <w:left w:w="85" w:type="dxa"/>
          <w:right w:w="85" w:type="dxa"/>
        </w:tblCellMar>
        <w:tblLook w:val="04A0" w:firstRow="1" w:lastRow="0" w:firstColumn="1" w:lastColumn="0" w:noHBand="0" w:noVBand="1"/>
      </w:tblPr>
      <w:tblGrid>
        <w:gridCol w:w="3402"/>
        <w:gridCol w:w="6237"/>
      </w:tblGrid>
      <w:tr w:rsidR="00145FA8" w:rsidRPr="00CA62A4" w14:paraId="36EA8F6B" w14:textId="77777777" w:rsidTr="15F96FD9">
        <w:tc>
          <w:tcPr>
            <w:tcW w:w="3402" w:type="dxa"/>
            <w:tcBorders>
              <w:top w:val="single" w:sz="18" w:space="0" w:color="auto"/>
              <w:bottom w:val="single" w:sz="18" w:space="0" w:color="auto"/>
            </w:tcBorders>
            <w:vAlign w:val="center"/>
          </w:tcPr>
          <w:p w14:paraId="026BC44C" w14:textId="23D37028" w:rsidR="00145FA8" w:rsidRPr="00CA62A4" w:rsidRDefault="00D85F09" w:rsidP="00251894">
            <w:pPr>
              <w:pStyle w:val="ARtableheading"/>
            </w:pPr>
            <w:r>
              <w:t>Performance indicators 2020–21</w:t>
            </w:r>
          </w:p>
        </w:tc>
        <w:tc>
          <w:tcPr>
            <w:tcW w:w="6237" w:type="dxa"/>
            <w:tcBorders>
              <w:top w:val="single" w:sz="18" w:space="0" w:color="auto"/>
              <w:bottom w:val="single" w:sz="18" w:space="0" w:color="auto"/>
            </w:tcBorders>
            <w:vAlign w:val="center"/>
          </w:tcPr>
          <w:p w14:paraId="7B564038" w14:textId="3A9571D6" w:rsidR="00145FA8" w:rsidRPr="00CA62A4" w:rsidRDefault="00D85F09" w:rsidP="00251894">
            <w:pPr>
              <w:pStyle w:val="ARtableheading"/>
            </w:pPr>
            <w:r w:rsidRPr="00145FA8">
              <w:t>Achievements 20</w:t>
            </w:r>
            <w:r>
              <w:t>20</w:t>
            </w:r>
            <w:r w:rsidRPr="00145FA8">
              <w:t>–2</w:t>
            </w:r>
            <w:r>
              <w:t>1</w:t>
            </w:r>
          </w:p>
        </w:tc>
      </w:tr>
      <w:tr w:rsidR="00145FA8" w:rsidRPr="00CA62A4" w14:paraId="05147598" w14:textId="77777777" w:rsidTr="15F96FD9">
        <w:tc>
          <w:tcPr>
            <w:tcW w:w="3402" w:type="dxa"/>
            <w:tcBorders>
              <w:top w:val="single" w:sz="18" w:space="0" w:color="auto"/>
              <w:bottom w:val="single" w:sz="4" w:space="0" w:color="auto"/>
            </w:tcBorders>
            <w:shd w:val="clear" w:color="auto" w:fill="auto"/>
            <w:vAlign w:val="center"/>
          </w:tcPr>
          <w:p w14:paraId="5F8CDC01" w14:textId="091EB75F" w:rsidR="00145FA8" w:rsidRPr="005D765A" w:rsidRDefault="00145FA8" w:rsidP="00145FA8">
            <w:pPr>
              <w:pStyle w:val="ARCopy"/>
              <w:ind w:left="190" w:right="191"/>
              <w:rPr>
                <w:rFonts w:ascii="Calibri" w:hAnsi="Calibri" w:cs="Calibri"/>
                <w:b/>
                <w:bCs/>
              </w:rPr>
            </w:pPr>
            <w:r w:rsidRPr="005D765A">
              <w:rPr>
                <w:rFonts w:ascii="Calibri" w:hAnsi="Calibri" w:cs="Calibri"/>
                <w:b/>
                <w:bCs/>
              </w:rPr>
              <w:t xml:space="preserve">Attraction, </w:t>
            </w:r>
            <w:proofErr w:type="gramStart"/>
            <w:r w:rsidRPr="005D765A">
              <w:rPr>
                <w:rFonts w:ascii="Calibri" w:hAnsi="Calibri" w:cs="Calibri"/>
                <w:b/>
                <w:bCs/>
              </w:rPr>
              <w:t>development</w:t>
            </w:r>
            <w:proofErr w:type="gramEnd"/>
            <w:r w:rsidRPr="005D765A">
              <w:rPr>
                <w:rFonts w:ascii="Calibri" w:hAnsi="Calibri" w:cs="Calibri"/>
                <w:b/>
                <w:bCs/>
              </w:rPr>
              <w:t xml:space="preserve"> and retention of our workforce</w:t>
            </w:r>
          </w:p>
        </w:tc>
        <w:tc>
          <w:tcPr>
            <w:tcW w:w="6237" w:type="dxa"/>
            <w:tcBorders>
              <w:top w:val="single" w:sz="18" w:space="0" w:color="auto"/>
              <w:bottom w:val="single" w:sz="4" w:space="0" w:color="auto"/>
            </w:tcBorders>
            <w:shd w:val="clear" w:color="auto" w:fill="auto"/>
            <w:vAlign w:val="center"/>
          </w:tcPr>
          <w:p w14:paraId="2E1CF016" w14:textId="6B4F672A" w:rsidR="00145FA8" w:rsidRDefault="008C7D8C" w:rsidP="00145FA8">
            <w:pPr>
              <w:pStyle w:val="ARBullet"/>
              <w:ind w:left="255" w:hanging="187"/>
            </w:pPr>
            <w:r>
              <w:t xml:space="preserve">Achieved </w:t>
            </w:r>
            <w:r w:rsidR="00BD52D6">
              <w:t xml:space="preserve">an </w:t>
            </w:r>
            <w:r>
              <w:t xml:space="preserve">agency engagement score of 75 per cent in the </w:t>
            </w:r>
            <w:r w:rsidR="005414F6">
              <w:t xml:space="preserve">annual </w:t>
            </w:r>
            <w:r>
              <w:t>Working for Queensland survey</w:t>
            </w:r>
          </w:p>
          <w:p w14:paraId="5AFF72AE" w14:textId="36AD0B65" w:rsidR="33D180A0" w:rsidRDefault="33D180A0" w:rsidP="363A0116">
            <w:pPr>
              <w:pStyle w:val="ARBullet"/>
              <w:ind w:left="255" w:hanging="187"/>
              <w:rPr>
                <w:rFonts w:asciiTheme="minorHAnsi" w:eastAsiaTheme="minorEastAsia" w:hAnsiTheme="minorHAnsi"/>
                <w:szCs w:val="22"/>
              </w:rPr>
            </w:pPr>
            <w:r w:rsidRPr="363A0116">
              <w:rPr>
                <w:rFonts w:eastAsia="Calibri"/>
              </w:rPr>
              <w:t>Delivered 679 hours of training to 571 participants across 61 courses and programs</w:t>
            </w:r>
          </w:p>
          <w:p w14:paraId="76B006B6" w14:textId="344F3BDE" w:rsidR="00145FA8" w:rsidRPr="006A3473" w:rsidRDefault="00A15A24" w:rsidP="00145FA8">
            <w:pPr>
              <w:pStyle w:val="ARBullet"/>
              <w:ind w:left="255" w:hanging="187"/>
            </w:pPr>
            <w:r>
              <w:t>Delivered</w:t>
            </w:r>
            <w:r w:rsidR="00145FA8" w:rsidRPr="006A3473">
              <w:t xml:space="preserve"> </w:t>
            </w:r>
            <w:r w:rsidR="004353D8">
              <w:t xml:space="preserve">dedicated </w:t>
            </w:r>
            <w:r w:rsidR="00145FA8" w:rsidRPr="006A3473">
              <w:t>leadership training</w:t>
            </w:r>
            <w:r>
              <w:t xml:space="preserve"> programs such as HR101</w:t>
            </w:r>
            <w:r w:rsidR="00145FA8" w:rsidRPr="006A3473">
              <w:t xml:space="preserve"> to </w:t>
            </w:r>
            <w:r>
              <w:t xml:space="preserve">targeted </w:t>
            </w:r>
            <w:r w:rsidR="00145FA8" w:rsidRPr="006A3473">
              <w:t xml:space="preserve">employees to </w:t>
            </w:r>
            <w:r>
              <w:t xml:space="preserve">address </w:t>
            </w:r>
            <w:r w:rsidR="00DB68CC">
              <w:t xml:space="preserve">identified </w:t>
            </w:r>
            <w:r>
              <w:t>skills gap</w:t>
            </w:r>
            <w:r w:rsidR="00DB68CC">
              <w:t>s</w:t>
            </w:r>
            <w:r w:rsidR="00142583">
              <w:t xml:space="preserve"> </w:t>
            </w:r>
          </w:p>
          <w:p w14:paraId="59FE7B70" w14:textId="661C287B" w:rsidR="00145FA8" w:rsidRDefault="00145FA8" w:rsidP="00145FA8">
            <w:pPr>
              <w:pStyle w:val="ARBullet"/>
              <w:ind w:left="255" w:hanging="187"/>
            </w:pPr>
            <w:r>
              <w:t xml:space="preserve">Enabled </w:t>
            </w:r>
            <w:r w:rsidR="00A15A24">
              <w:t>over 90</w:t>
            </w:r>
            <w:r>
              <w:t xml:space="preserve"> per cent of</w:t>
            </w:r>
            <w:r w:rsidR="00A15A24">
              <w:t xml:space="preserve"> Customer Experience Officers</w:t>
            </w:r>
            <w:r>
              <w:t xml:space="preserve"> to </w:t>
            </w:r>
            <w:r w:rsidR="00A15A24">
              <w:t>handle</w:t>
            </w:r>
            <w:r>
              <w:t xml:space="preserve"> inbound customer calls through cross-skilling</w:t>
            </w:r>
          </w:p>
          <w:p w14:paraId="0572844A" w14:textId="68C13981" w:rsidR="00145FA8" w:rsidRDefault="00142583" w:rsidP="00145FA8">
            <w:pPr>
              <w:pStyle w:val="ARBullet"/>
              <w:ind w:left="255" w:hanging="187"/>
            </w:pPr>
            <w:r>
              <w:t xml:space="preserve">Moved </w:t>
            </w:r>
            <w:r w:rsidR="002577A1">
              <w:t xml:space="preserve">the RTA office to a new building </w:t>
            </w:r>
            <w:r>
              <w:t xml:space="preserve">with enhanced facilities, digital </w:t>
            </w:r>
            <w:proofErr w:type="gramStart"/>
            <w:r>
              <w:t>capabilities</w:t>
            </w:r>
            <w:proofErr w:type="gramEnd"/>
            <w:r>
              <w:t xml:space="preserve"> and </w:t>
            </w:r>
            <w:r w:rsidR="0037686F">
              <w:t>collaboration</w:t>
            </w:r>
            <w:r>
              <w:t xml:space="preserve"> spaces to support the activity-based working model</w:t>
            </w:r>
          </w:p>
          <w:p w14:paraId="39E0EDED" w14:textId="26990CF4" w:rsidR="002577A1" w:rsidRPr="00CA62A4" w:rsidRDefault="7D46D87B" w:rsidP="00145FA8">
            <w:pPr>
              <w:pStyle w:val="ARBullet"/>
              <w:ind w:left="255" w:hanging="187"/>
            </w:pPr>
            <w:r>
              <w:t>Provided staff with the option to continue flexible working arrangements that were in place during COVID-19</w:t>
            </w:r>
          </w:p>
        </w:tc>
      </w:tr>
      <w:tr w:rsidR="00145FA8" w:rsidRPr="00CA62A4" w14:paraId="78F16AB6" w14:textId="77777777" w:rsidTr="15F96FD9">
        <w:tc>
          <w:tcPr>
            <w:tcW w:w="3402" w:type="dxa"/>
            <w:tcBorders>
              <w:bottom w:val="single" w:sz="18" w:space="0" w:color="auto"/>
            </w:tcBorders>
            <w:shd w:val="clear" w:color="auto" w:fill="auto"/>
            <w:vAlign w:val="center"/>
          </w:tcPr>
          <w:p w14:paraId="7CEFE92F" w14:textId="7A6D6849" w:rsidR="00145FA8" w:rsidRPr="005D765A" w:rsidRDefault="00145FA8" w:rsidP="00145FA8">
            <w:pPr>
              <w:pStyle w:val="ARCopy"/>
              <w:ind w:left="190" w:right="191"/>
              <w:rPr>
                <w:rFonts w:ascii="Calibri" w:hAnsi="Calibri" w:cs="Calibri"/>
                <w:b/>
                <w:bCs/>
              </w:rPr>
            </w:pPr>
            <w:r w:rsidRPr="005D765A">
              <w:rPr>
                <w:rFonts w:ascii="Calibri" w:hAnsi="Calibri" w:cs="Calibri"/>
                <w:b/>
                <w:bCs/>
              </w:rPr>
              <w:t>Safe workplace and an agile, resilient workforce</w:t>
            </w:r>
          </w:p>
        </w:tc>
        <w:tc>
          <w:tcPr>
            <w:tcW w:w="6237" w:type="dxa"/>
            <w:tcBorders>
              <w:bottom w:val="single" w:sz="18" w:space="0" w:color="auto"/>
            </w:tcBorders>
            <w:shd w:val="clear" w:color="auto" w:fill="auto"/>
            <w:vAlign w:val="center"/>
          </w:tcPr>
          <w:p w14:paraId="62087857" w14:textId="1B9207C0" w:rsidR="00145FA8" w:rsidRDefault="00145FA8" w:rsidP="00145FA8">
            <w:pPr>
              <w:pStyle w:val="ARBullet"/>
              <w:ind w:left="255" w:hanging="187"/>
            </w:pPr>
            <w:r>
              <w:t xml:space="preserve">Placed </w:t>
            </w:r>
            <w:r w:rsidR="7294862E">
              <w:t xml:space="preserve">a </w:t>
            </w:r>
            <w:r>
              <w:t xml:space="preserve">strong focus on workplace health and safety </w:t>
            </w:r>
            <w:r w:rsidR="0037686F">
              <w:t>in the design and planning of our new working environment during</w:t>
            </w:r>
            <w:r w:rsidR="271131E4">
              <w:t xml:space="preserve"> the office relocation</w:t>
            </w:r>
          </w:p>
          <w:p w14:paraId="1AD1AD48" w14:textId="77ADC2F7" w:rsidR="002577A1" w:rsidRPr="00CA62A4" w:rsidRDefault="002577A1" w:rsidP="00115B0F">
            <w:pPr>
              <w:pStyle w:val="ARBullet"/>
              <w:ind w:left="255" w:hanging="187"/>
            </w:pPr>
            <w:r>
              <w:t>Updated the Flexible and home</w:t>
            </w:r>
            <w:r w:rsidR="0037686F">
              <w:t>-</w:t>
            </w:r>
            <w:r>
              <w:t xml:space="preserve">based work policy, </w:t>
            </w:r>
            <w:proofErr w:type="gramStart"/>
            <w:r>
              <w:t>procedure</w:t>
            </w:r>
            <w:proofErr w:type="gramEnd"/>
            <w:r>
              <w:t xml:space="preserve"> and request form, requiring staff to</w:t>
            </w:r>
            <w:r w:rsidR="00DB5911">
              <w:t xml:space="preserve"> </w:t>
            </w:r>
            <w:r>
              <w:t xml:space="preserve">show evidence of their safe and ergonomic setup at their remote workstation before </w:t>
            </w:r>
            <w:r w:rsidR="008C7D8C">
              <w:t>being approved for</w:t>
            </w:r>
            <w:r>
              <w:t xml:space="preserve"> </w:t>
            </w:r>
            <w:r w:rsidR="00DB5911">
              <w:t>flexible working arrangements</w:t>
            </w:r>
          </w:p>
        </w:tc>
      </w:tr>
    </w:tbl>
    <w:p w14:paraId="6097B3DD" w14:textId="77777777" w:rsidR="00145FA8" w:rsidRDefault="00145FA8" w:rsidP="00145FA8">
      <w:pPr>
        <w:pStyle w:val="ARCopy"/>
      </w:pPr>
    </w:p>
    <w:p w14:paraId="6C5D0EC8" w14:textId="490CFE13" w:rsidR="005D5D54" w:rsidRDefault="005D5D54">
      <w:pPr>
        <w:rPr>
          <w:rFonts w:ascii="Calibri Light" w:hAnsi="Calibri Light"/>
          <w:szCs w:val="21"/>
        </w:rPr>
      </w:pPr>
      <w:r>
        <w:br w:type="page"/>
      </w:r>
    </w:p>
    <w:p w14:paraId="7EA28BFE" w14:textId="77777777" w:rsidR="00E66BC3" w:rsidRDefault="00E66BC3" w:rsidP="00E66BC3">
      <w:pPr>
        <w:pStyle w:val="ARH2"/>
      </w:pPr>
      <w:bookmarkStart w:id="29" w:name="_Hlk78201438"/>
      <w:r>
        <w:lastRenderedPageBreak/>
        <w:t>RTA Service Delivery Statement</w:t>
      </w:r>
    </w:p>
    <w:p w14:paraId="7452639B" w14:textId="77777777" w:rsidR="00316644" w:rsidRDefault="00316644" w:rsidP="00316644">
      <w:pPr>
        <w:pStyle w:val="ARCopy"/>
        <w:spacing w:after="240"/>
      </w:pPr>
      <w:r w:rsidRPr="003E616B">
        <w:t xml:space="preserve">Service Delivery Statements (SDS), </w:t>
      </w:r>
      <w:r>
        <w:t>included within the Queensland Government</w:t>
      </w:r>
      <w:r w:rsidRPr="003E616B">
        <w:t xml:space="preserve"> Budget Paper</w:t>
      </w:r>
      <w:r>
        <w:t>s</w:t>
      </w:r>
      <w:r w:rsidRPr="003E616B">
        <w:t>, provide budgeted financial and non-financial information for the budget year. A separate document is provided for each portfolio</w:t>
      </w:r>
      <w:r>
        <w:t>, with the RTA’s content included within the Department of Communities, Housing and Digital Economy SDS</w:t>
      </w:r>
      <w:r w:rsidRPr="003E616B">
        <w:t>. These documents are a key accountability mechanism subject to public scrutiny and form the basis of questions during the parliamentary estimates processes.</w:t>
      </w:r>
    </w:p>
    <w:p w14:paraId="127BFCA4" w14:textId="5094B69E" w:rsidR="005D5D54" w:rsidRPr="006A3473" w:rsidRDefault="00316644" w:rsidP="00316644">
      <w:pPr>
        <w:pStyle w:val="ARCopy"/>
        <w:spacing w:after="240"/>
      </w:pPr>
      <w:r w:rsidRPr="006A3473">
        <w:t>In accordance with Department of Premier and Cabinet Annual Report requirements, details of the RTA’s performance are:</w:t>
      </w:r>
    </w:p>
    <w:tbl>
      <w:tblPr>
        <w:tblStyle w:val="TableGrid"/>
        <w:tblW w:w="9211" w:type="dxa"/>
        <w:tblCellMar>
          <w:top w:w="113" w:type="dxa"/>
          <w:left w:w="85" w:type="dxa"/>
          <w:right w:w="85" w:type="dxa"/>
        </w:tblCellMar>
        <w:tblLook w:val="04A0" w:firstRow="1" w:lastRow="0" w:firstColumn="1" w:lastColumn="0" w:noHBand="0" w:noVBand="1"/>
      </w:tblPr>
      <w:tblGrid>
        <w:gridCol w:w="4533"/>
        <w:gridCol w:w="1560"/>
        <w:gridCol w:w="1559"/>
        <w:gridCol w:w="1559"/>
      </w:tblGrid>
      <w:tr w:rsidR="00316644" w14:paraId="237F48F6" w14:textId="77777777" w:rsidTr="005D765A">
        <w:tc>
          <w:tcPr>
            <w:tcW w:w="4533" w:type="dxa"/>
            <w:tcBorders>
              <w:top w:val="single" w:sz="18" w:space="0" w:color="auto"/>
              <w:bottom w:val="single" w:sz="18" w:space="0" w:color="auto"/>
            </w:tcBorders>
            <w:shd w:val="clear" w:color="auto" w:fill="auto"/>
          </w:tcPr>
          <w:p w14:paraId="6803813B" w14:textId="77777777" w:rsidR="00316644" w:rsidRPr="005D765A" w:rsidRDefault="00316644" w:rsidP="005D765A">
            <w:pPr>
              <w:pStyle w:val="ARtableheading"/>
            </w:pPr>
            <w:r w:rsidRPr="005D765A">
              <w:t>Service standards</w:t>
            </w:r>
          </w:p>
        </w:tc>
        <w:tc>
          <w:tcPr>
            <w:tcW w:w="1560" w:type="dxa"/>
            <w:tcBorders>
              <w:top w:val="single" w:sz="18" w:space="0" w:color="auto"/>
              <w:bottom w:val="single" w:sz="18" w:space="0" w:color="auto"/>
            </w:tcBorders>
            <w:shd w:val="clear" w:color="auto" w:fill="auto"/>
          </w:tcPr>
          <w:p w14:paraId="6981B3F6" w14:textId="77777777" w:rsidR="00316644" w:rsidRPr="005D765A" w:rsidRDefault="00316644" w:rsidP="005D765A">
            <w:pPr>
              <w:pStyle w:val="ARtableheading"/>
            </w:pPr>
            <w:r w:rsidRPr="005D765A">
              <w:t>2020–21</w:t>
            </w:r>
            <w:r w:rsidRPr="005D765A">
              <w:br/>
              <w:t>Target/Est.</w:t>
            </w:r>
          </w:p>
        </w:tc>
        <w:tc>
          <w:tcPr>
            <w:tcW w:w="1559" w:type="dxa"/>
            <w:tcBorders>
              <w:top w:val="single" w:sz="18" w:space="0" w:color="auto"/>
              <w:bottom w:val="single" w:sz="18" w:space="0" w:color="auto"/>
            </w:tcBorders>
            <w:shd w:val="clear" w:color="auto" w:fill="auto"/>
          </w:tcPr>
          <w:p w14:paraId="2FE1C40D" w14:textId="77777777" w:rsidR="00316644" w:rsidRPr="005D765A" w:rsidRDefault="00316644" w:rsidP="005D765A">
            <w:pPr>
              <w:pStyle w:val="ARtableheading"/>
            </w:pPr>
            <w:r w:rsidRPr="005D765A">
              <w:t>2020–21</w:t>
            </w:r>
            <w:r w:rsidRPr="005D765A">
              <w:br/>
              <w:t>Est. Actual</w:t>
            </w:r>
          </w:p>
        </w:tc>
        <w:tc>
          <w:tcPr>
            <w:tcW w:w="1559" w:type="dxa"/>
            <w:tcBorders>
              <w:top w:val="single" w:sz="18" w:space="0" w:color="auto"/>
              <w:bottom w:val="single" w:sz="18" w:space="0" w:color="auto"/>
            </w:tcBorders>
            <w:shd w:val="clear" w:color="auto" w:fill="auto"/>
          </w:tcPr>
          <w:p w14:paraId="032AFED8" w14:textId="77777777" w:rsidR="00316644" w:rsidRPr="005D765A" w:rsidRDefault="00316644" w:rsidP="005D765A">
            <w:pPr>
              <w:pStyle w:val="ARtableheading"/>
            </w:pPr>
            <w:r w:rsidRPr="005D765A">
              <w:t>2021–22</w:t>
            </w:r>
            <w:r w:rsidRPr="005D765A">
              <w:br/>
              <w:t>Target/Est.</w:t>
            </w:r>
          </w:p>
        </w:tc>
      </w:tr>
      <w:tr w:rsidR="00316644" w:rsidRPr="00CA62A4" w14:paraId="6949A0C0" w14:textId="77777777" w:rsidTr="005D765A">
        <w:tc>
          <w:tcPr>
            <w:tcW w:w="9211" w:type="dxa"/>
            <w:gridSpan w:val="4"/>
            <w:tcBorders>
              <w:top w:val="single" w:sz="18" w:space="0" w:color="auto"/>
            </w:tcBorders>
            <w:shd w:val="clear" w:color="auto" w:fill="auto"/>
          </w:tcPr>
          <w:p w14:paraId="651ECA74" w14:textId="77777777" w:rsidR="00316644" w:rsidRPr="00D32BF4" w:rsidRDefault="00316644" w:rsidP="00460D74">
            <w:pPr>
              <w:pStyle w:val="ARCopy"/>
              <w:spacing w:after="60"/>
              <w:rPr>
                <w:rFonts w:asciiTheme="minorHAnsi" w:hAnsiTheme="minorHAnsi" w:cstheme="minorHAnsi"/>
                <w:b/>
                <w:bCs/>
                <w:i/>
                <w:iCs/>
              </w:rPr>
            </w:pPr>
            <w:r w:rsidRPr="00292E06">
              <w:rPr>
                <w:rFonts w:asciiTheme="minorHAnsi" w:hAnsiTheme="minorHAnsi" w:cstheme="minorHAnsi"/>
                <w:b/>
                <w:bCs/>
                <w:i/>
                <w:iCs/>
              </w:rPr>
              <w:t>Effectiveness measures</w:t>
            </w:r>
          </w:p>
        </w:tc>
      </w:tr>
      <w:tr w:rsidR="00316644" w:rsidRPr="00CA62A4" w14:paraId="78E935E9" w14:textId="77777777" w:rsidTr="005D765A">
        <w:tc>
          <w:tcPr>
            <w:tcW w:w="4533" w:type="dxa"/>
            <w:shd w:val="clear" w:color="auto" w:fill="auto"/>
          </w:tcPr>
          <w:p w14:paraId="48A8D312" w14:textId="77777777" w:rsidR="00316644" w:rsidRPr="00292E06" w:rsidRDefault="00316644" w:rsidP="00460D74">
            <w:pPr>
              <w:pStyle w:val="ARCopy"/>
              <w:rPr>
                <w:rFonts w:asciiTheme="minorHAnsi" w:hAnsiTheme="minorHAnsi" w:cstheme="minorHAnsi"/>
                <w:b/>
                <w:bCs/>
              </w:rPr>
            </w:pPr>
            <w:r w:rsidRPr="00292E06">
              <w:rPr>
                <w:rFonts w:asciiTheme="minorHAnsi" w:hAnsiTheme="minorHAnsi" w:cstheme="minorHAnsi"/>
                <w:b/>
                <w:bCs/>
              </w:rPr>
              <w:t>Proportion of disputes resolved after parties participated in the conciliation process</w:t>
            </w:r>
          </w:p>
        </w:tc>
        <w:tc>
          <w:tcPr>
            <w:tcW w:w="1560" w:type="dxa"/>
            <w:shd w:val="clear" w:color="auto" w:fill="auto"/>
            <w:vAlign w:val="center"/>
          </w:tcPr>
          <w:p w14:paraId="0FB633E8"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70%</w:t>
            </w:r>
          </w:p>
        </w:tc>
        <w:tc>
          <w:tcPr>
            <w:tcW w:w="1559" w:type="dxa"/>
            <w:shd w:val="clear" w:color="auto" w:fill="auto"/>
            <w:vAlign w:val="center"/>
          </w:tcPr>
          <w:p w14:paraId="5BF20101"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69.8%</w:t>
            </w:r>
          </w:p>
        </w:tc>
        <w:tc>
          <w:tcPr>
            <w:tcW w:w="1559" w:type="dxa"/>
            <w:shd w:val="clear" w:color="auto" w:fill="auto"/>
            <w:vAlign w:val="center"/>
          </w:tcPr>
          <w:p w14:paraId="6E1D6644"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70%</w:t>
            </w:r>
          </w:p>
        </w:tc>
      </w:tr>
      <w:tr w:rsidR="00316644" w:rsidRPr="0097030E" w14:paraId="5B2B5C95" w14:textId="77777777" w:rsidTr="005D765A">
        <w:tc>
          <w:tcPr>
            <w:tcW w:w="4533" w:type="dxa"/>
            <w:shd w:val="clear" w:color="auto" w:fill="auto"/>
          </w:tcPr>
          <w:p w14:paraId="25C62B8D" w14:textId="77777777" w:rsidR="00316644" w:rsidRPr="00D32BF4" w:rsidRDefault="00316644" w:rsidP="00460D74">
            <w:pPr>
              <w:pStyle w:val="ARCopy"/>
              <w:rPr>
                <w:rFonts w:asciiTheme="minorHAnsi" w:hAnsiTheme="minorHAnsi" w:cstheme="minorHAnsi"/>
                <w:b/>
                <w:bCs/>
                <w:vertAlign w:val="superscript"/>
              </w:rPr>
            </w:pPr>
            <w:r w:rsidRPr="00292E06">
              <w:rPr>
                <w:rFonts w:asciiTheme="minorHAnsi" w:hAnsiTheme="minorHAnsi" w:cstheme="minorHAnsi"/>
                <w:b/>
                <w:bCs/>
              </w:rPr>
              <w:t>Overall customer satisfaction</w:t>
            </w:r>
            <w:r>
              <w:rPr>
                <w:rFonts w:asciiTheme="minorHAnsi" w:hAnsiTheme="minorHAnsi" w:cstheme="minorHAnsi"/>
                <w:b/>
                <w:bCs/>
                <w:vertAlign w:val="superscript"/>
              </w:rPr>
              <w:t>1,2</w:t>
            </w:r>
          </w:p>
        </w:tc>
        <w:tc>
          <w:tcPr>
            <w:tcW w:w="1560" w:type="dxa"/>
            <w:shd w:val="clear" w:color="auto" w:fill="auto"/>
            <w:vAlign w:val="center"/>
          </w:tcPr>
          <w:p w14:paraId="3E817619"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75%</w:t>
            </w:r>
          </w:p>
        </w:tc>
        <w:tc>
          <w:tcPr>
            <w:tcW w:w="1559" w:type="dxa"/>
            <w:shd w:val="clear" w:color="auto" w:fill="auto"/>
            <w:vAlign w:val="center"/>
          </w:tcPr>
          <w:p w14:paraId="079C6791"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82.3%</w:t>
            </w:r>
          </w:p>
        </w:tc>
        <w:tc>
          <w:tcPr>
            <w:tcW w:w="1559" w:type="dxa"/>
            <w:shd w:val="clear" w:color="auto" w:fill="auto"/>
            <w:vAlign w:val="center"/>
          </w:tcPr>
          <w:p w14:paraId="163DC7EC"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75%</w:t>
            </w:r>
          </w:p>
        </w:tc>
      </w:tr>
      <w:tr w:rsidR="00316644" w:rsidRPr="0097030E" w14:paraId="6F9DE2B9" w14:textId="77777777" w:rsidTr="005D765A">
        <w:tc>
          <w:tcPr>
            <w:tcW w:w="9211" w:type="dxa"/>
            <w:gridSpan w:val="4"/>
            <w:shd w:val="clear" w:color="auto" w:fill="auto"/>
            <w:vAlign w:val="center"/>
          </w:tcPr>
          <w:p w14:paraId="298BB4A5" w14:textId="77777777" w:rsidR="00316644" w:rsidRPr="00115B0F" w:rsidRDefault="00316644" w:rsidP="00460D74">
            <w:pPr>
              <w:pStyle w:val="ARCopy"/>
            </w:pPr>
            <w:r w:rsidRPr="00115B0F">
              <w:rPr>
                <w:rStyle w:val="Copy-italic"/>
                <w:rFonts w:asciiTheme="minorHAnsi" w:hAnsiTheme="minorHAnsi" w:cstheme="minorHAnsi"/>
                <w:b/>
                <w:bCs/>
              </w:rPr>
              <w:t>Efficiency measures</w:t>
            </w:r>
          </w:p>
        </w:tc>
      </w:tr>
      <w:tr w:rsidR="00316644" w:rsidRPr="0097030E" w14:paraId="718E18A7" w14:textId="77777777" w:rsidTr="005D765A">
        <w:tc>
          <w:tcPr>
            <w:tcW w:w="4533" w:type="dxa"/>
            <w:tcBorders>
              <w:bottom w:val="single" w:sz="4" w:space="0" w:color="auto"/>
            </w:tcBorders>
            <w:shd w:val="clear" w:color="auto" w:fill="auto"/>
          </w:tcPr>
          <w:p w14:paraId="170FC9AC" w14:textId="77777777" w:rsidR="00316644" w:rsidRPr="00D32BF4" w:rsidRDefault="00316644" w:rsidP="00460D74">
            <w:pPr>
              <w:pStyle w:val="ARCopy"/>
              <w:rPr>
                <w:rFonts w:asciiTheme="minorHAnsi" w:hAnsiTheme="minorHAnsi" w:cstheme="minorHAnsi"/>
                <w:b/>
                <w:bCs/>
                <w:vertAlign w:val="superscript"/>
              </w:rPr>
            </w:pPr>
            <w:r w:rsidRPr="00292E06">
              <w:rPr>
                <w:rFonts w:asciiTheme="minorHAnsi" w:hAnsiTheme="minorHAnsi" w:cstheme="minorHAnsi"/>
                <w:b/>
                <w:bCs/>
              </w:rPr>
              <w:t>Average annual return on investment</w:t>
            </w:r>
            <w:r>
              <w:rPr>
                <w:rFonts w:asciiTheme="minorHAnsi" w:hAnsiTheme="minorHAnsi" w:cstheme="minorHAnsi"/>
                <w:b/>
                <w:bCs/>
                <w:vertAlign w:val="superscript"/>
              </w:rPr>
              <w:t>3</w:t>
            </w:r>
          </w:p>
        </w:tc>
        <w:tc>
          <w:tcPr>
            <w:tcW w:w="1560" w:type="dxa"/>
            <w:tcBorders>
              <w:bottom w:val="single" w:sz="4" w:space="0" w:color="auto"/>
            </w:tcBorders>
            <w:shd w:val="clear" w:color="auto" w:fill="auto"/>
            <w:vAlign w:val="center"/>
          </w:tcPr>
          <w:p w14:paraId="53B885B4"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2.6%</w:t>
            </w:r>
          </w:p>
        </w:tc>
        <w:tc>
          <w:tcPr>
            <w:tcW w:w="1559" w:type="dxa"/>
            <w:tcBorders>
              <w:bottom w:val="single" w:sz="4" w:space="0" w:color="auto"/>
            </w:tcBorders>
            <w:shd w:val="clear" w:color="auto" w:fill="auto"/>
            <w:vAlign w:val="center"/>
          </w:tcPr>
          <w:p w14:paraId="68EE2966"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5.4%</w:t>
            </w:r>
          </w:p>
        </w:tc>
        <w:tc>
          <w:tcPr>
            <w:tcW w:w="1559" w:type="dxa"/>
            <w:tcBorders>
              <w:bottom w:val="single" w:sz="4" w:space="0" w:color="auto"/>
            </w:tcBorders>
            <w:shd w:val="clear" w:color="auto" w:fill="auto"/>
            <w:vAlign w:val="center"/>
          </w:tcPr>
          <w:p w14:paraId="13B7142F"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2.7%</w:t>
            </w:r>
          </w:p>
        </w:tc>
      </w:tr>
      <w:tr w:rsidR="00316644" w:rsidRPr="0097030E" w14:paraId="2FF3B109" w14:textId="77777777" w:rsidTr="005D765A">
        <w:tc>
          <w:tcPr>
            <w:tcW w:w="4533" w:type="dxa"/>
            <w:tcBorders>
              <w:bottom w:val="single" w:sz="18" w:space="0" w:color="auto"/>
            </w:tcBorders>
            <w:shd w:val="clear" w:color="auto" w:fill="auto"/>
          </w:tcPr>
          <w:p w14:paraId="7354A6BE" w14:textId="77777777" w:rsidR="00316644" w:rsidRPr="00292E06" w:rsidRDefault="00316644" w:rsidP="00460D74">
            <w:pPr>
              <w:pStyle w:val="ARCopy"/>
              <w:rPr>
                <w:rFonts w:asciiTheme="minorHAnsi" w:hAnsiTheme="minorHAnsi" w:cstheme="minorHAnsi"/>
                <w:b/>
                <w:bCs/>
              </w:rPr>
            </w:pPr>
            <w:r w:rsidRPr="00292E06">
              <w:rPr>
                <w:rFonts w:asciiTheme="minorHAnsi" w:hAnsiTheme="minorHAnsi" w:cstheme="minorHAnsi"/>
                <w:b/>
                <w:bCs/>
              </w:rPr>
              <w:t>Total cost for RTA output (excluding grants) as a proportion of the value of bonds held</w:t>
            </w:r>
          </w:p>
        </w:tc>
        <w:tc>
          <w:tcPr>
            <w:tcW w:w="1560" w:type="dxa"/>
            <w:tcBorders>
              <w:bottom w:val="single" w:sz="18" w:space="0" w:color="auto"/>
            </w:tcBorders>
            <w:shd w:val="clear" w:color="auto" w:fill="auto"/>
            <w:vAlign w:val="center"/>
          </w:tcPr>
          <w:p w14:paraId="118DAC68"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3.6%</w:t>
            </w:r>
          </w:p>
        </w:tc>
        <w:tc>
          <w:tcPr>
            <w:tcW w:w="1559" w:type="dxa"/>
            <w:tcBorders>
              <w:bottom w:val="single" w:sz="18" w:space="0" w:color="auto"/>
            </w:tcBorders>
            <w:shd w:val="clear" w:color="auto" w:fill="auto"/>
            <w:vAlign w:val="center"/>
          </w:tcPr>
          <w:p w14:paraId="031BBC1F"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3.6%</w:t>
            </w:r>
          </w:p>
        </w:tc>
        <w:tc>
          <w:tcPr>
            <w:tcW w:w="1559" w:type="dxa"/>
            <w:tcBorders>
              <w:bottom w:val="single" w:sz="18" w:space="0" w:color="auto"/>
            </w:tcBorders>
            <w:shd w:val="clear" w:color="auto" w:fill="auto"/>
            <w:vAlign w:val="center"/>
          </w:tcPr>
          <w:p w14:paraId="5A0C966D" w14:textId="77777777" w:rsidR="00316644" w:rsidRPr="00750C9A" w:rsidRDefault="00316644" w:rsidP="00460D74">
            <w:pPr>
              <w:pStyle w:val="ARCopy"/>
              <w:jc w:val="center"/>
              <w:rPr>
                <w:rFonts w:asciiTheme="minorHAnsi" w:hAnsiTheme="minorHAnsi" w:cstheme="minorHAnsi"/>
                <w:b/>
                <w:bCs/>
              </w:rPr>
            </w:pPr>
            <w:r w:rsidRPr="00750C9A">
              <w:rPr>
                <w:rFonts w:asciiTheme="minorHAnsi" w:hAnsiTheme="minorHAnsi" w:cstheme="minorHAnsi"/>
                <w:b/>
                <w:bCs/>
              </w:rPr>
              <w:t>3.7%</w:t>
            </w:r>
          </w:p>
        </w:tc>
      </w:tr>
    </w:tbl>
    <w:p w14:paraId="354C58F8" w14:textId="77777777" w:rsidR="00E66BC3" w:rsidRDefault="00E66BC3" w:rsidP="00E66BC3">
      <w:pPr>
        <w:pStyle w:val="ARCopy"/>
      </w:pPr>
    </w:p>
    <w:p w14:paraId="0B71D335" w14:textId="77777777" w:rsidR="00E66BC3" w:rsidRPr="006A3473" w:rsidRDefault="00E66BC3" w:rsidP="00E66BC3">
      <w:pPr>
        <w:pStyle w:val="ARCopy"/>
      </w:pPr>
      <w:r w:rsidRPr="006A3473">
        <w:t>Notes:</w:t>
      </w:r>
    </w:p>
    <w:p w14:paraId="1755166F" w14:textId="4819BF58" w:rsidR="00316644" w:rsidRPr="00316644" w:rsidRDefault="00316644" w:rsidP="00316644">
      <w:pPr>
        <w:pStyle w:val="ListParagraph"/>
        <w:numPr>
          <w:ilvl w:val="0"/>
          <w:numId w:val="25"/>
        </w:numPr>
        <w:rPr>
          <w:rFonts w:ascii="Calibri Light" w:hAnsi="Calibri Light"/>
          <w:szCs w:val="21"/>
        </w:rPr>
      </w:pPr>
      <w:r w:rsidRPr="00316644">
        <w:rPr>
          <w:rFonts w:ascii="Calibri Light" w:hAnsi="Calibri Light"/>
          <w:szCs w:val="21"/>
        </w:rPr>
        <w:t>The 2020–21 Estimated Actual exceeds the 2020–21 Target/Estimate of 75 per cent as the Residential Tenancies Authority (RTA) placed a significant focus on improving customer satisfaction throughout 2020–21, such as the development of a customer experience strategy to ensure customers continue to value our services. Throughout 2019–20 and 2020–21</w:t>
      </w:r>
      <w:r w:rsidR="0037686F">
        <w:rPr>
          <w:rFonts w:ascii="Calibri Light" w:hAnsi="Calibri Light"/>
          <w:szCs w:val="21"/>
        </w:rPr>
        <w:t>,</w:t>
      </w:r>
      <w:r w:rsidRPr="00316644">
        <w:rPr>
          <w:rFonts w:ascii="Calibri Light" w:hAnsi="Calibri Light"/>
          <w:szCs w:val="21"/>
        </w:rPr>
        <w:t xml:space="preserve"> new services for customers were developed and implemented to improve access to RTA services. The RTA also prioritised cross-skilling and up-skilling of frontline staff members to better respond to customer demand, reducing wait times and improving the quality of interactions.</w:t>
      </w:r>
    </w:p>
    <w:p w14:paraId="364A5DB1" w14:textId="77777777" w:rsidR="00316644" w:rsidRPr="00316644" w:rsidRDefault="00316644" w:rsidP="00316644">
      <w:pPr>
        <w:pStyle w:val="ListParagraph"/>
        <w:numPr>
          <w:ilvl w:val="0"/>
          <w:numId w:val="25"/>
        </w:numPr>
        <w:rPr>
          <w:rFonts w:ascii="Calibri Light" w:hAnsi="Calibri Light"/>
          <w:szCs w:val="21"/>
        </w:rPr>
      </w:pPr>
      <w:r w:rsidRPr="00316644">
        <w:rPr>
          <w:rFonts w:ascii="Calibri Light" w:hAnsi="Calibri Light"/>
          <w:szCs w:val="21"/>
        </w:rPr>
        <w:t>The 2020–21 Target/Estimate has been retained for 2021–22 as customer needs and expectations continue to evolve. External factors including COVID-19, major weather events or legislative changes also influence customer satisfaction due to increased wait times for RTA services.</w:t>
      </w:r>
    </w:p>
    <w:p w14:paraId="433F4FC9" w14:textId="140C4880" w:rsidR="00316644" w:rsidRDefault="00316644" w:rsidP="00316644">
      <w:pPr>
        <w:pStyle w:val="ListParagraph"/>
        <w:numPr>
          <w:ilvl w:val="0"/>
          <w:numId w:val="25"/>
        </w:numPr>
        <w:rPr>
          <w:rFonts w:ascii="Calibri Light" w:hAnsi="Calibri Light"/>
          <w:szCs w:val="21"/>
        </w:rPr>
      </w:pPr>
      <w:r w:rsidRPr="00316644">
        <w:rPr>
          <w:rFonts w:ascii="Calibri Light" w:hAnsi="Calibri Light"/>
          <w:szCs w:val="21"/>
        </w:rPr>
        <w:t>The 2020–21 Estimated Actual exceeds the 2020–21 Target/Estimate due to better than expected investment market recovery following the impacts of COVID-19. As previous investment performance is not an indicator of future performance, the 2021–22 Target/Estimate has been adjusted based on expert forecast advice from the Queensland Investment Corporation</w:t>
      </w:r>
      <w:r w:rsidR="0037686F">
        <w:rPr>
          <w:rFonts w:ascii="Calibri Light" w:hAnsi="Calibri Light"/>
          <w:szCs w:val="21"/>
        </w:rPr>
        <w:t xml:space="preserve"> (QIC)</w:t>
      </w:r>
      <w:r w:rsidRPr="00316644">
        <w:rPr>
          <w:rFonts w:ascii="Calibri Light" w:hAnsi="Calibri Light"/>
          <w:szCs w:val="21"/>
        </w:rPr>
        <w:t>.</w:t>
      </w:r>
    </w:p>
    <w:p w14:paraId="5D6B4FBC" w14:textId="77777777" w:rsidR="00D95339" w:rsidRDefault="00D95339" w:rsidP="00316644">
      <w:pPr>
        <w:pStyle w:val="ARCopy"/>
        <w:spacing w:after="240"/>
      </w:pPr>
    </w:p>
    <w:p w14:paraId="1576AE1C" w14:textId="77777777" w:rsidR="00D95339" w:rsidRDefault="00D95339">
      <w:pPr>
        <w:rPr>
          <w:rFonts w:ascii="Calibri Light" w:hAnsi="Calibri Light"/>
          <w:szCs w:val="21"/>
        </w:rPr>
      </w:pPr>
      <w:r>
        <w:br w:type="page"/>
      </w:r>
    </w:p>
    <w:p w14:paraId="79ACF22E" w14:textId="00AB37EA" w:rsidR="00316644" w:rsidRDefault="00A15A24" w:rsidP="00316644">
      <w:pPr>
        <w:pStyle w:val="ARCopy"/>
        <w:spacing w:after="240"/>
      </w:pPr>
      <w:r>
        <w:lastRenderedPageBreak/>
        <w:t xml:space="preserve">As the SDS is published prior to the end of the financial year, estimated actuals are provided. For the Effectiveness measures, the estimated actuals published in the SDS are as </w:t>
      </w:r>
      <w:proofErr w:type="gramStart"/>
      <w:r>
        <w:t>at</w:t>
      </w:r>
      <w:proofErr w:type="gramEnd"/>
      <w:r>
        <w:t xml:space="preserve"> 31 March 2021. For the Efficiency measures, the estimated actuals published in the SDS align with the RTA’s mid-year budget review. The actual results as </w:t>
      </w:r>
      <w:proofErr w:type="gramStart"/>
      <w:r>
        <w:t>at</w:t>
      </w:r>
      <w:proofErr w:type="gramEnd"/>
      <w:r>
        <w:t xml:space="preserve"> 30 June 2021 are provided below.</w:t>
      </w:r>
    </w:p>
    <w:tbl>
      <w:tblPr>
        <w:tblStyle w:val="TableGrid"/>
        <w:tblW w:w="9353" w:type="dxa"/>
        <w:tblCellMar>
          <w:top w:w="113" w:type="dxa"/>
          <w:left w:w="85" w:type="dxa"/>
          <w:right w:w="85" w:type="dxa"/>
        </w:tblCellMar>
        <w:tblLook w:val="04A0" w:firstRow="1" w:lastRow="0" w:firstColumn="1" w:lastColumn="0" w:noHBand="0" w:noVBand="1"/>
      </w:tblPr>
      <w:tblGrid>
        <w:gridCol w:w="5951"/>
        <w:gridCol w:w="3402"/>
      </w:tblGrid>
      <w:tr w:rsidR="00316644" w14:paraId="148DDF72" w14:textId="77777777" w:rsidTr="005D765A">
        <w:tc>
          <w:tcPr>
            <w:tcW w:w="5951" w:type="dxa"/>
            <w:tcBorders>
              <w:top w:val="single" w:sz="18" w:space="0" w:color="auto"/>
              <w:bottom w:val="single" w:sz="18" w:space="0" w:color="auto"/>
            </w:tcBorders>
            <w:shd w:val="clear" w:color="auto" w:fill="auto"/>
            <w:vAlign w:val="center"/>
          </w:tcPr>
          <w:p w14:paraId="7AD3CE63" w14:textId="77777777" w:rsidR="00316644" w:rsidRPr="005D765A" w:rsidRDefault="00316644" w:rsidP="005D765A">
            <w:pPr>
              <w:pStyle w:val="ARtableheading"/>
            </w:pPr>
            <w:r w:rsidRPr="005D765A">
              <w:t>Service standards</w:t>
            </w:r>
          </w:p>
        </w:tc>
        <w:tc>
          <w:tcPr>
            <w:tcW w:w="3402" w:type="dxa"/>
            <w:tcBorders>
              <w:top w:val="single" w:sz="18" w:space="0" w:color="auto"/>
              <w:bottom w:val="single" w:sz="18" w:space="0" w:color="auto"/>
            </w:tcBorders>
            <w:shd w:val="clear" w:color="auto" w:fill="auto"/>
          </w:tcPr>
          <w:p w14:paraId="2AA19996" w14:textId="77777777" w:rsidR="00316644" w:rsidRPr="005D765A" w:rsidRDefault="00316644" w:rsidP="005D765A">
            <w:pPr>
              <w:pStyle w:val="ARtableheading"/>
            </w:pPr>
            <w:r w:rsidRPr="00750C9A">
              <w:rPr>
                <w:rFonts w:asciiTheme="minorHAnsi" w:hAnsiTheme="minorHAnsi" w:cstheme="minorHAnsi"/>
              </w:rPr>
              <w:t>2020–21</w:t>
            </w:r>
            <w:r w:rsidRPr="00750C9A">
              <w:rPr>
                <w:rFonts w:asciiTheme="minorHAnsi" w:hAnsiTheme="minorHAnsi" w:cstheme="minorHAnsi"/>
              </w:rPr>
              <w:br/>
            </w:r>
            <w:r w:rsidRPr="005D765A">
              <w:t xml:space="preserve">Actual result as </w:t>
            </w:r>
            <w:proofErr w:type="gramStart"/>
            <w:r w:rsidRPr="005D765A">
              <w:t>at</w:t>
            </w:r>
            <w:proofErr w:type="gramEnd"/>
            <w:r w:rsidRPr="005D765A">
              <w:t xml:space="preserve"> 30 June 2021</w:t>
            </w:r>
          </w:p>
        </w:tc>
      </w:tr>
      <w:tr w:rsidR="005D765A" w:rsidRPr="00AB7344" w14:paraId="34F2D77F" w14:textId="77777777" w:rsidTr="00EF093E">
        <w:tc>
          <w:tcPr>
            <w:tcW w:w="9353" w:type="dxa"/>
            <w:gridSpan w:val="2"/>
            <w:tcBorders>
              <w:top w:val="single" w:sz="18" w:space="0" w:color="auto"/>
            </w:tcBorders>
            <w:shd w:val="clear" w:color="auto" w:fill="auto"/>
          </w:tcPr>
          <w:p w14:paraId="21A0E80C" w14:textId="7FAC445B" w:rsidR="005D765A" w:rsidRPr="005D765A" w:rsidRDefault="005D765A" w:rsidP="005D765A">
            <w:pPr>
              <w:pStyle w:val="ARchartheading"/>
              <w:rPr>
                <w:i/>
                <w:iCs/>
              </w:rPr>
            </w:pPr>
            <w:r w:rsidRPr="005D765A">
              <w:rPr>
                <w:i/>
                <w:iCs/>
              </w:rPr>
              <w:t>Effectiveness measures</w:t>
            </w:r>
          </w:p>
        </w:tc>
      </w:tr>
      <w:tr w:rsidR="00316644" w:rsidRPr="00E66BC3" w14:paraId="79B9CD28" w14:textId="77777777" w:rsidTr="00480CB0">
        <w:tc>
          <w:tcPr>
            <w:tcW w:w="5951" w:type="dxa"/>
            <w:shd w:val="clear" w:color="auto" w:fill="auto"/>
          </w:tcPr>
          <w:p w14:paraId="6341F362" w14:textId="77777777" w:rsidR="00316644" w:rsidRPr="00292E06" w:rsidRDefault="00316644" w:rsidP="00460D74">
            <w:pPr>
              <w:pStyle w:val="ARCopy"/>
              <w:rPr>
                <w:rFonts w:asciiTheme="minorHAnsi" w:hAnsiTheme="minorHAnsi" w:cstheme="minorHAnsi"/>
                <w:b/>
                <w:bCs/>
              </w:rPr>
            </w:pPr>
            <w:r w:rsidRPr="00292E06">
              <w:rPr>
                <w:rFonts w:asciiTheme="minorHAnsi" w:hAnsiTheme="minorHAnsi" w:cstheme="minorHAnsi"/>
                <w:b/>
                <w:bCs/>
              </w:rPr>
              <w:t>Proportion of disputes resolved after parties participated in the conciliation process</w:t>
            </w:r>
          </w:p>
        </w:tc>
        <w:tc>
          <w:tcPr>
            <w:tcW w:w="3402" w:type="dxa"/>
            <w:shd w:val="clear" w:color="auto" w:fill="auto"/>
            <w:vAlign w:val="center"/>
          </w:tcPr>
          <w:p w14:paraId="7422E50B" w14:textId="6B0D511A" w:rsidR="00316644" w:rsidRPr="00750C9A" w:rsidRDefault="00480CB0" w:rsidP="005D765A">
            <w:pPr>
              <w:pStyle w:val="ARCopy"/>
              <w:jc w:val="center"/>
              <w:rPr>
                <w:rFonts w:asciiTheme="minorHAnsi" w:hAnsiTheme="minorHAnsi" w:cstheme="minorHAnsi"/>
                <w:b/>
                <w:bCs/>
              </w:rPr>
            </w:pPr>
            <w:r>
              <w:rPr>
                <w:rFonts w:asciiTheme="minorHAnsi" w:hAnsiTheme="minorHAnsi" w:cstheme="minorHAnsi"/>
                <w:b/>
                <w:bCs/>
              </w:rPr>
              <w:t>70.5</w:t>
            </w:r>
            <w:r w:rsidR="00A245B6">
              <w:rPr>
                <w:rFonts w:asciiTheme="minorHAnsi" w:hAnsiTheme="minorHAnsi" w:cstheme="minorHAnsi"/>
                <w:b/>
                <w:bCs/>
              </w:rPr>
              <w:t>%</w:t>
            </w:r>
          </w:p>
        </w:tc>
      </w:tr>
      <w:tr w:rsidR="00316644" w:rsidRPr="00E66BC3" w14:paraId="5E4E962F" w14:textId="77777777" w:rsidTr="00480CB0">
        <w:tc>
          <w:tcPr>
            <w:tcW w:w="5951" w:type="dxa"/>
            <w:shd w:val="clear" w:color="auto" w:fill="auto"/>
          </w:tcPr>
          <w:p w14:paraId="6800629A" w14:textId="2599AB29" w:rsidR="00316644" w:rsidRPr="00AB7344" w:rsidRDefault="00316644" w:rsidP="00460D74">
            <w:pPr>
              <w:pStyle w:val="ARCopy"/>
              <w:rPr>
                <w:rFonts w:asciiTheme="minorHAnsi" w:hAnsiTheme="minorHAnsi" w:cstheme="minorHAnsi"/>
                <w:b/>
                <w:bCs/>
                <w:vertAlign w:val="superscript"/>
              </w:rPr>
            </w:pPr>
            <w:r w:rsidRPr="00292E06">
              <w:rPr>
                <w:rFonts w:asciiTheme="minorHAnsi" w:hAnsiTheme="minorHAnsi" w:cstheme="minorHAnsi"/>
                <w:b/>
                <w:bCs/>
              </w:rPr>
              <w:t>Overall customer satisfaction</w:t>
            </w:r>
          </w:p>
        </w:tc>
        <w:tc>
          <w:tcPr>
            <w:tcW w:w="3402" w:type="dxa"/>
            <w:shd w:val="clear" w:color="auto" w:fill="auto"/>
            <w:vAlign w:val="center"/>
          </w:tcPr>
          <w:p w14:paraId="71D39D83" w14:textId="78ED5498" w:rsidR="00316644" w:rsidRPr="00750C9A" w:rsidRDefault="00480CB0" w:rsidP="005D765A">
            <w:pPr>
              <w:pStyle w:val="ARCopy"/>
              <w:jc w:val="center"/>
              <w:rPr>
                <w:rFonts w:asciiTheme="minorHAnsi" w:hAnsiTheme="minorHAnsi" w:cstheme="minorHAnsi"/>
                <w:b/>
                <w:bCs/>
              </w:rPr>
            </w:pPr>
            <w:r>
              <w:rPr>
                <w:rFonts w:asciiTheme="minorHAnsi" w:hAnsiTheme="minorHAnsi" w:cstheme="minorHAnsi"/>
                <w:b/>
                <w:bCs/>
              </w:rPr>
              <w:t>82.6</w:t>
            </w:r>
            <w:r w:rsidR="00A245B6">
              <w:rPr>
                <w:rFonts w:asciiTheme="minorHAnsi" w:hAnsiTheme="minorHAnsi" w:cstheme="minorHAnsi"/>
                <w:b/>
                <w:bCs/>
              </w:rPr>
              <w:t>%</w:t>
            </w:r>
          </w:p>
        </w:tc>
      </w:tr>
      <w:tr w:rsidR="005D765A" w:rsidRPr="00E66BC3" w14:paraId="617C01CD" w14:textId="77777777" w:rsidTr="00EF093E">
        <w:tc>
          <w:tcPr>
            <w:tcW w:w="9353" w:type="dxa"/>
            <w:gridSpan w:val="2"/>
            <w:shd w:val="clear" w:color="auto" w:fill="auto"/>
            <w:vAlign w:val="center"/>
          </w:tcPr>
          <w:p w14:paraId="6481C554" w14:textId="6F7FF5CD" w:rsidR="005D765A" w:rsidRPr="005D765A" w:rsidRDefault="005D765A" w:rsidP="005D765A">
            <w:pPr>
              <w:pStyle w:val="ARchartheading"/>
            </w:pPr>
            <w:r w:rsidRPr="005D765A">
              <w:rPr>
                <w:rStyle w:val="Copy-italic"/>
                <w:rFonts w:ascii="Calibri" w:hAnsi="Calibri"/>
                <w:color w:val="auto"/>
                <w:szCs w:val="20"/>
              </w:rPr>
              <w:t>Efficiency measures</w:t>
            </w:r>
          </w:p>
        </w:tc>
      </w:tr>
      <w:tr w:rsidR="00316644" w:rsidRPr="00E66BC3" w14:paraId="14733BAC" w14:textId="77777777" w:rsidTr="005D765A">
        <w:tc>
          <w:tcPr>
            <w:tcW w:w="5951" w:type="dxa"/>
            <w:tcBorders>
              <w:bottom w:val="single" w:sz="4" w:space="0" w:color="auto"/>
            </w:tcBorders>
            <w:shd w:val="clear" w:color="auto" w:fill="auto"/>
          </w:tcPr>
          <w:p w14:paraId="6D5E10F4" w14:textId="134804A3" w:rsidR="00316644" w:rsidRPr="00AB7344" w:rsidRDefault="00316644" w:rsidP="00460D74">
            <w:pPr>
              <w:pStyle w:val="ARCopy"/>
              <w:rPr>
                <w:rFonts w:asciiTheme="minorHAnsi" w:hAnsiTheme="minorHAnsi" w:cstheme="minorHAnsi"/>
                <w:b/>
                <w:bCs/>
                <w:vertAlign w:val="superscript"/>
              </w:rPr>
            </w:pPr>
            <w:r w:rsidRPr="00292E06">
              <w:rPr>
                <w:rFonts w:asciiTheme="minorHAnsi" w:hAnsiTheme="minorHAnsi" w:cstheme="minorHAnsi"/>
                <w:b/>
                <w:bCs/>
              </w:rPr>
              <w:t>Average annual return on investment</w:t>
            </w:r>
          </w:p>
        </w:tc>
        <w:tc>
          <w:tcPr>
            <w:tcW w:w="3402" w:type="dxa"/>
            <w:tcBorders>
              <w:bottom w:val="single" w:sz="4" w:space="0" w:color="auto"/>
            </w:tcBorders>
            <w:shd w:val="clear" w:color="auto" w:fill="auto"/>
            <w:vAlign w:val="center"/>
          </w:tcPr>
          <w:p w14:paraId="4CBD47AB" w14:textId="10D559DE" w:rsidR="00316644" w:rsidRPr="00750C9A" w:rsidRDefault="00B425E0" w:rsidP="005D765A">
            <w:pPr>
              <w:pStyle w:val="ARCopy"/>
              <w:jc w:val="center"/>
              <w:rPr>
                <w:rFonts w:asciiTheme="minorHAnsi" w:hAnsiTheme="minorHAnsi" w:cstheme="minorHAnsi"/>
                <w:b/>
                <w:bCs/>
              </w:rPr>
            </w:pPr>
            <w:r w:rsidRPr="00750C9A">
              <w:rPr>
                <w:rFonts w:asciiTheme="minorHAnsi" w:hAnsiTheme="minorHAnsi" w:cstheme="minorHAnsi"/>
                <w:b/>
                <w:bCs/>
              </w:rPr>
              <w:t>7.8%</w:t>
            </w:r>
          </w:p>
        </w:tc>
      </w:tr>
      <w:tr w:rsidR="00316644" w:rsidRPr="00E66BC3" w14:paraId="1018EB44" w14:textId="77777777" w:rsidTr="005D765A">
        <w:tc>
          <w:tcPr>
            <w:tcW w:w="5951" w:type="dxa"/>
            <w:tcBorders>
              <w:bottom w:val="single" w:sz="18" w:space="0" w:color="auto"/>
            </w:tcBorders>
            <w:shd w:val="clear" w:color="auto" w:fill="auto"/>
          </w:tcPr>
          <w:p w14:paraId="23C4F314" w14:textId="77777777" w:rsidR="00316644" w:rsidRPr="00292E06" w:rsidRDefault="00316644" w:rsidP="00460D74">
            <w:pPr>
              <w:pStyle w:val="ARCopy"/>
              <w:rPr>
                <w:rFonts w:asciiTheme="minorHAnsi" w:hAnsiTheme="minorHAnsi" w:cstheme="minorHAnsi"/>
                <w:b/>
                <w:bCs/>
              </w:rPr>
            </w:pPr>
            <w:r w:rsidRPr="00292E06">
              <w:rPr>
                <w:rFonts w:asciiTheme="minorHAnsi" w:hAnsiTheme="minorHAnsi" w:cstheme="minorHAnsi"/>
                <w:b/>
                <w:bCs/>
              </w:rPr>
              <w:t>Total cost for RTA output (excluding grants) as a proportion of the value of bonds held</w:t>
            </w:r>
          </w:p>
        </w:tc>
        <w:tc>
          <w:tcPr>
            <w:tcW w:w="3402" w:type="dxa"/>
            <w:tcBorders>
              <w:bottom w:val="single" w:sz="18" w:space="0" w:color="auto"/>
            </w:tcBorders>
            <w:shd w:val="clear" w:color="auto" w:fill="auto"/>
            <w:vAlign w:val="center"/>
          </w:tcPr>
          <w:p w14:paraId="55AE0594" w14:textId="5892BFCF" w:rsidR="00316644" w:rsidRPr="00750C9A" w:rsidRDefault="003D4D6A" w:rsidP="005D765A">
            <w:pPr>
              <w:pStyle w:val="ARCopy"/>
              <w:jc w:val="center"/>
              <w:rPr>
                <w:rFonts w:asciiTheme="minorHAnsi" w:hAnsiTheme="minorHAnsi" w:cstheme="minorHAnsi"/>
                <w:b/>
                <w:bCs/>
              </w:rPr>
            </w:pPr>
            <w:r w:rsidRPr="00750C9A">
              <w:rPr>
                <w:rFonts w:asciiTheme="minorHAnsi" w:hAnsiTheme="minorHAnsi" w:cstheme="minorHAnsi"/>
                <w:b/>
                <w:bCs/>
              </w:rPr>
              <w:t>3.6%</w:t>
            </w:r>
          </w:p>
        </w:tc>
      </w:tr>
    </w:tbl>
    <w:p w14:paraId="270643C8" w14:textId="1D996800" w:rsidR="00316644" w:rsidRDefault="00316644" w:rsidP="006D66EF">
      <w:pPr>
        <w:pStyle w:val="ListParagraph"/>
        <w:ind w:left="644"/>
      </w:pPr>
    </w:p>
    <w:p w14:paraId="2137957A" w14:textId="6C6E3C1D" w:rsidR="00563FAF" w:rsidRDefault="00563FAF" w:rsidP="006D66EF">
      <w:pPr>
        <w:pStyle w:val="ListParagraph"/>
        <w:ind w:left="644"/>
      </w:pPr>
    </w:p>
    <w:p w14:paraId="5C0519B9" w14:textId="75E87453" w:rsidR="00563FAF" w:rsidRDefault="00563FAF" w:rsidP="00F8179E"/>
    <w:p w14:paraId="42EE9B79" w14:textId="77777777" w:rsidR="00563FAF" w:rsidRDefault="00563FAF" w:rsidP="00316644">
      <w:pPr>
        <w:rPr>
          <w:rFonts w:ascii="Calibri Light" w:hAnsi="Calibri Light"/>
          <w:szCs w:val="21"/>
        </w:rPr>
      </w:pPr>
    </w:p>
    <w:p w14:paraId="6A443C78" w14:textId="77777777" w:rsidR="00563FAF" w:rsidRDefault="00563FAF" w:rsidP="00316644">
      <w:pPr>
        <w:rPr>
          <w:rFonts w:ascii="Calibri Light" w:hAnsi="Calibri Light"/>
          <w:szCs w:val="21"/>
        </w:rPr>
      </w:pPr>
    </w:p>
    <w:p w14:paraId="1E43A030" w14:textId="77777777" w:rsidR="00563FAF" w:rsidRDefault="00563FAF" w:rsidP="00316644">
      <w:pPr>
        <w:rPr>
          <w:rFonts w:ascii="Calibri Light" w:hAnsi="Calibri Light"/>
          <w:szCs w:val="21"/>
        </w:rPr>
      </w:pPr>
    </w:p>
    <w:p w14:paraId="23D29DF0" w14:textId="56D0AB2C" w:rsidR="00E66BC3" w:rsidRPr="00316644" w:rsidRDefault="00E66BC3" w:rsidP="00316644">
      <w:pPr>
        <w:rPr>
          <w:rFonts w:ascii="Calibri Light" w:hAnsi="Calibri Light"/>
          <w:szCs w:val="21"/>
        </w:rPr>
      </w:pPr>
      <w:r w:rsidRPr="00316644">
        <w:rPr>
          <w:rFonts w:ascii="Calibri Light" w:hAnsi="Calibri Light"/>
          <w:szCs w:val="21"/>
        </w:rPr>
        <w:br w:type="page"/>
      </w:r>
    </w:p>
    <w:p w14:paraId="16A7B5AE" w14:textId="77777777" w:rsidR="00E66BC3" w:rsidRDefault="00E66BC3" w:rsidP="00E66BC3">
      <w:pPr>
        <w:pStyle w:val="ARH1"/>
      </w:pPr>
      <w:bookmarkStart w:id="30" w:name="_Hlk78201547"/>
      <w:bookmarkEnd w:id="29"/>
      <w:r>
        <w:lastRenderedPageBreak/>
        <w:t xml:space="preserve">Our finances </w:t>
      </w:r>
    </w:p>
    <w:p w14:paraId="34FE6AC4" w14:textId="1F52B773" w:rsidR="00332576" w:rsidRPr="00E93276" w:rsidRDefault="00540D08" w:rsidP="00E93276">
      <w:pPr>
        <w:pStyle w:val="ARH3"/>
        <w:spacing w:after="360"/>
      </w:pPr>
      <w:bookmarkStart w:id="31" w:name="_Hlk77929400"/>
      <w:r w:rsidRPr="005E2F1E">
        <w:t>Financial overview</w:t>
      </w:r>
    </w:p>
    <w:tbl>
      <w:tblPr>
        <w:tblStyle w:val="TableGrid"/>
        <w:tblW w:w="0" w:type="auto"/>
        <w:jc w:val="center"/>
        <w:tblBorders>
          <w:top w:val="single" w:sz="18" w:space="0" w:color="auto"/>
          <w:left w:val="none" w:sz="0" w:space="0" w:color="auto"/>
          <w:bottom w:val="single" w:sz="18" w:space="0" w:color="auto"/>
          <w:right w:val="none" w:sz="0" w:space="0" w:color="auto"/>
          <w:insideH w:val="single" w:sz="18" w:space="0" w:color="auto"/>
        </w:tblBorders>
        <w:tblLook w:val="04A0" w:firstRow="1" w:lastRow="0" w:firstColumn="1" w:lastColumn="0" w:noHBand="0" w:noVBand="1"/>
      </w:tblPr>
      <w:tblGrid>
        <w:gridCol w:w="5387"/>
      </w:tblGrid>
      <w:tr w:rsidR="00E93276" w14:paraId="3F7BDA49" w14:textId="77777777" w:rsidTr="24EBB347">
        <w:trPr>
          <w:trHeight w:val="625"/>
          <w:jc w:val="center"/>
        </w:trPr>
        <w:tc>
          <w:tcPr>
            <w:tcW w:w="5387" w:type="dxa"/>
            <w:shd w:val="clear" w:color="auto" w:fill="F2F2F2" w:themeFill="background1" w:themeFillShade="F2"/>
            <w:vAlign w:val="center"/>
          </w:tcPr>
          <w:p w14:paraId="73DB4F3D" w14:textId="2E4361F1" w:rsidR="00E93276" w:rsidRPr="00E93276" w:rsidRDefault="00126B2E" w:rsidP="00053A06">
            <w:pPr>
              <w:pStyle w:val="ARCopy"/>
              <w:spacing w:before="120"/>
              <w:jc w:val="center"/>
              <w:rPr>
                <w:rFonts w:asciiTheme="minorHAnsi" w:hAnsiTheme="minorHAnsi" w:cstheme="minorHAnsi"/>
                <w:sz w:val="28"/>
                <w:szCs w:val="24"/>
              </w:rPr>
            </w:pPr>
            <w:r w:rsidRPr="00601211">
              <w:rPr>
                <w:rFonts w:asciiTheme="minorHAnsi" w:hAnsiTheme="minorHAnsi" w:cstheme="minorHAnsi"/>
                <w:b/>
                <w:bCs/>
                <w:sz w:val="36"/>
                <w:szCs w:val="32"/>
              </w:rPr>
              <w:t>7.8</w:t>
            </w:r>
            <w:r w:rsidR="006D66EF" w:rsidRPr="00601211">
              <w:rPr>
                <w:rFonts w:asciiTheme="minorHAnsi" w:hAnsiTheme="minorHAnsi" w:cstheme="minorHAnsi"/>
                <w:b/>
                <w:bCs/>
                <w:sz w:val="36"/>
                <w:szCs w:val="32"/>
              </w:rPr>
              <w:t>%</w:t>
            </w:r>
            <w:r w:rsidR="00E93276" w:rsidRPr="00601211">
              <w:rPr>
                <w:rFonts w:asciiTheme="minorHAnsi" w:hAnsiTheme="minorHAnsi" w:cstheme="minorHAnsi"/>
                <w:sz w:val="28"/>
                <w:szCs w:val="24"/>
              </w:rPr>
              <w:t xml:space="preserve"> return</w:t>
            </w:r>
            <w:r w:rsidR="00E93276" w:rsidRPr="00E93276">
              <w:rPr>
                <w:rFonts w:asciiTheme="minorHAnsi" w:hAnsiTheme="minorHAnsi" w:cstheme="minorHAnsi"/>
                <w:sz w:val="28"/>
                <w:szCs w:val="24"/>
              </w:rPr>
              <w:t xml:space="preserve"> on investment</w:t>
            </w:r>
          </w:p>
        </w:tc>
      </w:tr>
      <w:tr w:rsidR="00E93276" w14:paraId="68332F5E" w14:textId="77777777" w:rsidTr="24EBB347">
        <w:trPr>
          <w:trHeight w:val="535"/>
          <w:jc w:val="center"/>
        </w:trPr>
        <w:tc>
          <w:tcPr>
            <w:tcW w:w="5387" w:type="dxa"/>
            <w:tcBorders>
              <w:bottom w:val="single" w:sz="18" w:space="0" w:color="auto"/>
            </w:tcBorders>
            <w:shd w:val="clear" w:color="auto" w:fill="F2F2F2" w:themeFill="background1" w:themeFillShade="F2"/>
            <w:vAlign w:val="center"/>
          </w:tcPr>
          <w:p w14:paraId="0D71F791" w14:textId="2AD671CA" w:rsidR="00E93276" w:rsidRPr="00E93276" w:rsidRDefault="006F4CFE" w:rsidP="24EBB347">
            <w:pPr>
              <w:pStyle w:val="ARCopy"/>
              <w:spacing w:before="120"/>
              <w:jc w:val="center"/>
              <w:rPr>
                <w:rFonts w:asciiTheme="minorHAnsi" w:hAnsiTheme="minorHAnsi"/>
                <w:sz w:val="28"/>
                <w:szCs w:val="28"/>
              </w:rPr>
            </w:pPr>
            <w:r w:rsidRPr="24EBB347">
              <w:rPr>
                <w:rFonts w:asciiTheme="minorHAnsi" w:hAnsiTheme="minorHAnsi"/>
                <w:sz w:val="28"/>
                <w:szCs w:val="28"/>
              </w:rPr>
              <w:t xml:space="preserve">Operating surplus </w:t>
            </w:r>
            <w:r w:rsidRPr="24EBB347">
              <w:rPr>
                <w:rFonts w:asciiTheme="minorHAnsi" w:hAnsiTheme="minorHAnsi"/>
                <w:b/>
                <w:bCs/>
                <w:sz w:val="36"/>
                <w:szCs w:val="36"/>
              </w:rPr>
              <w:t>$35.</w:t>
            </w:r>
            <w:r w:rsidR="10C95B17" w:rsidRPr="24EBB347">
              <w:rPr>
                <w:rFonts w:asciiTheme="minorHAnsi" w:hAnsiTheme="minorHAnsi"/>
                <w:b/>
                <w:bCs/>
                <w:sz w:val="36"/>
                <w:szCs w:val="36"/>
              </w:rPr>
              <w:t>3</w:t>
            </w:r>
            <w:r w:rsidRPr="24EBB347">
              <w:rPr>
                <w:rFonts w:asciiTheme="minorHAnsi" w:hAnsiTheme="minorHAnsi"/>
                <w:b/>
                <w:bCs/>
                <w:sz w:val="36"/>
                <w:szCs w:val="36"/>
              </w:rPr>
              <w:t>M</w:t>
            </w:r>
          </w:p>
        </w:tc>
      </w:tr>
      <w:tr w:rsidR="006F4CFE" w14:paraId="7E586DAF" w14:textId="77777777" w:rsidTr="24EBB347">
        <w:trPr>
          <w:trHeight w:val="535"/>
          <w:jc w:val="center"/>
        </w:trPr>
        <w:tc>
          <w:tcPr>
            <w:tcW w:w="5387" w:type="dxa"/>
            <w:tcBorders>
              <w:bottom w:val="single" w:sz="18" w:space="0" w:color="auto"/>
            </w:tcBorders>
            <w:shd w:val="clear" w:color="auto" w:fill="F2F2F2" w:themeFill="background1" w:themeFillShade="F2"/>
            <w:vAlign w:val="center"/>
          </w:tcPr>
          <w:p w14:paraId="3E592E77" w14:textId="198C14C9" w:rsidR="006F4CFE" w:rsidRDefault="006F4CFE" w:rsidP="00053A06">
            <w:pPr>
              <w:pStyle w:val="ARCopy"/>
              <w:spacing w:before="120"/>
              <w:jc w:val="center"/>
              <w:rPr>
                <w:rFonts w:asciiTheme="minorHAnsi" w:hAnsiTheme="minorHAnsi" w:cstheme="minorHAnsi"/>
                <w:sz w:val="28"/>
                <w:szCs w:val="24"/>
              </w:rPr>
            </w:pPr>
            <w:r>
              <w:rPr>
                <w:rFonts w:asciiTheme="minorHAnsi" w:hAnsiTheme="minorHAnsi" w:cstheme="minorHAnsi"/>
                <w:sz w:val="28"/>
                <w:szCs w:val="24"/>
              </w:rPr>
              <w:t xml:space="preserve">Revenue </w:t>
            </w:r>
            <w:r w:rsidRPr="006F4CFE">
              <w:rPr>
                <w:rFonts w:asciiTheme="minorHAnsi" w:hAnsiTheme="minorHAnsi" w:cstheme="minorHAnsi"/>
                <w:b/>
                <w:bCs/>
                <w:sz w:val="36"/>
                <w:szCs w:val="32"/>
              </w:rPr>
              <w:t>$</w:t>
            </w:r>
            <w:r>
              <w:rPr>
                <w:rFonts w:asciiTheme="minorHAnsi" w:hAnsiTheme="minorHAnsi" w:cstheme="minorHAnsi"/>
                <w:b/>
                <w:bCs/>
                <w:sz w:val="36"/>
                <w:szCs w:val="32"/>
              </w:rPr>
              <w:t>70.4</w:t>
            </w:r>
            <w:r w:rsidRPr="006F4CFE">
              <w:rPr>
                <w:rFonts w:asciiTheme="minorHAnsi" w:hAnsiTheme="minorHAnsi" w:cstheme="minorHAnsi"/>
                <w:b/>
                <w:bCs/>
                <w:sz w:val="36"/>
                <w:szCs w:val="32"/>
              </w:rPr>
              <w:t>M</w:t>
            </w:r>
          </w:p>
        </w:tc>
      </w:tr>
      <w:tr w:rsidR="00E93276" w14:paraId="28368231" w14:textId="77777777" w:rsidTr="24EBB347">
        <w:trPr>
          <w:jc w:val="center"/>
        </w:trPr>
        <w:tc>
          <w:tcPr>
            <w:tcW w:w="5387" w:type="dxa"/>
            <w:shd w:val="clear" w:color="auto" w:fill="F2F2F2" w:themeFill="background1" w:themeFillShade="F2"/>
            <w:vAlign w:val="center"/>
          </w:tcPr>
          <w:p w14:paraId="234EFC6C" w14:textId="5C947B37" w:rsidR="00E93276" w:rsidRPr="00E93276" w:rsidRDefault="006F4CFE" w:rsidP="00053A06">
            <w:pPr>
              <w:pStyle w:val="ARCopy"/>
              <w:spacing w:before="120"/>
              <w:jc w:val="center"/>
              <w:rPr>
                <w:rFonts w:asciiTheme="minorHAnsi" w:hAnsiTheme="minorHAnsi" w:cstheme="minorHAnsi"/>
                <w:b/>
                <w:bCs/>
                <w:sz w:val="28"/>
                <w:szCs w:val="24"/>
              </w:rPr>
            </w:pPr>
            <w:r w:rsidRPr="006F4CFE">
              <w:rPr>
                <w:rFonts w:asciiTheme="minorHAnsi" w:hAnsiTheme="minorHAnsi" w:cstheme="minorHAnsi"/>
                <w:sz w:val="28"/>
                <w:szCs w:val="24"/>
              </w:rPr>
              <w:t>Over</w:t>
            </w:r>
            <w:r>
              <w:rPr>
                <w:rFonts w:asciiTheme="minorHAnsi" w:hAnsiTheme="minorHAnsi" w:cstheme="minorHAnsi"/>
                <w:b/>
                <w:bCs/>
                <w:sz w:val="36"/>
                <w:szCs w:val="32"/>
              </w:rPr>
              <w:t xml:space="preserve"> $1B </w:t>
            </w:r>
            <w:r>
              <w:rPr>
                <w:rFonts w:asciiTheme="minorHAnsi" w:hAnsiTheme="minorHAnsi" w:cstheme="minorHAnsi"/>
                <w:sz w:val="28"/>
                <w:szCs w:val="24"/>
              </w:rPr>
              <w:t>in assets</w:t>
            </w:r>
          </w:p>
        </w:tc>
      </w:tr>
    </w:tbl>
    <w:bookmarkEnd w:id="31"/>
    <w:p w14:paraId="14BAFBE1" w14:textId="052324E1" w:rsidR="006F4CFE" w:rsidRDefault="006F4CFE" w:rsidP="006F4CFE">
      <w:pPr>
        <w:pStyle w:val="ARH4"/>
        <w:spacing w:before="480"/>
      </w:pPr>
      <w:r>
        <w:t xml:space="preserve">Market recovery boosts the RTA to </w:t>
      </w:r>
      <w:r w:rsidR="009A58E4">
        <w:t>strong</w:t>
      </w:r>
      <w:r>
        <w:t xml:space="preserve"> financial performances </w:t>
      </w:r>
    </w:p>
    <w:p w14:paraId="645DAB85" w14:textId="62FCC9BD" w:rsidR="006F4CFE" w:rsidRDefault="006F4CFE" w:rsidP="006F4CFE">
      <w:pPr>
        <w:pStyle w:val="ARCopy"/>
        <w:spacing w:after="240"/>
      </w:pPr>
      <w:r>
        <w:t xml:space="preserve">During the year the RTA refocused </w:t>
      </w:r>
      <w:r w:rsidR="00FD378B">
        <w:t>its</w:t>
      </w:r>
      <w:r>
        <w:t xml:space="preserve"> investment portfolio to maximise earnings during the market recovery, without exposing the portfolio to unnecessary risk. These changes in the investment mix ensured the portfolio was able to capitalise on the market recovery which ended up being Australian Stock Exchange’s largest annual return to date in over 30 years, resulting in revenue of $70.4M for 2020–21. </w:t>
      </w:r>
    </w:p>
    <w:p w14:paraId="788A03C6" w14:textId="36461FA2" w:rsidR="006F4CFE" w:rsidRDefault="006F4CFE" w:rsidP="006F4CFE">
      <w:pPr>
        <w:pStyle w:val="ARCopy"/>
        <w:spacing w:after="240"/>
      </w:pPr>
      <w:r>
        <w:t xml:space="preserve">The </w:t>
      </w:r>
      <w:r w:rsidR="006D68A9">
        <w:t xml:space="preserve">operating </w:t>
      </w:r>
      <w:r>
        <w:t xml:space="preserve">result </w:t>
      </w:r>
      <w:r w:rsidR="00677DC9">
        <w:t>was aided by</w:t>
      </w:r>
      <w:r>
        <w:t xml:space="preserve"> </w:t>
      </w:r>
      <w:r w:rsidR="00D356B3">
        <w:t xml:space="preserve">a </w:t>
      </w:r>
      <w:r>
        <w:t xml:space="preserve">strong focus on operating expenses while continuing to </w:t>
      </w:r>
      <w:r w:rsidR="003E454C">
        <w:t>make progress on</w:t>
      </w:r>
      <w:r>
        <w:t xml:space="preserve"> the RTA’s modernisation objectives through </w:t>
      </w:r>
      <w:r w:rsidR="00313809">
        <w:t xml:space="preserve">the delivery of more </w:t>
      </w:r>
      <w:r>
        <w:t xml:space="preserve">online services and infrastructure upgrades. It also demonstrated the RTA’s strong management and focus to provide the Queensland </w:t>
      </w:r>
      <w:r w:rsidR="006E36DE">
        <w:t xml:space="preserve">rental sector </w:t>
      </w:r>
      <w:r>
        <w:t xml:space="preserve">with services </w:t>
      </w:r>
      <w:r w:rsidR="002B1B58">
        <w:t xml:space="preserve">that </w:t>
      </w:r>
      <w:r>
        <w:t xml:space="preserve">enhance </w:t>
      </w:r>
      <w:r w:rsidR="002B1B58">
        <w:t xml:space="preserve">the customer </w:t>
      </w:r>
      <w:r>
        <w:t>experience.</w:t>
      </w:r>
    </w:p>
    <w:p w14:paraId="15AD9584" w14:textId="5F761768" w:rsidR="006F4CFE" w:rsidRDefault="006F4CFE" w:rsidP="006F4CFE">
      <w:pPr>
        <w:pStyle w:val="ARCopy"/>
        <w:spacing w:after="240"/>
      </w:pPr>
      <w:r>
        <w:t xml:space="preserve">Expenses met budget for the year and decreased by $1M from 2019–20 (when excluding fair value loss on investments), resulting in a surplus of $35.3M. The RTA is also reporting $1B in assets for the first time in its history with total assets increasing by $58M since 30 June 2020. </w:t>
      </w:r>
    </w:p>
    <w:p w14:paraId="44DFA722" w14:textId="77777777" w:rsidR="00E66BC3" w:rsidRDefault="00E66BC3" w:rsidP="00251894">
      <w:pPr>
        <w:pStyle w:val="ARchartheading"/>
        <w:spacing w:after="0"/>
      </w:pPr>
      <w:r>
        <w:t xml:space="preserve">Financial </w:t>
      </w:r>
      <w:r w:rsidRPr="005D765A">
        <w:t>performance</w:t>
      </w:r>
    </w:p>
    <w:p w14:paraId="7B49F965" w14:textId="6150F5AE" w:rsidR="00E66BC3" w:rsidRPr="00B667F9" w:rsidRDefault="00E66BC3" w:rsidP="00E66BC3">
      <w:pPr>
        <w:pStyle w:val="ARCopy"/>
      </w:pPr>
      <w:r>
        <w:t>201</w:t>
      </w:r>
      <w:r w:rsidR="006F4CFE">
        <w:t>6</w:t>
      </w:r>
      <w:r>
        <w:t>–1</w:t>
      </w:r>
      <w:r w:rsidR="006F4CFE">
        <w:t>7</w:t>
      </w:r>
      <w:r>
        <w:t xml:space="preserve"> to 20</w:t>
      </w:r>
      <w:r w:rsidR="006F4CFE">
        <w:t>20</w:t>
      </w:r>
      <w:r>
        <w:t>–2</w:t>
      </w:r>
      <w:r w:rsidR="006F4CFE">
        <w:t>1</w:t>
      </w:r>
    </w:p>
    <w:tbl>
      <w:tblPr>
        <w:tblStyle w:val="TableGrid"/>
        <w:tblW w:w="9640" w:type="dxa"/>
        <w:tblCellMar>
          <w:top w:w="113" w:type="dxa"/>
          <w:left w:w="85" w:type="dxa"/>
          <w:right w:w="85" w:type="dxa"/>
        </w:tblCellMar>
        <w:tblLook w:val="04A0" w:firstRow="1" w:lastRow="0" w:firstColumn="1" w:lastColumn="0" w:noHBand="0" w:noVBand="1"/>
      </w:tblPr>
      <w:tblGrid>
        <w:gridCol w:w="1928"/>
        <w:gridCol w:w="1928"/>
        <w:gridCol w:w="1928"/>
        <w:gridCol w:w="1928"/>
        <w:gridCol w:w="1928"/>
      </w:tblGrid>
      <w:tr w:rsidR="00B667F9" w14:paraId="141BFE8A" w14:textId="77777777" w:rsidTr="005D765A">
        <w:tc>
          <w:tcPr>
            <w:tcW w:w="1928" w:type="dxa"/>
            <w:tcBorders>
              <w:top w:val="single" w:sz="18" w:space="0" w:color="auto"/>
              <w:bottom w:val="single" w:sz="18" w:space="0" w:color="auto"/>
            </w:tcBorders>
            <w:shd w:val="clear" w:color="auto" w:fill="auto"/>
          </w:tcPr>
          <w:p w14:paraId="173819BB" w14:textId="582CF6BC" w:rsidR="00B667F9" w:rsidRPr="005D765A" w:rsidRDefault="00B667F9" w:rsidP="005D765A">
            <w:pPr>
              <w:pStyle w:val="ARtableheading"/>
            </w:pPr>
            <w:r w:rsidRPr="005D765A">
              <w:t>Financial year</w:t>
            </w:r>
          </w:p>
        </w:tc>
        <w:tc>
          <w:tcPr>
            <w:tcW w:w="1928" w:type="dxa"/>
            <w:tcBorders>
              <w:top w:val="single" w:sz="18" w:space="0" w:color="auto"/>
              <w:bottom w:val="single" w:sz="18" w:space="0" w:color="auto"/>
            </w:tcBorders>
            <w:shd w:val="clear" w:color="auto" w:fill="auto"/>
          </w:tcPr>
          <w:p w14:paraId="0D4BB75C" w14:textId="77777777" w:rsidR="00B667F9" w:rsidRPr="005D765A" w:rsidRDefault="00B667F9" w:rsidP="005D765A">
            <w:pPr>
              <w:pStyle w:val="ARtableheading"/>
            </w:pPr>
            <w:r w:rsidRPr="005D765A">
              <w:t>Income</w:t>
            </w:r>
          </w:p>
          <w:p w14:paraId="5E3FE868" w14:textId="4264FCFC" w:rsidR="002A002D" w:rsidRPr="005D765A" w:rsidRDefault="002A002D" w:rsidP="005D765A">
            <w:pPr>
              <w:pStyle w:val="ARtableheading"/>
            </w:pPr>
            <w:r w:rsidRPr="005D765A">
              <w:t>$m</w:t>
            </w:r>
          </w:p>
        </w:tc>
        <w:tc>
          <w:tcPr>
            <w:tcW w:w="1928" w:type="dxa"/>
            <w:tcBorders>
              <w:top w:val="single" w:sz="18" w:space="0" w:color="auto"/>
              <w:bottom w:val="single" w:sz="18" w:space="0" w:color="auto"/>
            </w:tcBorders>
            <w:shd w:val="clear" w:color="auto" w:fill="auto"/>
          </w:tcPr>
          <w:p w14:paraId="32FA4E73" w14:textId="77777777" w:rsidR="00B667F9" w:rsidRPr="005D765A" w:rsidRDefault="00B667F9" w:rsidP="005D765A">
            <w:pPr>
              <w:pStyle w:val="ARtableheading"/>
            </w:pPr>
            <w:r w:rsidRPr="005D765A">
              <w:t>Expenditure</w:t>
            </w:r>
          </w:p>
          <w:p w14:paraId="54C3D6F0" w14:textId="6D61FFB1" w:rsidR="002A002D" w:rsidRPr="005D765A" w:rsidRDefault="002A002D" w:rsidP="005D765A">
            <w:pPr>
              <w:pStyle w:val="ARtableheading"/>
            </w:pPr>
            <w:r w:rsidRPr="005D765A">
              <w:t>$m</w:t>
            </w:r>
          </w:p>
        </w:tc>
        <w:tc>
          <w:tcPr>
            <w:tcW w:w="1928" w:type="dxa"/>
            <w:tcBorders>
              <w:top w:val="single" w:sz="18" w:space="0" w:color="auto"/>
              <w:bottom w:val="single" w:sz="18" w:space="0" w:color="auto"/>
            </w:tcBorders>
            <w:shd w:val="clear" w:color="auto" w:fill="auto"/>
          </w:tcPr>
          <w:p w14:paraId="25B6147F" w14:textId="77777777" w:rsidR="00B667F9" w:rsidRPr="005D765A" w:rsidRDefault="00B667F9" w:rsidP="005D765A">
            <w:pPr>
              <w:pStyle w:val="ARtableheading"/>
            </w:pPr>
            <w:r w:rsidRPr="005D765A">
              <w:t>Grant Expenditur</w:t>
            </w:r>
            <w:r w:rsidR="002A002D" w:rsidRPr="005D765A">
              <w:t>e</w:t>
            </w:r>
          </w:p>
          <w:p w14:paraId="7819AA5F" w14:textId="2306DA9A" w:rsidR="002A002D" w:rsidRPr="005D765A" w:rsidRDefault="002A002D" w:rsidP="005D765A">
            <w:pPr>
              <w:pStyle w:val="ARtableheading"/>
            </w:pPr>
            <w:r w:rsidRPr="005D765A">
              <w:t>$m</w:t>
            </w:r>
          </w:p>
        </w:tc>
        <w:tc>
          <w:tcPr>
            <w:tcW w:w="1928" w:type="dxa"/>
            <w:tcBorders>
              <w:top w:val="single" w:sz="18" w:space="0" w:color="auto"/>
              <w:bottom w:val="single" w:sz="18" w:space="0" w:color="auto"/>
            </w:tcBorders>
            <w:shd w:val="clear" w:color="auto" w:fill="auto"/>
          </w:tcPr>
          <w:p w14:paraId="7EC81592" w14:textId="77777777" w:rsidR="00B667F9" w:rsidRPr="005D765A" w:rsidRDefault="00B667F9" w:rsidP="005D765A">
            <w:pPr>
              <w:pStyle w:val="ARtableheading"/>
            </w:pPr>
            <w:r w:rsidRPr="005D765A">
              <w:t>Surplus/deficit</w:t>
            </w:r>
          </w:p>
          <w:p w14:paraId="0BAA0204" w14:textId="1284CD7B" w:rsidR="002A002D" w:rsidRPr="005D765A" w:rsidRDefault="002A002D" w:rsidP="005D765A">
            <w:pPr>
              <w:pStyle w:val="ARtableheading"/>
            </w:pPr>
            <w:r w:rsidRPr="005D765A">
              <w:t>$m</w:t>
            </w:r>
          </w:p>
        </w:tc>
      </w:tr>
      <w:tr w:rsidR="006D66EF" w:rsidRPr="00CA62A4" w14:paraId="50C30430" w14:textId="77777777" w:rsidTr="00750C9A">
        <w:trPr>
          <w:trHeight w:val="170"/>
        </w:trPr>
        <w:tc>
          <w:tcPr>
            <w:tcW w:w="1928" w:type="dxa"/>
            <w:tcBorders>
              <w:top w:val="single" w:sz="18" w:space="0" w:color="auto"/>
            </w:tcBorders>
            <w:shd w:val="clear" w:color="auto" w:fill="auto"/>
            <w:tcMar>
              <w:top w:w="113" w:type="dxa"/>
            </w:tcMar>
          </w:tcPr>
          <w:p w14:paraId="1100B89F" w14:textId="5AA487B4" w:rsidR="006D66EF" w:rsidRPr="005D765A" w:rsidRDefault="006D66EF" w:rsidP="006D66EF">
            <w:pPr>
              <w:pStyle w:val="ARCopy"/>
              <w:jc w:val="center"/>
              <w:rPr>
                <w:b/>
                <w:bCs/>
              </w:rPr>
            </w:pPr>
            <w:r w:rsidRPr="005D765A">
              <w:rPr>
                <w:b/>
                <w:bCs/>
              </w:rPr>
              <w:t>2016–17</w:t>
            </w:r>
          </w:p>
        </w:tc>
        <w:tc>
          <w:tcPr>
            <w:tcW w:w="1928" w:type="dxa"/>
            <w:tcBorders>
              <w:top w:val="single" w:sz="18" w:space="0" w:color="auto"/>
            </w:tcBorders>
            <w:shd w:val="clear" w:color="auto" w:fill="auto"/>
            <w:tcMar>
              <w:top w:w="113" w:type="dxa"/>
              <w:left w:w="794" w:type="dxa"/>
              <w:right w:w="0" w:type="dxa"/>
            </w:tcMar>
          </w:tcPr>
          <w:p w14:paraId="63B75FFC" w14:textId="74F6FC46" w:rsidR="006D66EF" w:rsidRPr="00E66BC3" w:rsidRDefault="006D66EF" w:rsidP="006D66EF">
            <w:pPr>
              <w:pStyle w:val="ARCopy"/>
            </w:pPr>
            <w:r w:rsidRPr="002B270E">
              <w:t>35.0</w:t>
            </w:r>
          </w:p>
        </w:tc>
        <w:tc>
          <w:tcPr>
            <w:tcW w:w="1928" w:type="dxa"/>
            <w:tcBorders>
              <w:top w:val="single" w:sz="18" w:space="0" w:color="auto"/>
            </w:tcBorders>
            <w:shd w:val="clear" w:color="auto" w:fill="auto"/>
            <w:tcMar>
              <w:top w:w="113" w:type="dxa"/>
              <w:left w:w="794" w:type="dxa"/>
              <w:right w:w="0" w:type="dxa"/>
            </w:tcMar>
          </w:tcPr>
          <w:p w14:paraId="0CEA378B" w14:textId="4238FB3F" w:rsidR="006D66EF" w:rsidRPr="00E66BC3" w:rsidRDefault="006D66EF" w:rsidP="006D66EF">
            <w:pPr>
              <w:pStyle w:val="ARCopy"/>
            </w:pPr>
            <w:r w:rsidRPr="002B270E">
              <w:t>34.3</w:t>
            </w:r>
          </w:p>
        </w:tc>
        <w:tc>
          <w:tcPr>
            <w:tcW w:w="1928" w:type="dxa"/>
            <w:tcBorders>
              <w:top w:val="single" w:sz="18" w:space="0" w:color="auto"/>
            </w:tcBorders>
            <w:shd w:val="clear" w:color="auto" w:fill="auto"/>
            <w:tcMar>
              <w:top w:w="113" w:type="dxa"/>
              <w:left w:w="794" w:type="dxa"/>
              <w:right w:w="0" w:type="dxa"/>
            </w:tcMar>
          </w:tcPr>
          <w:p w14:paraId="10617FAE" w14:textId="30A6A2B6" w:rsidR="006D66EF" w:rsidRPr="00E66BC3" w:rsidRDefault="00750C9A" w:rsidP="00750C9A">
            <w:pPr>
              <w:pStyle w:val="ARCopy"/>
            </w:pPr>
            <w:r>
              <w:t xml:space="preserve">  </w:t>
            </w:r>
            <w:r w:rsidR="005D765A" w:rsidRPr="00B667F9">
              <w:t>-</w:t>
            </w:r>
          </w:p>
        </w:tc>
        <w:tc>
          <w:tcPr>
            <w:tcW w:w="1928" w:type="dxa"/>
            <w:tcBorders>
              <w:top w:val="single" w:sz="18" w:space="0" w:color="auto"/>
            </w:tcBorders>
            <w:shd w:val="clear" w:color="auto" w:fill="auto"/>
            <w:tcMar>
              <w:top w:w="113" w:type="dxa"/>
              <w:left w:w="652" w:type="dxa"/>
              <w:right w:w="652" w:type="dxa"/>
            </w:tcMar>
          </w:tcPr>
          <w:p w14:paraId="076BE1D3" w14:textId="3369EBDC" w:rsidR="006D66EF" w:rsidRPr="00E66BC3" w:rsidRDefault="006D66EF" w:rsidP="00750C9A">
            <w:pPr>
              <w:pStyle w:val="ARCopy"/>
              <w:ind w:right="147"/>
              <w:jc w:val="right"/>
            </w:pPr>
            <w:r>
              <w:t xml:space="preserve"> </w:t>
            </w:r>
            <w:r w:rsidRPr="002B270E">
              <w:t>0.7</w:t>
            </w:r>
          </w:p>
        </w:tc>
      </w:tr>
      <w:tr w:rsidR="006D66EF" w:rsidRPr="00CA62A4" w14:paraId="2D4561E7" w14:textId="77777777" w:rsidTr="00750C9A">
        <w:trPr>
          <w:trHeight w:val="170"/>
        </w:trPr>
        <w:tc>
          <w:tcPr>
            <w:tcW w:w="1928" w:type="dxa"/>
            <w:shd w:val="clear" w:color="auto" w:fill="auto"/>
            <w:tcMar>
              <w:top w:w="113" w:type="dxa"/>
            </w:tcMar>
          </w:tcPr>
          <w:p w14:paraId="707B91A3" w14:textId="2E613EBA" w:rsidR="006D66EF" w:rsidRPr="005D765A" w:rsidRDefault="006D66EF" w:rsidP="006D66EF">
            <w:pPr>
              <w:pStyle w:val="ARCopy"/>
              <w:jc w:val="center"/>
              <w:rPr>
                <w:b/>
                <w:bCs/>
              </w:rPr>
            </w:pPr>
            <w:r w:rsidRPr="005D765A">
              <w:rPr>
                <w:b/>
                <w:bCs/>
              </w:rPr>
              <w:t>2017–18</w:t>
            </w:r>
          </w:p>
        </w:tc>
        <w:tc>
          <w:tcPr>
            <w:tcW w:w="1928" w:type="dxa"/>
            <w:shd w:val="clear" w:color="auto" w:fill="auto"/>
            <w:tcMar>
              <w:top w:w="113" w:type="dxa"/>
              <w:left w:w="794" w:type="dxa"/>
              <w:right w:w="0" w:type="dxa"/>
            </w:tcMar>
          </w:tcPr>
          <w:p w14:paraId="4F8F1BC4" w14:textId="63B0234F" w:rsidR="006D66EF" w:rsidRPr="00E66BC3" w:rsidRDefault="006D66EF" w:rsidP="006D66EF">
            <w:pPr>
              <w:pStyle w:val="ARCopy"/>
            </w:pPr>
            <w:r w:rsidRPr="002B270E">
              <w:t>26.1</w:t>
            </w:r>
          </w:p>
        </w:tc>
        <w:tc>
          <w:tcPr>
            <w:tcW w:w="1928" w:type="dxa"/>
            <w:shd w:val="clear" w:color="auto" w:fill="auto"/>
            <w:tcMar>
              <w:top w:w="113" w:type="dxa"/>
              <w:left w:w="794" w:type="dxa"/>
              <w:right w:w="0" w:type="dxa"/>
            </w:tcMar>
          </w:tcPr>
          <w:p w14:paraId="40290A4A" w14:textId="7747814F" w:rsidR="006D66EF" w:rsidRPr="00E66BC3" w:rsidRDefault="006D66EF" w:rsidP="006D66EF">
            <w:pPr>
              <w:pStyle w:val="ARCopy"/>
            </w:pPr>
            <w:r w:rsidRPr="002B270E">
              <w:t>34.0</w:t>
            </w:r>
          </w:p>
        </w:tc>
        <w:tc>
          <w:tcPr>
            <w:tcW w:w="1928" w:type="dxa"/>
            <w:shd w:val="clear" w:color="auto" w:fill="auto"/>
            <w:tcMar>
              <w:top w:w="113" w:type="dxa"/>
              <w:left w:w="794" w:type="dxa"/>
              <w:right w:w="794" w:type="dxa"/>
            </w:tcMar>
          </w:tcPr>
          <w:p w14:paraId="017C9BCB" w14:textId="2233224F" w:rsidR="006D66EF" w:rsidRPr="00B667F9" w:rsidRDefault="00750C9A" w:rsidP="00750C9A">
            <w:pPr>
              <w:pStyle w:val="ARCopy"/>
            </w:pPr>
            <w:r>
              <w:t xml:space="preserve">  </w:t>
            </w:r>
            <w:r w:rsidR="006D66EF" w:rsidRPr="00B667F9">
              <w:t>-</w:t>
            </w:r>
          </w:p>
        </w:tc>
        <w:tc>
          <w:tcPr>
            <w:tcW w:w="1928" w:type="dxa"/>
            <w:shd w:val="clear" w:color="auto" w:fill="auto"/>
            <w:tcMar>
              <w:top w:w="113" w:type="dxa"/>
              <w:left w:w="652" w:type="dxa"/>
              <w:right w:w="567" w:type="dxa"/>
            </w:tcMar>
          </w:tcPr>
          <w:p w14:paraId="2471653C" w14:textId="54EA04C3" w:rsidR="006D66EF" w:rsidRPr="00E66BC3" w:rsidRDefault="006D66EF" w:rsidP="00750C9A">
            <w:pPr>
              <w:pStyle w:val="ARCopy"/>
              <w:ind w:right="147"/>
              <w:jc w:val="right"/>
            </w:pPr>
            <w:r w:rsidRPr="002B270E">
              <w:t>(7.9)</w:t>
            </w:r>
          </w:p>
        </w:tc>
      </w:tr>
      <w:tr w:rsidR="006D66EF" w:rsidRPr="0097030E" w14:paraId="0E13B65A" w14:textId="77777777" w:rsidTr="00750C9A">
        <w:trPr>
          <w:trHeight w:val="170"/>
        </w:trPr>
        <w:tc>
          <w:tcPr>
            <w:tcW w:w="1928" w:type="dxa"/>
            <w:shd w:val="clear" w:color="auto" w:fill="auto"/>
            <w:tcMar>
              <w:top w:w="113" w:type="dxa"/>
            </w:tcMar>
          </w:tcPr>
          <w:p w14:paraId="59C99540" w14:textId="30C596CA" w:rsidR="006D66EF" w:rsidRPr="005D765A" w:rsidRDefault="006D66EF" w:rsidP="006D66EF">
            <w:pPr>
              <w:pStyle w:val="ARCopy"/>
              <w:jc w:val="center"/>
              <w:rPr>
                <w:b/>
                <w:bCs/>
              </w:rPr>
            </w:pPr>
            <w:r w:rsidRPr="005D765A">
              <w:rPr>
                <w:b/>
                <w:bCs/>
              </w:rPr>
              <w:t>2018–19</w:t>
            </w:r>
          </w:p>
        </w:tc>
        <w:tc>
          <w:tcPr>
            <w:tcW w:w="1928" w:type="dxa"/>
            <w:shd w:val="clear" w:color="auto" w:fill="auto"/>
            <w:tcMar>
              <w:top w:w="113" w:type="dxa"/>
              <w:left w:w="794" w:type="dxa"/>
              <w:right w:w="0" w:type="dxa"/>
            </w:tcMar>
          </w:tcPr>
          <w:p w14:paraId="256F8E88" w14:textId="27369714" w:rsidR="006D66EF" w:rsidRPr="00E66BC3" w:rsidRDefault="006D66EF" w:rsidP="006D66EF">
            <w:pPr>
              <w:pStyle w:val="ARCopy"/>
            </w:pPr>
            <w:r w:rsidRPr="002B270E">
              <w:t>40.3</w:t>
            </w:r>
          </w:p>
        </w:tc>
        <w:tc>
          <w:tcPr>
            <w:tcW w:w="1928" w:type="dxa"/>
            <w:shd w:val="clear" w:color="auto" w:fill="auto"/>
            <w:tcMar>
              <w:top w:w="113" w:type="dxa"/>
              <w:left w:w="794" w:type="dxa"/>
              <w:right w:w="0" w:type="dxa"/>
            </w:tcMar>
          </w:tcPr>
          <w:p w14:paraId="43BBC422" w14:textId="744EAFFB" w:rsidR="006D66EF" w:rsidRPr="00E66BC3" w:rsidRDefault="006D66EF" w:rsidP="006D66EF">
            <w:pPr>
              <w:pStyle w:val="ARCopy"/>
            </w:pPr>
            <w:r w:rsidRPr="002B270E">
              <w:t>31.7</w:t>
            </w:r>
          </w:p>
        </w:tc>
        <w:tc>
          <w:tcPr>
            <w:tcW w:w="1928" w:type="dxa"/>
            <w:shd w:val="clear" w:color="auto" w:fill="auto"/>
            <w:tcMar>
              <w:top w:w="113" w:type="dxa"/>
              <w:left w:w="794" w:type="dxa"/>
              <w:right w:w="794" w:type="dxa"/>
            </w:tcMar>
          </w:tcPr>
          <w:p w14:paraId="15602632" w14:textId="10CD579B" w:rsidR="006D66EF" w:rsidRPr="00B667F9" w:rsidRDefault="00750C9A" w:rsidP="00750C9A">
            <w:pPr>
              <w:pStyle w:val="ARCopy"/>
            </w:pPr>
            <w:r>
              <w:t xml:space="preserve">  </w:t>
            </w:r>
            <w:r w:rsidR="006D66EF" w:rsidRPr="00B667F9">
              <w:t>-</w:t>
            </w:r>
          </w:p>
        </w:tc>
        <w:tc>
          <w:tcPr>
            <w:tcW w:w="1928" w:type="dxa"/>
            <w:shd w:val="clear" w:color="auto" w:fill="auto"/>
            <w:tcMar>
              <w:top w:w="113" w:type="dxa"/>
              <w:left w:w="652" w:type="dxa"/>
              <w:right w:w="652" w:type="dxa"/>
            </w:tcMar>
          </w:tcPr>
          <w:p w14:paraId="24A5F77A" w14:textId="789C2529" w:rsidR="006D66EF" w:rsidRPr="00E66BC3" w:rsidRDefault="006D66EF" w:rsidP="00750C9A">
            <w:pPr>
              <w:pStyle w:val="ARCopy"/>
              <w:ind w:right="147"/>
              <w:jc w:val="right"/>
            </w:pPr>
            <w:r>
              <w:t xml:space="preserve"> </w:t>
            </w:r>
            <w:r w:rsidRPr="002B270E">
              <w:t>8.6</w:t>
            </w:r>
          </w:p>
        </w:tc>
      </w:tr>
      <w:tr w:rsidR="006D66EF" w:rsidRPr="0097030E" w14:paraId="66991299" w14:textId="77777777" w:rsidTr="00750C9A">
        <w:trPr>
          <w:trHeight w:val="170"/>
        </w:trPr>
        <w:tc>
          <w:tcPr>
            <w:tcW w:w="1928" w:type="dxa"/>
            <w:tcBorders>
              <w:bottom w:val="single" w:sz="4" w:space="0" w:color="auto"/>
            </w:tcBorders>
            <w:shd w:val="clear" w:color="auto" w:fill="auto"/>
            <w:tcMar>
              <w:top w:w="113" w:type="dxa"/>
            </w:tcMar>
          </w:tcPr>
          <w:p w14:paraId="39D133B4" w14:textId="194A7CD9" w:rsidR="006D66EF" w:rsidRPr="005D765A" w:rsidRDefault="006D66EF" w:rsidP="006D66EF">
            <w:pPr>
              <w:pStyle w:val="ARCopy"/>
              <w:jc w:val="center"/>
              <w:rPr>
                <w:b/>
                <w:bCs/>
              </w:rPr>
            </w:pPr>
            <w:r w:rsidRPr="005D765A">
              <w:rPr>
                <w:b/>
                <w:bCs/>
              </w:rPr>
              <w:t>2019–20</w:t>
            </w:r>
          </w:p>
        </w:tc>
        <w:tc>
          <w:tcPr>
            <w:tcW w:w="1928" w:type="dxa"/>
            <w:tcBorders>
              <w:bottom w:val="single" w:sz="4" w:space="0" w:color="auto"/>
            </w:tcBorders>
            <w:shd w:val="clear" w:color="auto" w:fill="auto"/>
            <w:tcMar>
              <w:top w:w="113" w:type="dxa"/>
              <w:left w:w="794" w:type="dxa"/>
              <w:right w:w="0" w:type="dxa"/>
            </w:tcMar>
          </w:tcPr>
          <w:p w14:paraId="29B94C5F" w14:textId="59A45A7C" w:rsidR="006D66EF" w:rsidRPr="006D66EF" w:rsidRDefault="006D66EF" w:rsidP="006D66EF">
            <w:pPr>
              <w:pStyle w:val="ARCopy"/>
            </w:pPr>
            <w:r w:rsidRPr="006D66EF">
              <w:t>34.4</w:t>
            </w:r>
          </w:p>
        </w:tc>
        <w:tc>
          <w:tcPr>
            <w:tcW w:w="1928" w:type="dxa"/>
            <w:tcBorders>
              <w:bottom w:val="single" w:sz="4" w:space="0" w:color="auto"/>
            </w:tcBorders>
            <w:shd w:val="clear" w:color="auto" w:fill="auto"/>
            <w:tcMar>
              <w:top w:w="113" w:type="dxa"/>
              <w:left w:w="794" w:type="dxa"/>
              <w:right w:w="0" w:type="dxa"/>
            </w:tcMar>
          </w:tcPr>
          <w:p w14:paraId="44B39308" w14:textId="11303618" w:rsidR="006D66EF" w:rsidRPr="006D66EF" w:rsidRDefault="006D66EF" w:rsidP="006D66EF">
            <w:pPr>
              <w:pStyle w:val="ARCopy"/>
            </w:pPr>
            <w:r w:rsidRPr="006D66EF">
              <w:t>77.7</w:t>
            </w:r>
          </w:p>
        </w:tc>
        <w:tc>
          <w:tcPr>
            <w:tcW w:w="1928" w:type="dxa"/>
            <w:tcBorders>
              <w:bottom w:val="single" w:sz="4" w:space="0" w:color="auto"/>
            </w:tcBorders>
            <w:shd w:val="clear" w:color="auto" w:fill="auto"/>
            <w:tcMar>
              <w:top w:w="113" w:type="dxa"/>
              <w:left w:w="794" w:type="dxa"/>
              <w:right w:w="794" w:type="dxa"/>
            </w:tcMar>
          </w:tcPr>
          <w:p w14:paraId="381C6E6D" w14:textId="03BCEBF3" w:rsidR="006D66EF" w:rsidRPr="006D66EF" w:rsidRDefault="00750C9A" w:rsidP="00750C9A">
            <w:pPr>
              <w:pStyle w:val="ARCopy"/>
            </w:pPr>
            <w:r>
              <w:t xml:space="preserve">  </w:t>
            </w:r>
            <w:r w:rsidR="006D66EF" w:rsidRPr="006D66EF">
              <w:t>-</w:t>
            </w:r>
          </w:p>
        </w:tc>
        <w:tc>
          <w:tcPr>
            <w:tcW w:w="1928" w:type="dxa"/>
            <w:tcBorders>
              <w:bottom w:val="single" w:sz="4" w:space="0" w:color="auto"/>
            </w:tcBorders>
            <w:shd w:val="clear" w:color="auto" w:fill="auto"/>
            <w:tcMar>
              <w:top w:w="113" w:type="dxa"/>
              <w:left w:w="652" w:type="dxa"/>
              <w:right w:w="567" w:type="dxa"/>
            </w:tcMar>
          </w:tcPr>
          <w:p w14:paraId="35C5213E" w14:textId="3D1A052A" w:rsidR="006D66EF" w:rsidRPr="006D66EF" w:rsidRDefault="006D66EF" w:rsidP="00750C9A">
            <w:pPr>
              <w:pStyle w:val="ARCopy"/>
              <w:ind w:right="147"/>
              <w:jc w:val="right"/>
            </w:pPr>
            <w:r w:rsidRPr="006D66EF">
              <w:t>(43.3)</w:t>
            </w:r>
          </w:p>
        </w:tc>
      </w:tr>
      <w:tr w:rsidR="006F4CFE" w:rsidRPr="0097030E" w14:paraId="563BFBF9" w14:textId="77777777" w:rsidTr="005A400D">
        <w:trPr>
          <w:trHeight w:val="170"/>
        </w:trPr>
        <w:tc>
          <w:tcPr>
            <w:tcW w:w="1928" w:type="dxa"/>
            <w:tcBorders>
              <w:bottom w:val="single" w:sz="18" w:space="0" w:color="auto"/>
            </w:tcBorders>
            <w:shd w:val="clear" w:color="auto" w:fill="auto"/>
            <w:tcMar>
              <w:top w:w="113" w:type="dxa"/>
            </w:tcMar>
          </w:tcPr>
          <w:p w14:paraId="196B77F0" w14:textId="647C6158" w:rsidR="006F4CFE" w:rsidRPr="005D765A" w:rsidRDefault="006F4CFE" w:rsidP="006F4CFE">
            <w:pPr>
              <w:pStyle w:val="ARCopy"/>
              <w:jc w:val="center"/>
              <w:rPr>
                <w:rFonts w:asciiTheme="minorHAnsi" w:hAnsiTheme="minorHAnsi" w:cstheme="minorHAnsi"/>
                <w:b/>
                <w:bCs/>
              </w:rPr>
            </w:pPr>
            <w:r w:rsidRPr="005D765A">
              <w:rPr>
                <w:rFonts w:asciiTheme="minorHAnsi" w:hAnsiTheme="minorHAnsi" w:cstheme="minorHAnsi"/>
                <w:b/>
                <w:bCs/>
              </w:rPr>
              <w:t>2020–21</w:t>
            </w:r>
          </w:p>
        </w:tc>
        <w:tc>
          <w:tcPr>
            <w:tcW w:w="1928" w:type="dxa"/>
            <w:tcBorders>
              <w:bottom w:val="single" w:sz="18" w:space="0" w:color="auto"/>
            </w:tcBorders>
            <w:shd w:val="clear" w:color="auto" w:fill="auto"/>
            <w:tcMar>
              <w:top w:w="113" w:type="dxa"/>
              <w:left w:w="794" w:type="dxa"/>
              <w:right w:w="0" w:type="dxa"/>
            </w:tcMar>
          </w:tcPr>
          <w:p w14:paraId="4AE4EB6F" w14:textId="12AF5379" w:rsidR="006F4CFE" w:rsidRPr="005D765A" w:rsidRDefault="006F4CFE" w:rsidP="006F4CFE">
            <w:pPr>
              <w:pStyle w:val="ARCopy"/>
              <w:rPr>
                <w:rFonts w:asciiTheme="minorHAnsi" w:hAnsiTheme="minorHAnsi" w:cstheme="minorHAnsi"/>
                <w:b/>
                <w:bCs/>
              </w:rPr>
            </w:pPr>
            <w:r w:rsidRPr="005D765A">
              <w:rPr>
                <w:rFonts w:asciiTheme="minorHAnsi" w:hAnsiTheme="minorHAnsi" w:cstheme="minorHAnsi"/>
                <w:b/>
                <w:bCs/>
              </w:rPr>
              <w:t>70.4</w:t>
            </w:r>
          </w:p>
        </w:tc>
        <w:tc>
          <w:tcPr>
            <w:tcW w:w="1928" w:type="dxa"/>
            <w:tcBorders>
              <w:bottom w:val="single" w:sz="18" w:space="0" w:color="auto"/>
            </w:tcBorders>
            <w:shd w:val="clear" w:color="auto" w:fill="auto"/>
            <w:tcMar>
              <w:top w:w="113" w:type="dxa"/>
              <w:left w:w="794" w:type="dxa"/>
              <w:right w:w="0" w:type="dxa"/>
            </w:tcMar>
          </w:tcPr>
          <w:p w14:paraId="4B28D279" w14:textId="6B220F03" w:rsidR="006F4CFE" w:rsidRPr="005D765A" w:rsidRDefault="006F4CFE" w:rsidP="006F4CFE">
            <w:pPr>
              <w:pStyle w:val="ARCopy"/>
              <w:rPr>
                <w:rFonts w:asciiTheme="minorHAnsi" w:hAnsiTheme="minorHAnsi" w:cstheme="minorHAnsi"/>
                <w:b/>
                <w:bCs/>
              </w:rPr>
            </w:pPr>
            <w:r w:rsidRPr="005D765A">
              <w:rPr>
                <w:rFonts w:asciiTheme="minorHAnsi" w:hAnsiTheme="minorHAnsi" w:cstheme="minorHAnsi"/>
                <w:b/>
                <w:bCs/>
              </w:rPr>
              <w:t>35.1</w:t>
            </w:r>
          </w:p>
        </w:tc>
        <w:tc>
          <w:tcPr>
            <w:tcW w:w="1928" w:type="dxa"/>
            <w:tcBorders>
              <w:bottom w:val="single" w:sz="18" w:space="0" w:color="auto"/>
            </w:tcBorders>
            <w:shd w:val="clear" w:color="auto" w:fill="auto"/>
            <w:tcMar>
              <w:top w:w="113" w:type="dxa"/>
              <w:left w:w="794" w:type="dxa"/>
              <w:right w:w="794" w:type="dxa"/>
            </w:tcMar>
          </w:tcPr>
          <w:p w14:paraId="781F3AEE" w14:textId="01B475DD" w:rsidR="006F4CFE" w:rsidRPr="005D765A" w:rsidRDefault="00750C9A" w:rsidP="00750C9A">
            <w:pPr>
              <w:pStyle w:val="ARCopy"/>
              <w:rPr>
                <w:rFonts w:asciiTheme="minorHAnsi" w:hAnsiTheme="minorHAnsi" w:cstheme="minorHAnsi"/>
                <w:b/>
                <w:bCs/>
              </w:rPr>
            </w:pPr>
            <w:r>
              <w:rPr>
                <w:rFonts w:asciiTheme="minorHAnsi" w:hAnsiTheme="minorHAnsi" w:cstheme="minorHAnsi"/>
                <w:b/>
                <w:bCs/>
              </w:rPr>
              <w:t xml:space="preserve">  </w:t>
            </w:r>
            <w:r w:rsidR="006F4CFE" w:rsidRPr="005D765A">
              <w:rPr>
                <w:rFonts w:asciiTheme="minorHAnsi" w:hAnsiTheme="minorHAnsi" w:cstheme="minorHAnsi"/>
                <w:b/>
                <w:bCs/>
              </w:rPr>
              <w:t>-</w:t>
            </w:r>
          </w:p>
        </w:tc>
        <w:tc>
          <w:tcPr>
            <w:tcW w:w="1928" w:type="dxa"/>
            <w:tcBorders>
              <w:bottom w:val="single" w:sz="18" w:space="0" w:color="auto"/>
            </w:tcBorders>
            <w:shd w:val="clear" w:color="auto" w:fill="auto"/>
            <w:tcMar>
              <w:top w:w="113" w:type="dxa"/>
              <w:left w:w="652" w:type="dxa"/>
              <w:right w:w="624" w:type="dxa"/>
            </w:tcMar>
          </w:tcPr>
          <w:p w14:paraId="6124A788" w14:textId="60E9480F" w:rsidR="006F4CFE" w:rsidRPr="005D765A" w:rsidRDefault="006F4CFE" w:rsidP="00750C9A">
            <w:pPr>
              <w:pStyle w:val="ARCopy"/>
              <w:ind w:right="147"/>
              <w:jc w:val="right"/>
              <w:rPr>
                <w:rFonts w:asciiTheme="minorHAnsi" w:hAnsiTheme="minorHAnsi" w:cstheme="minorHAnsi"/>
                <w:b/>
                <w:bCs/>
              </w:rPr>
            </w:pPr>
            <w:r w:rsidRPr="005D765A">
              <w:rPr>
                <w:rFonts w:asciiTheme="minorHAnsi" w:hAnsiTheme="minorHAnsi" w:cstheme="minorHAnsi"/>
                <w:b/>
                <w:bCs/>
              </w:rPr>
              <w:t>35.3</w:t>
            </w:r>
          </w:p>
        </w:tc>
      </w:tr>
    </w:tbl>
    <w:p w14:paraId="7EEF4931" w14:textId="24712D27" w:rsidR="00557995" w:rsidRDefault="00557995">
      <w:pPr>
        <w:rPr>
          <w:rFonts w:ascii="Calibri" w:hAnsi="Calibri" w:cs="Arial"/>
          <w:b/>
          <w:bCs/>
          <w:sz w:val="26"/>
          <w:szCs w:val="24"/>
        </w:rPr>
      </w:pPr>
    </w:p>
    <w:p w14:paraId="24DE06BD" w14:textId="77777777" w:rsidR="006F4CFE" w:rsidRDefault="006F4CFE">
      <w:pPr>
        <w:rPr>
          <w:rFonts w:ascii="Calibri" w:hAnsi="Calibri" w:cs="Arial"/>
          <w:b/>
          <w:bCs/>
          <w:sz w:val="26"/>
          <w:szCs w:val="24"/>
        </w:rPr>
      </w:pPr>
    </w:p>
    <w:p w14:paraId="5DF18E48" w14:textId="68128805" w:rsidR="006F4CFE" w:rsidRDefault="006F4CFE" w:rsidP="006F4CFE">
      <w:pPr>
        <w:pStyle w:val="ARH4"/>
      </w:pPr>
      <w:r>
        <w:t xml:space="preserve">Financial </w:t>
      </w:r>
      <w:r w:rsidR="006A484B">
        <w:t>position</w:t>
      </w:r>
    </w:p>
    <w:p w14:paraId="16EC3E7E" w14:textId="72AE6E58" w:rsidR="006F4CFE" w:rsidRDefault="006F4CFE" w:rsidP="006F4CFE">
      <w:pPr>
        <w:pStyle w:val="ARCopy"/>
      </w:pPr>
      <w:r>
        <w:t xml:space="preserve">The recovery in the global financial markets has provided welcome relief with the RTA reporting </w:t>
      </w:r>
      <w:r w:rsidR="002B1B58">
        <w:t xml:space="preserve">a </w:t>
      </w:r>
      <w:r>
        <w:t>net asset position of $35M compared to -$0.3M at the end of 2019–20.</w:t>
      </w:r>
      <w:r w:rsidDel="00465C5B">
        <w:t xml:space="preserve"> </w:t>
      </w:r>
    </w:p>
    <w:p w14:paraId="0026358E" w14:textId="77777777" w:rsidR="006F4CFE" w:rsidRDefault="006F4CFE" w:rsidP="006F4CFE">
      <w:pPr>
        <w:pStyle w:val="ARH4"/>
      </w:pPr>
      <w:r>
        <w:t xml:space="preserve">Investment management </w:t>
      </w:r>
    </w:p>
    <w:p w14:paraId="321BAD49" w14:textId="45E0CFE9" w:rsidR="00244EE5" w:rsidRDefault="006F4CFE" w:rsidP="005D765A">
      <w:pPr>
        <w:pStyle w:val="ARCopy"/>
      </w:pPr>
      <w:r>
        <w:t xml:space="preserve">In </w:t>
      </w:r>
      <w:r w:rsidRPr="006F4CFE">
        <w:t>2020–21, the RTA</w:t>
      </w:r>
      <w:r>
        <w:t xml:space="preserve"> enhanced its investment mix to maximise the earnings potential of the QIC investment portfolio</w:t>
      </w:r>
      <w:r w:rsidR="00244EE5">
        <w:t xml:space="preserve"> by increasing allocations</w:t>
      </w:r>
      <w:r>
        <w:t xml:space="preserve"> to the QIC Long Term Diversified Fund, QIC Global Credit Fund and the QIC Short Term Income Fund</w:t>
      </w:r>
      <w:r w:rsidR="00244EE5">
        <w:t xml:space="preserve"> while reducing allocations in </w:t>
      </w:r>
      <w:r>
        <w:t>poorer performing cash investments</w:t>
      </w:r>
      <w:r w:rsidR="00244EE5">
        <w:t xml:space="preserve">. This resulted in a </w:t>
      </w:r>
      <w:r>
        <w:t>5.2</w:t>
      </w:r>
      <w:r w:rsidR="004F3027">
        <w:t>%</w:t>
      </w:r>
      <w:r>
        <w:t xml:space="preserve"> above forecast</w:t>
      </w:r>
      <w:r w:rsidR="00244EE5">
        <w:t xml:space="preserve"> growth in the RTA’s portfolio</w:t>
      </w:r>
      <w:r>
        <w:t xml:space="preserve">. </w:t>
      </w:r>
      <w:r w:rsidR="00244EE5">
        <w:t>The RTA’s investment in the QIC Long Term Diversified Fund was exposed to markets in the Australian All Ordinaries Index</w:t>
      </w:r>
      <w:r w:rsidR="00B374D3">
        <w:t>,</w:t>
      </w:r>
      <w:r w:rsidR="00244EE5">
        <w:t xml:space="preserve"> which experienced its strongest year of growth since 1987, enabling th</w:t>
      </w:r>
      <w:r w:rsidR="00A704AE">
        <w:t>at</w:t>
      </w:r>
      <w:r w:rsidR="00244EE5">
        <w:t xml:space="preserve"> </w:t>
      </w:r>
      <w:r w:rsidR="00A704AE">
        <w:t>investment product</w:t>
      </w:r>
      <w:r w:rsidR="00244EE5">
        <w:t xml:space="preserve"> to return $43.4M at 18.2</w:t>
      </w:r>
      <w:r w:rsidR="00FF3AE7">
        <w:t xml:space="preserve">% – </w:t>
      </w:r>
      <w:r w:rsidR="00244EE5">
        <w:t>the largest of our portfolio’s return.</w:t>
      </w:r>
    </w:p>
    <w:p w14:paraId="5D2961BF" w14:textId="77777777" w:rsidR="006F4CFE" w:rsidRDefault="006F4CFE" w:rsidP="005D765A">
      <w:pPr>
        <w:pStyle w:val="ARCopy"/>
      </w:pPr>
      <w:r>
        <w:t xml:space="preserve">All investment products are managed in accordance with Part 3, Division 5 of the </w:t>
      </w:r>
      <w:r w:rsidRPr="00132742">
        <w:rPr>
          <w:i/>
          <w:iCs/>
        </w:rPr>
        <w:t>Residential Tenancies and Rooming Accommodation Act 2008</w:t>
      </w:r>
      <w:r>
        <w:rPr>
          <w:i/>
          <w:iCs/>
        </w:rPr>
        <w:t xml:space="preserve"> </w:t>
      </w:r>
      <w:r>
        <w:t xml:space="preserve">and with the </w:t>
      </w:r>
      <w:r w:rsidRPr="00132742">
        <w:rPr>
          <w:i/>
          <w:iCs/>
        </w:rPr>
        <w:t>Statutory Bodies Financial Arrangements Act 1982.</w:t>
      </w:r>
      <w:r>
        <w:rPr>
          <w:i/>
          <w:iCs/>
        </w:rPr>
        <w:t xml:space="preserve"> </w:t>
      </w:r>
    </w:p>
    <w:p w14:paraId="1797C969" w14:textId="3B38481E" w:rsidR="006F4CFE" w:rsidRPr="00132742" w:rsidRDefault="006F4CFE" w:rsidP="005D765A">
      <w:pPr>
        <w:pStyle w:val="ARCopy"/>
      </w:pPr>
      <w:r w:rsidRPr="00132742">
        <w:t>Earnings from the investment of rental bonds are allocated between the rental bond portfolio and the business operations portfolio. The rental bond portfolio represents the investment of all rental bonds held. It is actively managed by fund manager QIC and funds are allocated across a range of asset classes according to the investment strategy adopted by the RTA Board. The RTA has also allocated investment funds to the Queensland Treasury Corporation (QTC).</w:t>
      </w:r>
    </w:p>
    <w:p w14:paraId="35167FA3" w14:textId="36757DDB" w:rsidR="006F4CFE" w:rsidRDefault="006F4CFE" w:rsidP="005D765A">
      <w:pPr>
        <w:pStyle w:val="ARCopy"/>
      </w:pPr>
      <w:r w:rsidRPr="00132742">
        <w:t xml:space="preserve">The investment mix of the rental bond portfolio is </w:t>
      </w:r>
      <w:r w:rsidRPr="00832DE5">
        <w:t xml:space="preserve">detailed </w:t>
      </w:r>
      <w:r w:rsidR="00A704AE" w:rsidRPr="00832DE5">
        <w:t>on</w:t>
      </w:r>
      <w:r w:rsidRPr="00832DE5">
        <w:t xml:space="preserve"> page </w:t>
      </w:r>
      <w:r w:rsidR="00832DE5" w:rsidRPr="00832DE5">
        <w:t>55</w:t>
      </w:r>
      <w:r w:rsidR="00832DE5">
        <w:t>–57</w:t>
      </w:r>
      <w:r w:rsidRPr="00132742">
        <w:t xml:space="preserve"> in notes 9, 10 and 11.</w:t>
      </w:r>
    </w:p>
    <w:p w14:paraId="3B2B566C" w14:textId="4AB8AB58" w:rsidR="006F4CFE" w:rsidRDefault="006F4CFE" w:rsidP="005D765A">
      <w:pPr>
        <w:pStyle w:val="ARCopy"/>
      </w:pPr>
      <w:r w:rsidRPr="00132742">
        <w:t>The business operations portfolio represents the earnings from investments and is used to fund all RTA business operating expenses and grants.</w:t>
      </w:r>
    </w:p>
    <w:p w14:paraId="29922058" w14:textId="65EF8D7C" w:rsidR="00563FAF" w:rsidRDefault="00563FAF" w:rsidP="005D765A">
      <w:pPr>
        <w:pStyle w:val="ARCopy"/>
      </w:pPr>
    </w:p>
    <w:p w14:paraId="3213ACC2" w14:textId="37D758BB" w:rsidR="00563FAF" w:rsidRDefault="00563FAF" w:rsidP="005D765A">
      <w:pPr>
        <w:pStyle w:val="ARCopy"/>
      </w:pPr>
    </w:p>
    <w:p w14:paraId="06323838" w14:textId="77777777" w:rsidR="00563FAF" w:rsidRDefault="00563FAF" w:rsidP="00563FAF">
      <w:pPr>
        <w:pStyle w:val="ARCopy"/>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7622"/>
      </w:tblGrid>
      <w:tr w:rsidR="00563FAF" w:rsidRPr="0004424B" w14:paraId="4A1A1313" w14:textId="77777777" w:rsidTr="00FC11A3">
        <w:trPr>
          <w:trHeight w:val="1962"/>
          <w:jc w:val="center"/>
        </w:trPr>
        <w:tc>
          <w:tcPr>
            <w:tcW w:w="7622" w:type="dxa"/>
            <w:shd w:val="clear" w:color="auto" w:fill="A6A6A6" w:themeFill="background1" w:themeFillShade="A6"/>
            <w:vAlign w:val="center"/>
          </w:tcPr>
          <w:p w14:paraId="4FA36302" w14:textId="0D5AA522" w:rsidR="00563FAF" w:rsidRPr="00677DC9" w:rsidRDefault="006E36DE" w:rsidP="00677DC9">
            <w:pPr>
              <w:pStyle w:val="ARCopy"/>
              <w:spacing w:before="120"/>
              <w:jc w:val="center"/>
              <w:rPr>
                <w:rFonts w:ascii="Calibri" w:hAnsi="Calibri" w:cs="Calibri"/>
                <w:b/>
                <w:bCs/>
                <w:color w:val="FFFFFF"/>
                <w:sz w:val="30"/>
                <w:szCs w:val="30"/>
                <w:shd w:val="clear" w:color="auto" w:fill="A6A6A6"/>
              </w:rPr>
            </w:pPr>
            <w:r>
              <w:rPr>
                <w:rStyle w:val="normaltextrun"/>
                <w:rFonts w:ascii="Calibri" w:hAnsi="Calibri" w:cs="Calibri"/>
                <w:b/>
                <w:bCs/>
                <w:color w:val="FFFFFF"/>
                <w:sz w:val="30"/>
                <w:szCs w:val="30"/>
                <w:shd w:val="clear" w:color="auto" w:fill="A6A6A6"/>
              </w:rPr>
              <w:t>The result demonstrated the RTA’s strong management and focus to provide the Queensland </w:t>
            </w:r>
            <w:r w:rsidR="00677DC9">
              <w:rPr>
                <w:rStyle w:val="normaltextrun"/>
                <w:rFonts w:ascii="Calibri" w:hAnsi="Calibri" w:cs="Calibri"/>
                <w:b/>
                <w:bCs/>
                <w:color w:val="FFFFFF"/>
                <w:sz w:val="30"/>
                <w:szCs w:val="30"/>
                <w:shd w:val="clear" w:color="auto" w:fill="A6A6A6"/>
              </w:rPr>
              <w:t>r</w:t>
            </w:r>
            <w:r>
              <w:rPr>
                <w:rStyle w:val="normaltextrun"/>
                <w:rFonts w:ascii="Calibri" w:hAnsi="Calibri" w:cs="Calibri"/>
                <w:b/>
                <w:bCs/>
                <w:color w:val="FFFFFF"/>
                <w:sz w:val="30"/>
                <w:szCs w:val="30"/>
                <w:shd w:val="clear" w:color="auto" w:fill="A6A6A6"/>
              </w:rPr>
              <w:t xml:space="preserve">ental sector with services </w:t>
            </w:r>
            <w:r w:rsidR="002B1B58">
              <w:rPr>
                <w:rStyle w:val="normaltextrun"/>
                <w:rFonts w:ascii="Calibri" w:hAnsi="Calibri" w:cs="Calibri"/>
                <w:b/>
                <w:bCs/>
                <w:color w:val="FFFFFF"/>
                <w:sz w:val="30"/>
                <w:szCs w:val="30"/>
                <w:shd w:val="clear" w:color="auto" w:fill="A6A6A6"/>
              </w:rPr>
              <w:t>that</w:t>
            </w:r>
            <w:r>
              <w:rPr>
                <w:rStyle w:val="normaltextrun"/>
                <w:rFonts w:ascii="Calibri" w:hAnsi="Calibri" w:cs="Calibri"/>
                <w:b/>
                <w:bCs/>
                <w:color w:val="FFFFFF"/>
                <w:sz w:val="30"/>
                <w:szCs w:val="30"/>
                <w:shd w:val="clear" w:color="auto" w:fill="A6A6A6"/>
              </w:rPr>
              <w:t xml:space="preserve"> enhance </w:t>
            </w:r>
            <w:r w:rsidR="00677DC9">
              <w:rPr>
                <w:rStyle w:val="normaltextrun"/>
                <w:rFonts w:ascii="Calibri" w:hAnsi="Calibri" w:cs="Calibri"/>
                <w:b/>
                <w:bCs/>
                <w:color w:val="FFFFFF"/>
                <w:sz w:val="30"/>
                <w:szCs w:val="30"/>
                <w:shd w:val="clear" w:color="auto" w:fill="A6A6A6"/>
              </w:rPr>
              <w:t>t</w:t>
            </w:r>
            <w:r w:rsidR="002B1B58">
              <w:rPr>
                <w:rStyle w:val="normaltextrun"/>
                <w:rFonts w:ascii="Calibri" w:hAnsi="Calibri" w:cs="Calibri"/>
                <w:b/>
                <w:bCs/>
                <w:color w:val="FFFFFF"/>
                <w:sz w:val="30"/>
                <w:szCs w:val="30"/>
                <w:shd w:val="clear" w:color="auto" w:fill="A6A6A6"/>
              </w:rPr>
              <w:t xml:space="preserve">he customer </w:t>
            </w:r>
            <w:r>
              <w:rPr>
                <w:rStyle w:val="normaltextrun"/>
                <w:rFonts w:ascii="Calibri" w:hAnsi="Calibri" w:cs="Calibri"/>
                <w:b/>
                <w:bCs/>
                <w:color w:val="FFFFFF"/>
                <w:sz w:val="30"/>
                <w:szCs w:val="30"/>
                <w:shd w:val="clear" w:color="auto" w:fill="A6A6A6"/>
              </w:rPr>
              <w:t>experience.</w:t>
            </w:r>
          </w:p>
        </w:tc>
      </w:tr>
    </w:tbl>
    <w:p w14:paraId="1436016C" w14:textId="77777777" w:rsidR="00563FAF" w:rsidRDefault="00563FAF" w:rsidP="005D765A">
      <w:pPr>
        <w:pStyle w:val="ARCopy"/>
      </w:pPr>
    </w:p>
    <w:p w14:paraId="30F7FB79" w14:textId="347721BB" w:rsidR="00332576" w:rsidRDefault="00332576" w:rsidP="00251894">
      <w:pPr>
        <w:pStyle w:val="ARCopy"/>
      </w:pPr>
    </w:p>
    <w:p w14:paraId="5955D56E" w14:textId="4CE9B646" w:rsidR="00332576" w:rsidRDefault="00332576">
      <w:pPr>
        <w:rPr>
          <w:rFonts w:ascii="Calibri Light" w:hAnsi="Calibri Light"/>
          <w:szCs w:val="21"/>
        </w:rPr>
      </w:pPr>
      <w:r>
        <w:br w:type="page"/>
      </w:r>
    </w:p>
    <w:p w14:paraId="5158B22B" w14:textId="3CD7CC38" w:rsidR="00557995" w:rsidRDefault="00557995" w:rsidP="00557995">
      <w:pPr>
        <w:pStyle w:val="ARH4"/>
      </w:pPr>
      <w:r>
        <w:lastRenderedPageBreak/>
        <w:t>Operating income</w:t>
      </w:r>
    </w:p>
    <w:p w14:paraId="04088D4E" w14:textId="2E3F32BE" w:rsidR="00251894" w:rsidRDefault="00251894" w:rsidP="00D50CE2">
      <w:pPr>
        <w:pStyle w:val="ARCopy"/>
      </w:pPr>
    </w:p>
    <w:p w14:paraId="3031A4E1" w14:textId="79BDE23C" w:rsidR="00D50CE2" w:rsidRPr="00D50CE2" w:rsidRDefault="009A25ED" w:rsidP="00D50CE2">
      <w:pPr>
        <w:pStyle w:val="ARH4"/>
      </w:pPr>
      <w:r>
        <w:t>QIC f</w:t>
      </w:r>
      <w:r w:rsidR="00D50CE2" w:rsidRPr="00F070AF">
        <w:t xml:space="preserve">und </w:t>
      </w:r>
      <w:r w:rsidR="00751E4A">
        <w:t>r</w:t>
      </w:r>
      <w:r w:rsidR="00D50CE2" w:rsidRPr="00F070AF">
        <w:t>eturns</w:t>
      </w:r>
    </w:p>
    <w:tbl>
      <w:tblPr>
        <w:tblStyle w:val="TableGrid"/>
        <w:tblW w:w="9920" w:type="dxa"/>
        <w:tblCellMar>
          <w:top w:w="113" w:type="dxa"/>
          <w:left w:w="85" w:type="dxa"/>
          <w:right w:w="85" w:type="dxa"/>
        </w:tblCellMar>
        <w:tblLook w:val="04A0" w:firstRow="1" w:lastRow="0" w:firstColumn="1" w:lastColumn="0" w:noHBand="0" w:noVBand="1"/>
      </w:tblPr>
      <w:tblGrid>
        <w:gridCol w:w="1675"/>
        <w:gridCol w:w="1299"/>
        <w:gridCol w:w="1276"/>
        <w:gridCol w:w="1417"/>
        <w:gridCol w:w="1276"/>
        <w:gridCol w:w="1418"/>
        <w:gridCol w:w="1559"/>
      </w:tblGrid>
      <w:tr w:rsidR="00B70843" w:rsidRPr="00CA62A4" w14:paraId="10CC74C1" w14:textId="77777777" w:rsidTr="0012729E">
        <w:tc>
          <w:tcPr>
            <w:tcW w:w="1675" w:type="dxa"/>
            <w:vMerge w:val="restart"/>
            <w:tcBorders>
              <w:top w:val="single" w:sz="18" w:space="0" w:color="auto"/>
              <w:bottom w:val="single" w:sz="18" w:space="0" w:color="auto"/>
            </w:tcBorders>
            <w:vAlign w:val="center"/>
          </w:tcPr>
          <w:p w14:paraId="355A6524" w14:textId="77777777" w:rsidR="00B70843" w:rsidRPr="0012729E" w:rsidRDefault="00B70843" w:rsidP="0012729E">
            <w:pPr>
              <w:pStyle w:val="ARtableheading"/>
            </w:pPr>
            <w:r w:rsidRPr="0012729E">
              <w:t>QIC Fund name</w:t>
            </w:r>
          </w:p>
        </w:tc>
        <w:tc>
          <w:tcPr>
            <w:tcW w:w="3992" w:type="dxa"/>
            <w:gridSpan w:val="3"/>
            <w:tcBorders>
              <w:top w:val="single" w:sz="18" w:space="0" w:color="auto"/>
              <w:bottom w:val="single" w:sz="18" w:space="0" w:color="auto"/>
              <w:right w:val="single" w:sz="18" w:space="0" w:color="auto"/>
            </w:tcBorders>
            <w:shd w:val="clear" w:color="auto" w:fill="auto"/>
          </w:tcPr>
          <w:p w14:paraId="67E6DE88" w14:textId="4CD6B151" w:rsidR="006D66EF" w:rsidRPr="0012729E" w:rsidRDefault="006D66EF" w:rsidP="0012729E">
            <w:pPr>
              <w:pStyle w:val="ARtableheading"/>
            </w:pPr>
            <w:r w:rsidRPr="0012729E">
              <w:t>Annual return 2020–21</w:t>
            </w:r>
          </w:p>
        </w:tc>
        <w:tc>
          <w:tcPr>
            <w:tcW w:w="4253" w:type="dxa"/>
            <w:gridSpan w:val="3"/>
            <w:tcBorders>
              <w:top w:val="single" w:sz="18" w:space="0" w:color="auto"/>
              <w:left w:val="single" w:sz="18" w:space="0" w:color="auto"/>
              <w:bottom w:val="single" w:sz="18" w:space="0" w:color="auto"/>
            </w:tcBorders>
          </w:tcPr>
          <w:p w14:paraId="1EF3FA0D" w14:textId="54AFE36F" w:rsidR="00B70843" w:rsidRPr="0012729E" w:rsidRDefault="006D66EF" w:rsidP="0012729E">
            <w:pPr>
              <w:pStyle w:val="ARtableheading"/>
            </w:pPr>
            <w:r w:rsidRPr="0012729E">
              <w:t>Annual return 2019–20</w:t>
            </w:r>
          </w:p>
        </w:tc>
      </w:tr>
      <w:tr w:rsidR="006F4CFE" w:rsidRPr="00CA62A4" w14:paraId="1A1719CD" w14:textId="77777777" w:rsidTr="0012729E">
        <w:tc>
          <w:tcPr>
            <w:tcW w:w="1675" w:type="dxa"/>
            <w:vMerge/>
            <w:tcBorders>
              <w:top w:val="single" w:sz="18" w:space="0" w:color="auto"/>
              <w:bottom w:val="single" w:sz="18" w:space="0" w:color="auto"/>
            </w:tcBorders>
            <w:vAlign w:val="center"/>
          </w:tcPr>
          <w:p w14:paraId="0EA7D427" w14:textId="77777777" w:rsidR="006F4CFE" w:rsidRPr="0012729E" w:rsidRDefault="006F4CFE" w:rsidP="0012729E">
            <w:pPr>
              <w:pStyle w:val="ARtableheading"/>
            </w:pPr>
          </w:p>
        </w:tc>
        <w:tc>
          <w:tcPr>
            <w:tcW w:w="1299" w:type="dxa"/>
            <w:tcBorders>
              <w:top w:val="single" w:sz="18" w:space="0" w:color="auto"/>
              <w:bottom w:val="single" w:sz="18" w:space="0" w:color="auto"/>
            </w:tcBorders>
            <w:shd w:val="clear" w:color="auto" w:fill="auto"/>
          </w:tcPr>
          <w:p w14:paraId="57828CF2" w14:textId="0BD8EB65" w:rsidR="006F4CFE" w:rsidRPr="0012729E" w:rsidRDefault="006F4CFE" w:rsidP="0012729E">
            <w:pPr>
              <w:pStyle w:val="ARtableheading"/>
            </w:pPr>
            <w:r w:rsidRPr="0012729E">
              <w:t>%</w:t>
            </w:r>
          </w:p>
        </w:tc>
        <w:tc>
          <w:tcPr>
            <w:tcW w:w="1276" w:type="dxa"/>
            <w:tcBorders>
              <w:top w:val="single" w:sz="18" w:space="0" w:color="auto"/>
              <w:bottom w:val="single" w:sz="18" w:space="0" w:color="auto"/>
            </w:tcBorders>
            <w:shd w:val="clear" w:color="auto" w:fill="auto"/>
          </w:tcPr>
          <w:p w14:paraId="46660345" w14:textId="1BCB329F" w:rsidR="006F4CFE" w:rsidRPr="0012729E" w:rsidRDefault="006F4CFE" w:rsidP="0012729E">
            <w:pPr>
              <w:pStyle w:val="ARtableheading"/>
            </w:pPr>
            <w:r w:rsidRPr="0012729E">
              <w:t>Capital</w:t>
            </w:r>
            <w:r w:rsidRPr="0012729E">
              <w:br/>
              <w:t>$m</w:t>
            </w:r>
          </w:p>
        </w:tc>
        <w:tc>
          <w:tcPr>
            <w:tcW w:w="1417" w:type="dxa"/>
            <w:tcBorders>
              <w:top w:val="single" w:sz="18" w:space="0" w:color="auto"/>
              <w:bottom w:val="single" w:sz="18" w:space="0" w:color="auto"/>
              <w:right w:val="single" w:sz="18" w:space="0" w:color="auto"/>
            </w:tcBorders>
            <w:shd w:val="clear" w:color="auto" w:fill="auto"/>
          </w:tcPr>
          <w:p w14:paraId="5298425C" w14:textId="5D61C8B0" w:rsidR="006F4CFE" w:rsidRPr="0012729E" w:rsidRDefault="006F4CFE" w:rsidP="0012729E">
            <w:pPr>
              <w:pStyle w:val="ARtableheading"/>
            </w:pPr>
            <w:r w:rsidRPr="0012729E">
              <w:t>Distributions</w:t>
            </w:r>
            <w:r w:rsidRPr="0012729E">
              <w:br/>
              <w:t>$m</w:t>
            </w:r>
          </w:p>
        </w:tc>
        <w:tc>
          <w:tcPr>
            <w:tcW w:w="1276" w:type="dxa"/>
            <w:tcBorders>
              <w:top w:val="single" w:sz="18" w:space="0" w:color="auto"/>
              <w:left w:val="single" w:sz="18" w:space="0" w:color="auto"/>
              <w:bottom w:val="single" w:sz="18" w:space="0" w:color="auto"/>
            </w:tcBorders>
          </w:tcPr>
          <w:p w14:paraId="3636AA86" w14:textId="206862C0" w:rsidR="006F4CFE" w:rsidRPr="0012729E" w:rsidRDefault="006F4CFE" w:rsidP="0012729E">
            <w:pPr>
              <w:pStyle w:val="ARtableheading"/>
            </w:pPr>
            <w:r w:rsidRPr="0012729E">
              <w:t>%</w:t>
            </w:r>
          </w:p>
        </w:tc>
        <w:tc>
          <w:tcPr>
            <w:tcW w:w="1418" w:type="dxa"/>
            <w:tcBorders>
              <w:top w:val="single" w:sz="18" w:space="0" w:color="auto"/>
              <w:bottom w:val="single" w:sz="18" w:space="0" w:color="auto"/>
            </w:tcBorders>
          </w:tcPr>
          <w:p w14:paraId="6A38AE1E" w14:textId="79D49C35" w:rsidR="006F4CFE" w:rsidRPr="0012729E" w:rsidRDefault="006F4CFE" w:rsidP="0012729E">
            <w:pPr>
              <w:pStyle w:val="ARtableheading"/>
            </w:pPr>
            <w:r w:rsidRPr="0012729E">
              <w:t>Capital</w:t>
            </w:r>
            <w:r w:rsidRPr="0012729E">
              <w:br/>
              <w:t>$m</w:t>
            </w:r>
          </w:p>
        </w:tc>
        <w:tc>
          <w:tcPr>
            <w:tcW w:w="1559" w:type="dxa"/>
            <w:tcBorders>
              <w:top w:val="single" w:sz="18" w:space="0" w:color="auto"/>
              <w:bottom w:val="single" w:sz="18" w:space="0" w:color="auto"/>
            </w:tcBorders>
          </w:tcPr>
          <w:p w14:paraId="1B7CB421" w14:textId="6C79A339" w:rsidR="006F4CFE" w:rsidRPr="0012729E" w:rsidRDefault="006F4CFE" w:rsidP="0012729E">
            <w:pPr>
              <w:pStyle w:val="ARtableheading"/>
            </w:pPr>
            <w:r w:rsidRPr="0012729E">
              <w:t>Distributions</w:t>
            </w:r>
            <w:r w:rsidRPr="0012729E">
              <w:br/>
              <w:t>$m</w:t>
            </w:r>
          </w:p>
        </w:tc>
      </w:tr>
      <w:tr w:rsidR="006F4CFE" w:rsidRPr="00CA62A4" w14:paraId="2BE11679" w14:textId="77777777" w:rsidTr="0012729E">
        <w:tc>
          <w:tcPr>
            <w:tcW w:w="1675" w:type="dxa"/>
            <w:tcBorders>
              <w:top w:val="single" w:sz="18" w:space="0" w:color="auto"/>
            </w:tcBorders>
            <w:shd w:val="clear" w:color="auto" w:fill="auto"/>
          </w:tcPr>
          <w:p w14:paraId="03458FB7" w14:textId="77777777" w:rsidR="006F4CFE" w:rsidRPr="0012729E" w:rsidRDefault="006F4CFE" w:rsidP="006F4CFE">
            <w:pPr>
              <w:pStyle w:val="ARCopy"/>
              <w:rPr>
                <w:rFonts w:asciiTheme="minorHAnsi" w:hAnsiTheme="minorHAnsi" w:cstheme="minorHAnsi"/>
                <w:b/>
                <w:bCs/>
              </w:rPr>
            </w:pPr>
            <w:r w:rsidRPr="0012729E">
              <w:rPr>
                <w:rFonts w:asciiTheme="minorHAnsi" w:hAnsiTheme="minorHAnsi" w:cstheme="minorHAnsi"/>
                <w:b/>
                <w:bCs/>
              </w:rPr>
              <w:t>QIC Cash Enhanced Fund</w:t>
            </w:r>
          </w:p>
        </w:tc>
        <w:tc>
          <w:tcPr>
            <w:tcW w:w="1299" w:type="dxa"/>
            <w:tcBorders>
              <w:top w:val="single" w:sz="18" w:space="0" w:color="auto"/>
            </w:tcBorders>
            <w:shd w:val="clear" w:color="auto" w:fill="auto"/>
            <w:tcMar>
              <w:right w:w="510" w:type="dxa"/>
            </w:tcMar>
          </w:tcPr>
          <w:p w14:paraId="1EA70279" w14:textId="7F78C2EE" w:rsidR="006F4CFE" w:rsidRPr="0012729E" w:rsidRDefault="006F4CFE" w:rsidP="006F4CFE">
            <w:pPr>
              <w:pStyle w:val="ARCopy"/>
              <w:jc w:val="right"/>
              <w:rPr>
                <w:b/>
                <w:bCs/>
              </w:rPr>
            </w:pPr>
            <w:r w:rsidRPr="0012729E">
              <w:rPr>
                <w:b/>
                <w:bCs/>
              </w:rPr>
              <w:t>0.8</w:t>
            </w:r>
          </w:p>
        </w:tc>
        <w:tc>
          <w:tcPr>
            <w:tcW w:w="1276" w:type="dxa"/>
            <w:tcBorders>
              <w:top w:val="single" w:sz="18" w:space="0" w:color="auto"/>
            </w:tcBorders>
            <w:shd w:val="clear" w:color="auto" w:fill="auto"/>
            <w:tcMar>
              <w:right w:w="510" w:type="dxa"/>
            </w:tcMar>
          </w:tcPr>
          <w:p w14:paraId="0816AF22" w14:textId="56DB111B" w:rsidR="006F4CFE" w:rsidRPr="0012729E" w:rsidRDefault="006F4CFE" w:rsidP="006F4CFE">
            <w:pPr>
              <w:pStyle w:val="ARCopy"/>
              <w:jc w:val="right"/>
              <w:rPr>
                <w:b/>
                <w:bCs/>
              </w:rPr>
            </w:pPr>
            <w:r w:rsidRPr="0012729E">
              <w:rPr>
                <w:b/>
                <w:bCs/>
              </w:rPr>
              <w:t>(0.1)</w:t>
            </w:r>
          </w:p>
        </w:tc>
        <w:tc>
          <w:tcPr>
            <w:tcW w:w="1417" w:type="dxa"/>
            <w:tcBorders>
              <w:top w:val="single" w:sz="18" w:space="0" w:color="auto"/>
              <w:right w:val="single" w:sz="18" w:space="0" w:color="auto"/>
            </w:tcBorders>
            <w:shd w:val="clear" w:color="auto" w:fill="auto"/>
            <w:tcMar>
              <w:right w:w="510" w:type="dxa"/>
            </w:tcMar>
          </w:tcPr>
          <w:p w14:paraId="6949674B" w14:textId="2D2C2156" w:rsidR="006F4CFE" w:rsidRPr="0012729E" w:rsidRDefault="006F4CFE" w:rsidP="006F4CFE">
            <w:pPr>
              <w:pStyle w:val="ARCopy"/>
              <w:jc w:val="right"/>
              <w:rPr>
                <w:b/>
                <w:bCs/>
              </w:rPr>
            </w:pPr>
            <w:r w:rsidRPr="0012729E">
              <w:rPr>
                <w:b/>
                <w:bCs/>
              </w:rPr>
              <w:t>0.7</w:t>
            </w:r>
          </w:p>
        </w:tc>
        <w:tc>
          <w:tcPr>
            <w:tcW w:w="1276" w:type="dxa"/>
            <w:tcBorders>
              <w:top w:val="single" w:sz="18" w:space="0" w:color="auto"/>
              <w:left w:val="single" w:sz="18" w:space="0" w:color="auto"/>
            </w:tcBorders>
            <w:tcMar>
              <w:right w:w="510" w:type="dxa"/>
            </w:tcMar>
          </w:tcPr>
          <w:p w14:paraId="400C8E13" w14:textId="5FA1189E" w:rsidR="006F4CFE" w:rsidRPr="00E93276" w:rsidRDefault="006F4CFE" w:rsidP="006F4CFE">
            <w:pPr>
              <w:pStyle w:val="ARCopy"/>
              <w:jc w:val="right"/>
            </w:pPr>
            <w:r w:rsidRPr="00E93276">
              <w:t>1.7</w:t>
            </w:r>
          </w:p>
        </w:tc>
        <w:tc>
          <w:tcPr>
            <w:tcW w:w="1418" w:type="dxa"/>
            <w:tcBorders>
              <w:top w:val="single" w:sz="18" w:space="0" w:color="auto"/>
            </w:tcBorders>
            <w:tcMar>
              <w:right w:w="510" w:type="dxa"/>
            </w:tcMar>
          </w:tcPr>
          <w:p w14:paraId="3CB342F9" w14:textId="1177B939" w:rsidR="006F4CFE" w:rsidRPr="00E93276" w:rsidRDefault="006F4CFE" w:rsidP="006F4CFE">
            <w:pPr>
              <w:pStyle w:val="ARCopy"/>
              <w:jc w:val="right"/>
            </w:pPr>
            <w:r w:rsidRPr="00E93276">
              <w:t>0.2</w:t>
            </w:r>
          </w:p>
        </w:tc>
        <w:tc>
          <w:tcPr>
            <w:tcW w:w="1559" w:type="dxa"/>
            <w:tcBorders>
              <w:top w:val="single" w:sz="18" w:space="0" w:color="auto"/>
            </w:tcBorders>
            <w:tcMar>
              <w:right w:w="510" w:type="dxa"/>
            </w:tcMar>
          </w:tcPr>
          <w:p w14:paraId="441D1CA7" w14:textId="39096865" w:rsidR="006F4CFE" w:rsidRPr="00E93276" w:rsidRDefault="006F4CFE" w:rsidP="006F4CFE">
            <w:pPr>
              <w:pStyle w:val="ARCopy"/>
              <w:jc w:val="right"/>
            </w:pPr>
            <w:r w:rsidRPr="00E93276">
              <w:t>0.3</w:t>
            </w:r>
          </w:p>
        </w:tc>
      </w:tr>
      <w:tr w:rsidR="006F4CFE" w:rsidRPr="00CA62A4" w14:paraId="27A9A500" w14:textId="77777777" w:rsidTr="0012729E">
        <w:tc>
          <w:tcPr>
            <w:tcW w:w="1675" w:type="dxa"/>
            <w:shd w:val="clear" w:color="auto" w:fill="auto"/>
          </w:tcPr>
          <w:p w14:paraId="7527F7B2" w14:textId="77777777" w:rsidR="006F4CFE" w:rsidRPr="0012729E" w:rsidRDefault="006F4CFE" w:rsidP="006F4CFE">
            <w:pPr>
              <w:pStyle w:val="ARCopy"/>
              <w:rPr>
                <w:rFonts w:asciiTheme="minorHAnsi" w:hAnsiTheme="minorHAnsi" w:cstheme="minorHAnsi"/>
                <w:b/>
                <w:bCs/>
              </w:rPr>
            </w:pPr>
            <w:r w:rsidRPr="0012729E">
              <w:rPr>
                <w:rFonts w:asciiTheme="minorHAnsi" w:hAnsiTheme="minorHAnsi" w:cstheme="minorHAnsi"/>
                <w:b/>
                <w:bCs/>
              </w:rPr>
              <w:t>QIC Global Credit Fund</w:t>
            </w:r>
          </w:p>
        </w:tc>
        <w:tc>
          <w:tcPr>
            <w:tcW w:w="1299" w:type="dxa"/>
            <w:shd w:val="clear" w:color="auto" w:fill="auto"/>
            <w:tcMar>
              <w:right w:w="510" w:type="dxa"/>
            </w:tcMar>
          </w:tcPr>
          <w:p w14:paraId="19565C68" w14:textId="1107A2A2" w:rsidR="006F4CFE" w:rsidRPr="0012729E" w:rsidRDefault="006F4CFE" w:rsidP="006F4CFE">
            <w:pPr>
              <w:pStyle w:val="ARCopy"/>
              <w:jc w:val="right"/>
              <w:rPr>
                <w:b/>
                <w:bCs/>
              </w:rPr>
            </w:pPr>
            <w:r w:rsidRPr="0012729E">
              <w:rPr>
                <w:b/>
                <w:bCs/>
              </w:rPr>
              <w:t>3.0</w:t>
            </w:r>
          </w:p>
        </w:tc>
        <w:tc>
          <w:tcPr>
            <w:tcW w:w="1276" w:type="dxa"/>
            <w:shd w:val="clear" w:color="auto" w:fill="auto"/>
            <w:tcMar>
              <w:right w:w="510" w:type="dxa"/>
            </w:tcMar>
          </w:tcPr>
          <w:p w14:paraId="2123B542" w14:textId="6CF6D1C7" w:rsidR="006F4CFE" w:rsidRPr="0012729E" w:rsidRDefault="006F4CFE" w:rsidP="006F4CFE">
            <w:pPr>
              <w:pStyle w:val="ARCopy"/>
              <w:jc w:val="right"/>
              <w:rPr>
                <w:b/>
                <w:bCs/>
              </w:rPr>
            </w:pPr>
            <w:r w:rsidRPr="0012729E">
              <w:rPr>
                <w:b/>
                <w:bCs/>
              </w:rPr>
              <w:t>6.9</w:t>
            </w:r>
          </w:p>
        </w:tc>
        <w:tc>
          <w:tcPr>
            <w:tcW w:w="1417" w:type="dxa"/>
            <w:tcBorders>
              <w:right w:val="single" w:sz="18" w:space="0" w:color="auto"/>
            </w:tcBorders>
            <w:shd w:val="clear" w:color="auto" w:fill="auto"/>
            <w:tcMar>
              <w:right w:w="510" w:type="dxa"/>
            </w:tcMar>
          </w:tcPr>
          <w:p w14:paraId="71ED76A5" w14:textId="53DAB095" w:rsidR="006F4CFE" w:rsidRPr="0012729E" w:rsidRDefault="006F4CFE" w:rsidP="006F4CFE">
            <w:pPr>
              <w:pStyle w:val="ARCopy"/>
              <w:jc w:val="right"/>
              <w:rPr>
                <w:b/>
                <w:bCs/>
              </w:rPr>
            </w:pPr>
            <w:r w:rsidRPr="0012729E">
              <w:rPr>
                <w:b/>
                <w:bCs/>
              </w:rPr>
              <w:t>0.0</w:t>
            </w:r>
          </w:p>
        </w:tc>
        <w:tc>
          <w:tcPr>
            <w:tcW w:w="1276" w:type="dxa"/>
            <w:tcBorders>
              <w:left w:val="single" w:sz="18" w:space="0" w:color="auto"/>
            </w:tcBorders>
            <w:tcMar>
              <w:right w:w="510" w:type="dxa"/>
            </w:tcMar>
          </w:tcPr>
          <w:p w14:paraId="3DED97B2" w14:textId="423A606E" w:rsidR="006F4CFE" w:rsidRPr="00E93276" w:rsidRDefault="006F4CFE" w:rsidP="006F4CFE">
            <w:pPr>
              <w:pStyle w:val="ARCopy"/>
              <w:jc w:val="right"/>
            </w:pPr>
            <w:r w:rsidRPr="00E93276">
              <w:t>2.5</w:t>
            </w:r>
          </w:p>
        </w:tc>
        <w:tc>
          <w:tcPr>
            <w:tcW w:w="1418" w:type="dxa"/>
            <w:tcMar>
              <w:right w:w="510" w:type="dxa"/>
            </w:tcMar>
          </w:tcPr>
          <w:p w14:paraId="5EE155F6" w14:textId="38F6B65F" w:rsidR="006F4CFE" w:rsidRPr="00E93276" w:rsidRDefault="006F4CFE" w:rsidP="006F4CFE">
            <w:pPr>
              <w:pStyle w:val="ARCopy"/>
              <w:jc w:val="right"/>
            </w:pPr>
            <w:r w:rsidRPr="00E93276">
              <w:t>-</w:t>
            </w:r>
            <w:r>
              <w:t>4.4</w:t>
            </w:r>
          </w:p>
        </w:tc>
        <w:tc>
          <w:tcPr>
            <w:tcW w:w="1559" w:type="dxa"/>
            <w:tcMar>
              <w:right w:w="510" w:type="dxa"/>
            </w:tcMar>
          </w:tcPr>
          <w:p w14:paraId="05ABB775" w14:textId="6BBF1F85" w:rsidR="006F4CFE" w:rsidRPr="00E93276" w:rsidRDefault="006F4CFE" w:rsidP="006F4CFE">
            <w:pPr>
              <w:pStyle w:val="ARCopy"/>
              <w:jc w:val="right"/>
            </w:pPr>
            <w:r>
              <w:t>8.5</w:t>
            </w:r>
          </w:p>
        </w:tc>
      </w:tr>
      <w:tr w:rsidR="006F4CFE" w:rsidRPr="00CA62A4" w14:paraId="19E5E475" w14:textId="77777777" w:rsidTr="0012729E">
        <w:tc>
          <w:tcPr>
            <w:tcW w:w="1675" w:type="dxa"/>
            <w:shd w:val="clear" w:color="auto" w:fill="auto"/>
          </w:tcPr>
          <w:p w14:paraId="322BABE5" w14:textId="77777777" w:rsidR="006F4CFE" w:rsidRPr="0012729E" w:rsidRDefault="006F4CFE" w:rsidP="006F4CFE">
            <w:pPr>
              <w:pStyle w:val="ARCopy"/>
              <w:rPr>
                <w:rFonts w:asciiTheme="minorHAnsi" w:hAnsiTheme="minorHAnsi" w:cstheme="minorHAnsi"/>
                <w:b/>
                <w:bCs/>
              </w:rPr>
            </w:pPr>
            <w:r w:rsidRPr="0012729E">
              <w:rPr>
                <w:rFonts w:asciiTheme="minorHAnsi" w:hAnsiTheme="minorHAnsi" w:cstheme="minorHAnsi"/>
                <w:b/>
                <w:bCs/>
              </w:rPr>
              <w:t>QIC Global Credit Opportunities Fund</w:t>
            </w:r>
          </w:p>
        </w:tc>
        <w:tc>
          <w:tcPr>
            <w:tcW w:w="1299" w:type="dxa"/>
            <w:shd w:val="clear" w:color="auto" w:fill="auto"/>
            <w:tcMar>
              <w:right w:w="510" w:type="dxa"/>
            </w:tcMar>
          </w:tcPr>
          <w:p w14:paraId="506E4130" w14:textId="07B5368C" w:rsidR="006F4CFE" w:rsidRPr="0012729E" w:rsidRDefault="006F4CFE" w:rsidP="006F4CFE">
            <w:pPr>
              <w:pStyle w:val="ARCopy"/>
              <w:jc w:val="right"/>
              <w:rPr>
                <w:b/>
                <w:bCs/>
              </w:rPr>
            </w:pPr>
            <w:r w:rsidRPr="0012729E">
              <w:rPr>
                <w:b/>
                <w:bCs/>
              </w:rPr>
              <w:t>17.4</w:t>
            </w:r>
          </w:p>
        </w:tc>
        <w:tc>
          <w:tcPr>
            <w:tcW w:w="1276" w:type="dxa"/>
            <w:shd w:val="clear" w:color="auto" w:fill="auto"/>
            <w:tcMar>
              <w:right w:w="510" w:type="dxa"/>
            </w:tcMar>
          </w:tcPr>
          <w:p w14:paraId="30C7B5D7" w14:textId="4DFA5A59" w:rsidR="006F4CFE" w:rsidRPr="0012729E" w:rsidRDefault="006F4CFE" w:rsidP="006F4CFE">
            <w:pPr>
              <w:pStyle w:val="ARCopy"/>
              <w:jc w:val="right"/>
              <w:rPr>
                <w:b/>
                <w:bCs/>
              </w:rPr>
            </w:pPr>
            <w:r w:rsidRPr="0012729E">
              <w:rPr>
                <w:b/>
                <w:bCs/>
              </w:rPr>
              <w:t>0.3</w:t>
            </w:r>
          </w:p>
        </w:tc>
        <w:tc>
          <w:tcPr>
            <w:tcW w:w="1417" w:type="dxa"/>
            <w:tcBorders>
              <w:right w:val="single" w:sz="18" w:space="0" w:color="auto"/>
            </w:tcBorders>
            <w:shd w:val="clear" w:color="auto" w:fill="auto"/>
            <w:tcMar>
              <w:right w:w="510" w:type="dxa"/>
            </w:tcMar>
          </w:tcPr>
          <w:p w14:paraId="7897C60E" w14:textId="1868D8BC" w:rsidR="006F4CFE" w:rsidRPr="0012729E" w:rsidRDefault="006F4CFE" w:rsidP="006F4CFE">
            <w:pPr>
              <w:pStyle w:val="ARCopy"/>
              <w:jc w:val="right"/>
              <w:rPr>
                <w:b/>
                <w:bCs/>
              </w:rPr>
            </w:pPr>
            <w:r w:rsidRPr="0012729E">
              <w:rPr>
                <w:b/>
                <w:bCs/>
              </w:rPr>
              <w:t>0.0</w:t>
            </w:r>
          </w:p>
        </w:tc>
        <w:tc>
          <w:tcPr>
            <w:tcW w:w="1276" w:type="dxa"/>
            <w:tcBorders>
              <w:left w:val="single" w:sz="18" w:space="0" w:color="auto"/>
            </w:tcBorders>
            <w:tcMar>
              <w:right w:w="510" w:type="dxa"/>
            </w:tcMar>
          </w:tcPr>
          <w:p w14:paraId="7195F5D4" w14:textId="54923F8A" w:rsidR="006F4CFE" w:rsidRPr="00E93276" w:rsidRDefault="006F4CFE" w:rsidP="006F4CFE">
            <w:pPr>
              <w:pStyle w:val="ARCopy"/>
              <w:jc w:val="right"/>
            </w:pPr>
            <w:r w:rsidRPr="00E93276">
              <w:t>2.0</w:t>
            </w:r>
          </w:p>
        </w:tc>
        <w:tc>
          <w:tcPr>
            <w:tcW w:w="1418" w:type="dxa"/>
            <w:tcMar>
              <w:right w:w="510" w:type="dxa"/>
            </w:tcMar>
          </w:tcPr>
          <w:p w14:paraId="2104B1D7" w14:textId="1E291652" w:rsidR="006F4CFE" w:rsidRPr="00E93276" w:rsidRDefault="006F4CFE" w:rsidP="006F4CFE">
            <w:pPr>
              <w:pStyle w:val="ARCopy"/>
              <w:jc w:val="right"/>
            </w:pPr>
            <w:r w:rsidRPr="00E93276">
              <w:t>0.</w:t>
            </w:r>
            <w:r>
              <w:t>0</w:t>
            </w:r>
          </w:p>
        </w:tc>
        <w:tc>
          <w:tcPr>
            <w:tcW w:w="1559" w:type="dxa"/>
            <w:tcMar>
              <w:right w:w="510" w:type="dxa"/>
            </w:tcMar>
          </w:tcPr>
          <w:p w14:paraId="4C274744" w14:textId="294A1BEF" w:rsidR="006F4CFE" w:rsidRPr="00E93276" w:rsidRDefault="006F4CFE" w:rsidP="006F4CFE">
            <w:pPr>
              <w:pStyle w:val="ARCopy"/>
              <w:jc w:val="right"/>
            </w:pPr>
            <w:r w:rsidRPr="00E93276">
              <w:t>0.0</w:t>
            </w:r>
          </w:p>
        </w:tc>
      </w:tr>
      <w:tr w:rsidR="006F4CFE" w:rsidRPr="00CA62A4" w14:paraId="2CE59B04" w14:textId="77777777" w:rsidTr="0012729E">
        <w:tc>
          <w:tcPr>
            <w:tcW w:w="1675" w:type="dxa"/>
            <w:shd w:val="clear" w:color="auto" w:fill="auto"/>
          </w:tcPr>
          <w:p w14:paraId="237A0D6F" w14:textId="77777777" w:rsidR="006F4CFE" w:rsidRPr="0012729E" w:rsidRDefault="006F4CFE" w:rsidP="006F4CFE">
            <w:pPr>
              <w:pStyle w:val="ARCopy"/>
              <w:rPr>
                <w:rFonts w:asciiTheme="minorHAnsi" w:hAnsiTheme="minorHAnsi" w:cstheme="minorHAnsi"/>
                <w:b/>
                <w:bCs/>
              </w:rPr>
            </w:pPr>
            <w:r w:rsidRPr="0012729E">
              <w:rPr>
                <w:rFonts w:asciiTheme="minorHAnsi" w:hAnsiTheme="minorHAnsi" w:cstheme="minorHAnsi"/>
                <w:b/>
                <w:bCs/>
              </w:rPr>
              <w:t>QIC Long Term Diversified Fund</w:t>
            </w:r>
          </w:p>
        </w:tc>
        <w:tc>
          <w:tcPr>
            <w:tcW w:w="1299" w:type="dxa"/>
            <w:shd w:val="clear" w:color="auto" w:fill="auto"/>
            <w:tcMar>
              <w:right w:w="510" w:type="dxa"/>
            </w:tcMar>
          </w:tcPr>
          <w:p w14:paraId="1C622641" w14:textId="094F53F4" w:rsidR="006F4CFE" w:rsidRPr="0012729E" w:rsidRDefault="006F4CFE" w:rsidP="006F4CFE">
            <w:pPr>
              <w:pStyle w:val="ARCopy"/>
              <w:jc w:val="right"/>
              <w:rPr>
                <w:b/>
                <w:bCs/>
              </w:rPr>
            </w:pPr>
            <w:r w:rsidRPr="0012729E">
              <w:rPr>
                <w:b/>
                <w:bCs/>
              </w:rPr>
              <w:t>18.2</w:t>
            </w:r>
          </w:p>
        </w:tc>
        <w:tc>
          <w:tcPr>
            <w:tcW w:w="1276" w:type="dxa"/>
            <w:shd w:val="clear" w:color="auto" w:fill="auto"/>
            <w:tcMar>
              <w:right w:w="510" w:type="dxa"/>
            </w:tcMar>
          </w:tcPr>
          <w:p w14:paraId="7C6257AA" w14:textId="43547F33" w:rsidR="006F4CFE" w:rsidRPr="0012729E" w:rsidRDefault="006F4CFE" w:rsidP="006F4CFE">
            <w:pPr>
              <w:pStyle w:val="ARCopy"/>
              <w:jc w:val="right"/>
              <w:rPr>
                <w:b/>
                <w:bCs/>
              </w:rPr>
            </w:pPr>
            <w:r w:rsidRPr="0012729E">
              <w:rPr>
                <w:b/>
                <w:bCs/>
              </w:rPr>
              <w:t>43.4</w:t>
            </w:r>
          </w:p>
        </w:tc>
        <w:tc>
          <w:tcPr>
            <w:tcW w:w="1417" w:type="dxa"/>
            <w:tcBorders>
              <w:right w:val="single" w:sz="18" w:space="0" w:color="auto"/>
            </w:tcBorders>
            <w:shd w:val="clear" w:color="auto" w:fill="auto"/>
            <w:tcMar>
              <w:right w:w="510" w:type="dxa"/>
            </w:tcMar>
          </w:tcPr>
          <w:p w14:paraId="63C9FC9B" w14:textId="1BA08CEA" w:rsidR="006F4CFE" w:rsidRPr="0012729E" w:rsidRDefault="006F4CFE" w:rsidP="006F4CFE">
            <w:pPr>
              <w:pStyle w:val="ARCopy"/>
              <w:jc w:val="right"/>
              <w:rPr>
                <w:b/>
                <w:bCs/>
              </w:rPr>
            </w:pPr>
            <w:r w:rsidRPr="0012729E">
              <w:rPr>
                <w:b/>
                <w:bCs/>
              </w:rPr>
              <w:t>3.3</w:t>
            </w:r>
          </w:p>
        </w:tc>
        <w:tc>
          <w:tcPr>
            <w:tcW w:w="1276" w:type="dxa"/>
            <w:tcBorders>
              <w:left w:val="single" w:sz="18" w:space="0" w:color="auto"/>
            </w:tcBorders>
            <w:tcMar>
              <w:right w:w="510" w:type="dxa"/>
            </w:tcMar>
          </w:tcPr>
          <w:p w14:paraId="56ECBD38" w14:textId="099C7A56" w:rsidR="006F4CFE" w:rsidRPr="00E93276" w:rsidRDefault="006F4CFE" w:rsidP="006F4CFE">
            <w:pPr>
              <w:pStyle w:val="ARCopy"/>
              <w:jc w:val="right"/>
            </w:pPr>
            <w:r w:rsidRPr="00E93276">
              <w:t>-3.2</w:t>
            </w:r>
          </w:p>
        </w:tc>
        <w:tc>
          <w:tcPr>
            <w:tcW w:w="1418" w:type="dxa"/>
            <w:tcMar>
              <w:right w:w="510" w:type="dxa"/>
            </w:tcMar>
          </w:tcPr>
          <w:p w14:paraId="5323F14C" w14:textId="1B1E78FE" w:rsidR="006F4CFE" w:rsidRPr="00E93276" w:rsidRDefault="006F4CFE" w:rsidP="006F4CFE">
            <w:pPr>
              <w:pStyle w:val="ARCopy"/>
              <w:jc w:val="right"/>
            </w:pPr>
            <w:r w:rsidRPr="00E93276">
              <w:t>-</w:t>
            </w:r>
            <w:r>
              <w:t>7.5</w:t>
            </w:r>
          </w:p>
        </w:tc>
        <w:tc>
          <w:tcPr>
            <w:tcW w:w="1559" w:type="dxa"/>
            <w:tcMar>
              <w:right w:w="510" w:type="dxa"/>
            </w:tcMar>
          </w:tcPr>
          <w:p w14:paraId="24ECD64A" w14:textId="7B146197" w:rsidR="006F4CFE" w:rsidRPr="00E93276" w:rsidRDefault="006F4CFE" w:rsidP="006F4CFE">
            <w:pPr>
              <w:pStyle w:val="ARCopy"/>
              <w:jc w:val="right"/>
            </w:pPr>
            <w:r>
              <w:t>5.5</w:t>
            </w:r>
          </w:p>
        </w:tc>
      </w:tr>
      <w:tr w:rsidR="006F4CFE" w:rsidRPr="00CA62A4" w14:paraId="19763A34" w14:textId="77777777" w:rsidTr="0012729E">
        <w:tc>
          <w:tcPr>
            <w:tcW w:w="1675" w:type="dxa"/>
            <w:shd w:val="clear" w:color="auto" w:fill="auto"/>
          </w:tcPr>
          <w:p w14:paraId="7F78C2E3" w14:textId="77777777" w:rsidR="006F4CFE" w:rsidRPr="0012729E" w:rsidRDefault="006F4CFE" w:rsidP="006F4CFE">
            <w:pPr>
              <w:pStyle w:val="ARCopy"/>
              <w:rPr>
                <w:rFonts w:asciiTheme="minorHAnsi" w:hAnsiTheme="minorHAnsi" w:cstheme="minorHAnsi"/>
                <w:b/>
                <w:bCs/>
              </w:rPr>
            </w:pPr>
            <w:r w:rsidRPr="0012729E">
              <w:rPr>
                <w:rFonts w:asciiTheme="minorHAnsi" w:hAnsiTheme="minorHAnsi" w:cstheme="minorHAnsi"/>
                <w:b/>
                <w:bCs/>
              </w:rPr>
              <w:t>QIC Property Fund</w:t>
            </w:r>
          </w:p>
        </w:tc>
        <w:tc>
          <w:tcPr>
            <w:tcW w:w="1299" w:type="dxa"/>
            <w:shd w:val="clear" w:color="auto" w:fill="auto"/>
            <w:tcMar>
              <w:right w:w="510" w:type="dxa"/>
            </w:tcMar>
          </w:tcPr>
          <w:p w14:paraId="56D987E2" w14:textId="794AA820" w:rsidR="006F4CFE" w:rsidRPr="0012729E" w:rsidRDefault="006F4CFE" w:rsidP="006F4CFE">
            <w:pPr>
              <w:pStyle w:val="ARCopy"/>
              <w:jc w:val="right"/>
              <w:rPr>
                <w:b/>
                <w:bCs/>
              </w:rPr>
            </w:pPr>
            <w:r w:rsidRPr="0012729E">
              <w:rPr>
                <w:b/>
                <w:bCs/>
              </w:rPr>
              <w:t>4.2</w:t>
            </w:r>
          </w:p>
        </w:tc>
        <w:tc>
          <w:tcPr>
            <w:tcW w:w="1276" w:type="dxa"/>
            <w:shd w:val="clear" w:color="auto" w:fill="auto"/>
            <w:tcMar>
              <w:right w:w="510" w:type="dxa"/>
            </w:tcMar>
          </w:tcPr>
          <w:p w14:paraId="723EC808" w14:textId="4020B987" w:rsidR="006F4CFE" w:rsidRPr="0012729E" w:rsidRDefault="006F4CFE" w:rsidP="006F4CFE">
            <w:pPr>
              <w:pStyle w:val="ARCopy"/>
              <w:jc w:val="right"/>
              <w:rPr>
                <w:b/>
                <w:bCs/>
              </w:rPr>
            </w:pPr>
            <w:r w:rsidRPr="0012729E">
              <w:rPr>
                <w:b/>
                <w:bCs/>
              </w:rPr>
              <w:t>2.0</w:t>
            </w:r>
          </w:p>
        </w:tc>
        <w:tc>
          <w:tcPr>
            <w:tcW w:w="1417" w:type="dxa"/>
            <w:tcBorders>
              <w:right w:val="single" w:sz="18" w:space="0" w:color="auto"/>
            </w:tcBorders>
            <w:shd w:val="clear" w:color="auto" w:fill="auto"/>
            <w:tcMar>
              <w:right w:w="510" w:type="dxa"/>
            </w:tcMar>
          </w:tcPr>
          <w:p w14:paraId="6D8CE06D" w14:textId="427A4B15" w:rsidR="006F4CFE" w:rsidRPr="0012729E" w:rsidRDefault="006F4CFE" w:rsidP="006F4CFE">
            <w:pPr>
              <w:pStyle w:val="ARCopy"/>
              <w:jc w:val="right"/>
              <w:rPr>
                <w:b/>
                <w:bCs/>
                <w:strike/>
              </w:rPr>
            </w:pPr>
            <w:r w:rsidRPr="0012729E">
              <w:rPr>
                <w:b/>
                <w:bCs/>
              </w:rPr>
              <w:t>3.1</w:t>
            </w:r>
          </w:p>
        </w:tc>
        <w:tc>
          <w:tcPr>
            <w:tcW w:w="1276" w:type="dxa"/>
            <w:tcBorders>
              <w:left w:val="single" w:sz="18" w:space="0" w:color="auto"/>
            </w:tcBorders>
            <w:tcMar>
              <w:right w:w="510" w:type="dxa"/>
            </w:tcMar>
          </w:tcPr>
          <w:p w14:paraId="508AA9D0" w14:textId="530DE99E" w:rsidR="006F4CFE" w:rsidRPr="00E93276" w:rsidRDefault="006F4CFE" w:rsidP="006F4CFE">
            <w:pPr>
              <w:pStyle w:val="ARCopy"/>
              <w:jc w:val="right"/>
            </w:pPr>
            <w:r>
              <w:t xml:space="preserve"> </w:t>
            </w:r>
            <w:r w:rsidRPr="00E93276">
              <w:t>-16.6</w:t>
            </w:r>
          </w:p>
        </w:tc>
        <w:tc>
          <w:tcPr>
            <w:tcW w:w="1418" w:type="dxa"/>
            <w:tcMar>
              <w:right w:w="510" w:type="dxa"/>
            </w:tcMar>
          </w:tcPr>
          <w:p w14:paraId="72A15FE9" w14:textId="57F0DC55" w:rsidR="006F4CFE" w:rsidRPr="00E93276" w:rsidRDefault="006F4CFE" w:rsidP="006F4CFE">
            <w:pPr>
              <w:pStyle w:val="ARCopy"/>
              <w:jc w:val="right"/>
            </w:pPr>
            <w:r w:rsidRPr="00E93276">
              <w:t>-30.0</w:t>
            </w:r>
          </w:p>
        </w:tc>
        <w:tc>
          <w:tcPr>
            <w:tcW w:w="1559" w:type="dxa"/>
            <w:tcMar>
              <w:right w:w="510" w:type="dxa"/>
            </w:tcMar>
          </w:tcPr>
          <w:p w14:paraId="33E95532" w14:textId="4E419A18" w:rsidR="006F4CFE" w:rsidRPr="00E93276" w:rsidRDefault="006F4CFE" w:rsidP="006F4CFE">
            <w:pPr>
              <w:pStyle w:val="ARCopy"/>
              <w:jc w:val="right"/>
            </w:pPr>
            <w:r>
              <w:t>5.4</w:t>
            </w:r>
          </w:p>
        </w:tc>
      </w:tr>
      <w:tr w:rsidR="006F4CFE" w:rsidRPr="00CA62A4" w14:paraId="2AF12306" w14:textId="77777777" w:rsidTr="0012729E">
        <w:tc>
          <w:tcPr>
            <w:tcW w:w="1675" w:type="dxa"/>
            <w:tcBorders>
              <w:bottom w:val="single" w:sz="4" w:space="0" w:color="auto"/>
            </w:tcBorders>
            <w:shd w:val="clear" w:color="auto" w:fill="auto"/>
          </w:tcPr>
          <w:p w14:paraId="67A3AAF7" w14:textId="77777777" w:rsidR="006F4CFE" w:rsidRPr="0012729E" w:rsidRDefault="006F4CFE" w:rsidP="006F4CFE">
            <w:pPr>
              <w:pStyle w:val="ARCopy"/>
              <w:rPr>
                <w:rFonts w:asciiTheme="minorHAnsi" w:hAnsiTheme="minorHAnsi" w:cstheme="minorHAnsi"/>
                <w:b/>
                <w:bCs/>
              </w:rPr>
            </w:pPr>
            <w:r w:rsidRPr="0012729E">
              <w:rPr>
                <w:rFonts w:asciiTheme="minorHAnsi" w:hAnsiTheme="minorHAnsi" w:cstheme="minorHAnsi"/>
                <w:b/>
                <w:bCs/>
              </w:rPr>
              <w:t>QIC Short Term Income Fund</w:t>
            </w:r>
          </w:p>
        </w:tc>
        <w:tc>
          <w:tcPr>
            <w:tcW w:w="1299" w:type="dxa"/>
            <w:tcBorders>
              <w:bottom w:val="single" w:sz="4" w:space="0" w:color="auto"/>
            </w:tcBorders>
            <w:shd w:val="clear" w:color="auto" w:fill="auto"/>
            <w:tcMar>
              <w:right w:w="510" w:type="dxa"/>
            </w:tcMar>
          </w:tcPr>
          <w:p w14:paraId="0CE2A9EA" w14:textId="689F32B4" w:rsidR="006F4CFE" w:rsidRPr="0012729E" w:rsidRDefault="006F4CFE" w:rsidP="006F4CFE">
            <w:pPr>
              <w:pStyle w:val="ARCopy"/>
              <w:jc w:val="right"/>
              <w:rPr>
                <w:b/>
                <w:bCs/>
              </w:rPr>
            </w:pPr>
            <w:r w:rsidRPr="0012729E">
              <w:rPr>
                <w:b/>
                <w:bCs/>
              </w:rPr>
              <w:t>4.6</w:t>
            </w:r>
          </w:p>
        </w:tc>
        <w:tc>
          <w:tcPr>
            <w:tcW w:w="1276" w:type="dxa"/>
            <w:tcBorders>
              <w:bottom w:val="single" w:sz="4" w:space="0" w:color="auto"/>
            </w:tcBorders>
            <w:shd w:val="clear" w:color="auto" w:fill="auto"/>
            <w:tcMar>
              <w:right w:w="510" w:type="dxa"/>
            </w:tcMar>
          </w:tcPr>
          <w:p w14:paraId="6E9D23DD" w14:textId="3E690792" w:rsidR="006F4CFE" w:rsidRPr="0012729E" w:rsidRDefault="006F4CFE" w:rsidP="006F4CFE">
            <w:pPr>
              <w:pStyle w:val="ARCopy"/>
              <w:jc w:val="right"/>
              <w:rPr>
                <w:b/>
                <w:bCs/>
              </w:rPr>
            </w:pPr>
            <w:r w:rsidRPr="0012729E">
              <w:rPr>
                <w:b/>
                <w:bCs/>
              </w:rPr>
              <w:t>6.2</w:t>
            </w:r>
          </w:p>
        </w:tc>
        <w:tc>
          <w:tcPr>
            <w:tcW w:w="1417" w:type="dxa"/>
            <w:tcBorders>
              <w:bottom w:val="single" w:sz="4" w:space="0" w:color="auto"/>
              <w:right w:val="single" w:sz="18" w:space="0" w:color="auto"/>
            </w:tcBorders>
            <w:shd w:val="clear" w:color="auto" w:fill="auto"/>
            <w:tcMar>
              <w:right w:w="510" w:type="dxa"/>
            </w:tcMar>
          </w:tcPr>
          <w:p w14:paraId="1D75B56C" w14:textId="5E544042" w:rsidR="006F4CFE" w:rsidRPr="0012729E" w:rsidRDefault="006F4CFE" w:rsidP="006F4CFE">
            <w:pPr>
              <w:pStyle w:val="ARCopy"/>
              <w:jc w:val="right"/>
              <w:rPr>
                <w:b/>
                <w:bCs/>
              </w:rPr>
            </w:pPr>
            <w:r w:rsidRPr="0012729E">
              <w:rPr>
                <w:b/>
                <w:bCs/>
              </w:rPr>
              <w:t>3.2</w:t>
            </w:r>
          </w:p>
        </w:tc>
        <w:tc>
          <w:tcPr>
            <w:tcW w:w="1276" w:type="dxa"/>
            <w:tcBorders>
              <w:left w:val="single" w:sz="18" w:space="0" w:color="auto"/>
              <w:bottom w:val="single" w:sz="4" w:space="0" w:color="auto"/>
            </w:tcBorders>
            <w:tcMar>
              <w:right w:w="510" w:type="dxa"/>
            </w:tcMar>
          </w:tcPr>
          <w:p w14:paraId="47BDA582" w14:textId="57C82AF6" w:rsidR="006F4CFE" w:rsidRPr="00E93276" w:rsidRDefault="006F4CFE" w:rsidP="006F4CFE">
            <w:pPr>
              <w:pStyle w:val="ARCopy"/>
              <w:jc w:val="right"/>
            </w:pPr>
            <w:r w:rsidRPr="00E93276">
              <w:t>2.3</w:t>
            </w:r>
          </w:p>
        </w:tc>
        <w:tc>
          <w:tcPr>
            <w:tcW w:w="1418" w:type="dxa"/>
            <w:tcBorders>
              <w:bottom w:val="single" w:sz="4" w:space="0" w:color="auto"/>
            </w:tcBorders>
            <w:tcMar>
              <w:right w:w="510" w:type="dxa"/>
            </w:tcMar>
          </w:tcPr>
          <w:p w14:paraId="51834BAF" w14:textId="45C1762A" w:rsidR="006F4CFE" w:rsidRPr="00E93276" w:rsidRDefault="006F4CFE" w:rsidP="006F4CFE">
            <w:pPr>
              <w:pStyle w:val="ARCopy"/>
              <w:jc w:val="right"/>
            </w:pPr>
            <w:r w:rsidRPr="00E93276">
              <w:t>0.0</w:t>
            </w:r>
          </w:p>
        </w:tc>
        <w:tc>
          <w:tcPr>
            <w:tcW w:w="1559" w:type="dxa"/>
            <w:tcBorders>
              <w:bottom w:val="single" w:sz="4" w:space="0" w:color="auto"/>
            </w:tcBorders>
            <w:tcMar>
              <w:right w:w="510" w:type="dxa"/>
            </w:tcMar>
          </w:tcPr>
          <w:p w14:paraId="34FB6226" w14:textId="29DF153B" w:rsidR="006F4CFE" w:rsidRPr="00E93276" w:rsidRDefault="006F4CFE" w:rsidP="006F4CFE">
            <w:pPr>
              <w:pStyle w:val="ARCopy"/>
              <w:jc w:val="right"/>
            </w:pPr>
            <w:r w:rsidRPr="00E93276">
              <w:t>4.0</w:t>
            </w:r>
          </w:p>
        </w:tc>
      </w:tr>
      <w:tr w:rsidR="006F4CFE" w:rsidRPr="00CA62A4" w14:paraId="34ECC415" w14:textId="77777777" w:rsidTr="0012729E">
        <w:tc>
          <w:tcPr>
            <w:tcW w:w="1675" w:type="dxa"/>
            <w:tcBorders>
              <w:bottom w:val="single" w:sz="18" w:space="0" w:color="auto"/>
            </w:tcBorders>
            <w:shd w:val="clear" w:color="auto" w:fill="auto"/>
          </w:tcPr>
          <w:p w14:paraId="7FD96123" w14:textId="69627C53" w:rsidR="006F4CFE" w:rsidRPr="0012729E" w:rsidRDefault="006F4CFE" w:rsidP="006F4CFE">
            <w:pPr>
              <w:pStyle w:val="ARCopy"/>
              <w:rPr>
                <w:rFonts w:asciiTheme="minorHAnsi" w:hAnsiTheme="minorHAnsi" w:cstheme="minorHAnsi"/>
                <w:b/>
                <w:bCs/>
              </w:rPr>
            </w:pPr>
            <w:r w:rsidRPr="0012729E">
              <w:rPr>
                <w:rFonts w:asciiTheme="minorHAnsi" w:hAnsiTheme="minorHAnsi" w:cstheme="minorHAnsi"/>
                <w:b/>
                <w:bCs/>
              </w:rPr>
              <w:t>Portfolio Total</w:t>
            </w:r>
          </w:p>
        </w:tc>
        <w:tc>
          <w:tcPr>
            <w:tcW w:w="1299" w:type="dxa"/>
            <w:tcBorders>
              <w:bottom w:val="single" w:sz="18" w:space="0" w:color="auto"/>
            </w:tcBorders>
            <w:shd w:val="clear" w:color="auto" w:fill="auto"/>
            <w:tcMar>
              <w:right w:w="510" w:type="dxa"/>
            </w:tcMar>
          </w:tcPr>
          <w:p w14:paraId="51707240" w14:textId="6132041C" w:rsidR="006F4CFE" w:rsidRPr="0012729E" w:rsidRDefault="006F4CFE" w:rsidP="006F4CFE">
            <w:pPr>
              <w:pStyle w:val="ARCopy"/>
              <w:jc w:val="right"/>
              <w:rPr>
                <w:b/>
                <w:bCs/>
              </w:rPr>
            </w:pPr>
            <w:r w:rsidRPr="0012729E">
              <w:rPr>
                <w:b/>
                <w:bCs/>
              </w:rPr>
              <w:t>7.8</w:t>
            </w:r>
          </w:p>
        </w:tc>
        <w:tc>
          <w:tcPr>
            <w:tcW w:w="1276" w:type="dxa"/>
            <w:tcBorders>
              <w:bottom w:val="single" w:sz="18" w:space="0" w:color="auto"/>
            </w:tcBorders>
            <w:shd w:val="clear" w:color="auto" w:fill="auto"/>
            <w:tcMar>
              <w:right w:w="510" w:type="dxa"/>
            </w:tcMar>
          </w:tcPr>
          <w:p w14:paraId="61DBE8E0" w14:textId="56D481BC" w:rsidR="006F4CFE" w:rsidRPr="0012729E" w:rsidRDefault="006F4CFE" w:rsidP="006F4CFE">
            <w:pPr>
              <w:pStyle w:val="ARCopy"/>
              <w:jc w:val="right"/>
              <w:rPr>
                <w:b/>
                <w:bCs/>
              </w:rPr>
            </w:pPr>
            <w:r w:rsidRPr="0012729E">
              <w:rPr>
                <w:b/>
                <w:bCs/>
              </w:rPr>
              <w:t>58.7</w:t>
            </w:r>
          </w:p>
        </w:tc>
        <w:tc>
          <w:tcPr>
            <w:tcW w:w="1417" w:type="dxa"/>
            <w:tcBorders>
              <w:bottom w:val="single" w:sz="18" w:space="0" w:color="auto"/>
              <w:right w:val="single" w:sz="18" w:space="0" w:color="auto"/>
            </w:tcBorders>
            <w:shd w:val="clear" w:color="auto" w:fill="auto"/>
            <w:tcMar>
              <w:right w:w="510" w:type="dxa"/>
            </w:tcMar>
          </w:tcPr>
          <w:p w14:paraId="4C81BB3B" w14:textId="3181E1CA" w:rsidR="006F4CFE" w:rsidRPr="0012729E" w:rsidRDefault="006F4CFE" w:rsidP="006F4CFE">
            <w:pPr>
              <w:pStyle w:val="ARCopy"/>
              <w:jc w:val="right"/>
              <w:rPr>
                <w:b/>
                <w:bCs/>
              </w:rPr>
            </w:pPr>
            <w:r w:rsidRPr="0012729E">
              <w:rPr>
                <w:b/>
                <w:bCs/>
              </w:rPr>
              <w:t>10.3^</w:t>
            </w:r>
          </w:p>
        </w:tc>
        <w:tc>
          <w:tcPr>
            <w:tcW w:w="1276" w:type="dxa"/>
            <w:tcBorders>
              <w:left w:val="single" w:sz="18" w:space="0" w:color="auto"/>
              <w:bottom w:val="single" w:sz="18" w:space="0" w:color="auto"/>
            </w:tcBorders>
            <w:tcMar>
              <w:right w:w="510" w:type="dxa"/>
            </w:tcMar>
          </w:tcPr>
          <w:p w14:paraId="27F8A8D1" w14:textId="35251408" w:rsidR="006F4CFE" w:rsidRPr="00E93276" w:rsidRDefault="006F4CFE" w:rsidP="006F4CFE">
            <w:pPr>
              <w:pStyle w:val="ARCopy"/>
              <w:jc w:val="right"/>
            </w:pPr>
            <w:r w:rsidRPr="00E93276">
              <w:t>-2.0</w:t>
            </w:r>
          </w:p>
        </w:tc>
        <w:tc>
          <w:tcPr>
            <w:tcW w:w="1418" w:type="dxa"/>
            <w:tcBorders>
              <w:bottom w:val="single" w:sz="18" w:space="0" w:color="auto"/>
            </w:tcBorders>
            <w:tcMar>
              <w:right w:w="510" w:type="dxa"/>
            </w:tcMar>
          </w:tcPr>
          <w:p w14:paraId="0971205D" w14:textId="6E3E4874" w:rsidR="006F4CFE" w:rsidRPr="00B67907" w:rsidRDefault="006F4CFE" w:rsidP="006F4CFE">
            <w:pPr>
              <w:pStyle w:val="ARCopy"/>
              <w:jc w:val="right"/>
              <w:rPr>
                <w:strike/>
              </w:rPr>
            </w:pPr>
            <w:r w:rsidRPr="00E93276">
              <w:t>-</w:t>
            </w:r>
            <w:r>
              <w:t>41.6</w:t>
            </w:r>
          </w:p>
        </w:tc>
        <w:tc>
          <w:tcPr>
            <w:tcW w:w="1559" w:type="dxa"/>
            <w:tcBorders>
              <w:bottom w:val="single" w:sz="18" w:space="0" w:color="auto"/>
            </w:tcBorders>
            <w:tcMar>
              <w:right w:w="510" w:type="dxa"/>
            </w:tcMar>
          </w:tcPr>
          <w:p w14:paraId="53F3395F" w14:textId="666E8A0B" w:rsidR="006F4CFE" w:rsidRPr="006A07B9" w:rsidRDefault="006F4CFE" w:rsidP="006F4CFE">
            <w:pPr>
              <w:pStyle w:val="ARCopy"/>
              <w:jc w:val="right"/>
            </w:pPr>
            <w:r>
              <w:t>23.7</w:t>
            </w:r>
            <w:r w:rsidRPr="00B70843">
              <w:t>^</w:t>
            </w:r>
          </w:p>
        </w:tc>
      </w:tr>
    </w:tbl>
    <w:p w14:paraId="4183A8B9" w14:textId="5C94F7EF" w:rsidR="00B70843" w:rsidRPr="00B70843" w:rsidRDefault="00B70843" w:rsidP="00B70843">
      <w:pPr>
        <w:pStyle w:val="ARH4"/>
        <w:rPr>
          <w:rFonts w:ascii="Calibri Light" w:hAnsi="Calibri Light" w:cstheme="minorBidi"/>
          <w:b w:val="0"/>
          <w:bCs w:val="0"/>
          <w:sz w:val="18"/>
          <w:szCs w:val="18"/>
        </w:rPr>
      </w:pPr>
      <w:r w:rsidRPr="00B70843">
        <w:rPr>
          <w:rFonts w:ascii="Calibri Light" w:hAnsi="Calibri Light" w:cstheme="minorBidi"/>
          <w:b w:val="0"/>
          <w:bCs w:val="0"/>
          <w:sz w:val="18"/>
          <w:szCs w:val="18"/>
        </w:rPr>
        <w:t>^</w:t>
      </w:r>
      <w:r>
        <w:rPr>
          <w:rFonts w:ascii="Calibri Light" w:hAnsi="Calibri Light" w:cstheme="minorBidi"/>
          <w:b w:val="0"/>
          <w:bCs w:val="0"/>
          <w:sz w:val="18"/>
          <w:szCs w:val="18"/>
        </w:rPr>
        <w:t xml:space="preserve"> </w:t>
      </w:r>
      <w:r w:rsidRPr="00B70843">
        <w:rPr>
          <w:rFonts w:ascii="Calibri Light" w:hAnsi="Calibri Light" w:cstheme="minorBidi"/>
          <w:b w:val="0"/>
          <w:bCs w:val="0"/>
          <w:sz w:val="18"/>
          <w:szCs w:val="18"/>
        </w:rPr>
        <w:t xml:space="preserve">Totals exclude revenue from interest distributions provided by QTC </w:t>
      </w:r>
    </w:p>
    <w:p w14:paraId="51D2877F" w14:textId="29F9107E" w:rsidR="006F4CFE" w:rsidRDefault="006F4CFE" w:rsidP="006F4CFE">
      <w:pPr>
        <w:pStyle w:val="ARH4"/>
      </w:pPr>
      <w:r>
        <w:t xml:space="preserve">RTA </w:t>
      </w:r>
      <w:r w:rsidR="006A484B">
        <w:t>expenses</w:t>
      </w:r>
    </w:p>
    <w:p w14:paraId="14A5004F" w14:textId="1B03BC0C" w:rsidR="006F4CFE" w:rsidRDefault="006F4CFE" w:rsidP="006F4CFE">
      <w:pPr>
        <w:pStyle w:val="ARCopy"/>
      </w:pPr>
      <w:r>
        <w:t>The RTA spent $35M to fund its operations in 2020</w:t>
      </w:r>
      <w:r w:rsidR="0012729E" w:rsidRPr="0012729E">
        <w:t>–</w:t>
      </w:r>
      <w:r>
        <w:t>21</w:t>
      </w:r>
      <w:r w:rsidR="00786F15">
        <w:t>, and</w:t>
      </w:r>
      <w:r w:rsidR="002B1B58">
        <w:t xml:space="preserve"> </w:t>
      </w:r>
      <w:r>
        <w:t>60% of th</w:t>
      </w:r>
      <w:r w:rsidR="00A704AE">
        <w:t>is</w:t>
      </w:r>
      <w:r>
        <w:t xml:space="preserve"> funding represent</w:t>
      </w:r>
      <w:r w:rsidR="00A704AE">
        <w:t>ed</w:t>
      </w:r>
      <w:r>
        <w:t xml:space="preserve"> employee costs to ensure the RTA continues to provide vital services to the Queensland </w:t>
      </w:r>
      <w:r w:rsidR="00661087">
        <w:t>r</w:t>
      </w:r>
      <w:r>
        <w:t xml:space="preserve">ental </w:t>
      </w:r>
      <w:r w:rsidR="00661087">
        <w:t>s</w:t>
      </w:r>
      <w:r>
        <w:t>ector</w:t>
      </w:r>
      <w:r w:rsidR="00A704AE">
        <w:t>.</w:t>
      </w:r>
    </w:p>
    <w:p w14:paraId="167471B1" w14:textId="4A8FCEB7" w:rsidR="003E454C" w:rsidRDefault="006F4CFE" w:rsidP="006F4CFE">
      <w:pPr>
        <w:pStyle w:val="ARCopy"/>
      </w:pPr>
      <w:r>
        <w:t xml:space="preserve">During the year the RTA continued to invest in projects </w:t>
      </w:r>
      <w:r w:rsidR="00A704AE">
        <w:t>for</w:t>
      </w:r>
      <w:r>
        <w:t xml:space="preserve"> business improvement</w:t>
      </w:r>
      <w:r w:rsidR="00A704AE">
        <w:t>s</w:t>
      </w:r>
      <w:r>
        <w:t>, including</w:t>
      </w:r>
      <w:r w:rsidR="003E454C">
        <w:t>:</w:t>
      </w:r>
      <w:r>
        <w:t xml:space="preserve"> </w:t>
      </w:r>
    </w:p>
    <w:p w14:paraId="3A8D0C5B" w14:textId="77777777" w:rsidR="003E454C" w:rsidRDefault="006F4CFE" w:rsidP="003E454C">
      <w:pPr>
        <w:pStyle w:val="ARBullet"/>
      </w:pPr>
      <w:r>
        <w:t xml:space="preserve">replacement of ageing </w:t>
      </w:r>
      <w:r w:rsidR="00A704AE">
        <w:t>i</w:t>
      </w:r>
      <w:r>
        <w:t xml:space="preserve">nformation </w:t>
      </w:r>
      <w:r w:rsidR="00A704AE">
        <w:t>t</w:t>
      </w:r>
      <w:r>
        <w:t>echnology</w:t>
      </w:r>
      <w:r w:rsidR="00A704AE">
        <w:t xml:space="preserve"> (IT)</w:t>
      </w:r>
      <w:r>
        <w:t xml:space="preserve"> infrastructure to the cloud</w:t>
      </w:r>
    </w:p>
    <w:p w14:paraId="15326D17" w14:textId="77777777" w:rsidR="003E454C" w:rsidRDefault="006F4CFE" w:rsidP="003E454C">
      <w:pPr>
        <w:pStyle w:val="ARBullet"/>
      </w:pPr>
      <w:r>
        <w:t xml:space="preserve">implementation of </w:t>
      </w:r>
      <w:r w:rsidR="00677DC9">
        <w:t xml:space="preserve">a </w:t>
      </w:r>
      <w:r w:rsidR="002B1B58">
        <w:t>modern</w:t>
      </w:r>
      <w:r>
        <w:t xml:space="preserve"> voice and telephone solution</w:t>
      </w:r>
    </w:p>
    <w:p w14:paraId="21C3E6F5" w14:textId="27D4D0EB" w:rsidR="006F4CFE" w:rsidRDefault="006F4CFE" w:rsidP="003E454C">
      <w:pPr>
        <w:pStyle w:val="ARBullet"/>
      </w:pPr>
      <w:r>
        <w:t xml:space="preserve">the delivery of two </w:t>
      </w:r>
      <w:r w:rsidR="00A704AE">
        <w:t>further RTA W</w:t>
      </w:r>
      <w:r>
        <w:t xml:space="preserve">eb </w:t>
      </w:r>
      <w:r w:rsidR="00A704AE">
        <w:t>S</w:t>
      </w:r>
      <w:r>
        <w:t>ervice</w:t>
      </w:r>
      <w:r w:rsidR="00A704AE">
        <w:t xml:space="preserve">s </w:t>
      </w:r>
      <w:r>
        <w:t xml:space="preserve">to provide additional channels </w:t>
      </w:r>
      <w:r w:rsidR="00A704AE">
        <w:t>for essential transactions and</w:t>
      </w:r>
      <w:r>
        <w:t xml:space="preserve"> improve the</w:t>
      </w:r>
      <w:r w:rsidR="00A704AE">
        <w:t xml:space="preserve"> </w:t>
      </w:r>
      <w:r>
        <w:t xml:space="preserve">customer experience. </w:t>
      </w:r>
    </w:p>
    <w:p w14:paraId="738000CB" w14:textId="76C19C7F" w:rsidR="006F4CFE" w:rsidRDefault="006F4CFE" w:rsidP="006F4CFE">
      <w:pPr>
        <w:pStyle w:val="ARCopy"/>
      </w:pPr>
      <w:r>
        <w:t>Supplies and services account</w:t>
      </w:r>
      <w:r w:rsidR="00A704AE">
        <w:t>ed</w:t>
      </w:r>
      <w:r>
        <w:t xml:space="preserve"> for the bulk of our non-employee costs including rent, investment management fees and project delivery expenses. </w:t>
      </w:r>
    </w:p>
    <w:p w14:paraId="10AB6A01" w14:textId="752C5E89" w:rsidR="006F4CFE" w:rsidRDefault="006F4CFE" w:rsidP="006F4CFE">
      <w:pPr>
        <w:pStyle w:val="ARCopy"/>
      </w:pPr>
      <w:r>
        <w:t xml:space="preserve">As part of the RTA’s strategy to deliver business efficiencies, the RTA relocated </w:t>
      </w:r>
      <w:r w:rsidR="002B1B58">
        <w:t xml:space="preserve">to a new </w:t>
      </w:r>
      <w:r>
        <w:t>office space within the Brisbane CBD resulting in the recognition of one-off costs</w:t>
      </w:r>
      <w:r w:rsidR="00A704AE">
        <w:t>,</w:t>
      </w:r>
      <w:r>
        <w:t xml:space="preserve"> which will be offset in the future by cost savings in rent, maintenance and energy efficiencies</w:t>
      </w:r>
      <w:r w:rsidR="00B6191C">
        <w:t xml:space="preserve"> delivered</w:t>
      </w:r>
      <w:r>
        <w:t xml:space="preserve"> by the new premises.</w:t>
      </w:r>
    </w:p>
    <w:p w14:paraId="41511913" w14:textId="77777777" w:rsidR="00923D14" w:rsidRDefault="00923D14" w:rsidP="00923D14">
      <w:pPr>
        <w:pStyle w:val="ARCopy"/>
      </w:pPr>
    </w:p>
    <w:bookmarkEnd w:id="30"/>
    <w:p w14:paraId="5C0FAB4D" w14:textId="0E17FB84" w:rsidR="00113BA6" w:rsidRDefault="00113BA6" w:rsidP="00557995">
      <w:pPr>
        <w:pStyle w:val="ARCopy"/>
      </w:pPr>
    </w:p>
    <w:p w14:paraId="4918B1C6" w14:textId="77777777" w:rsidR="00113BA6" w:rsidRDefault="00113BA6">
      <w:pPr>
        <w:rPr>
          <w:rFonts w:ascii="Calibri Light" w:hAnsi="Calibri Light"/>
          <w:szCs w:val="21"/>
        </w:rPr>
      </w:pPr>
      <w:r>
        <w:br w:type="page"/>
      </w:r>
    </w:p>
    <w:p w14:paraId="07012A37" w14:textId="5146B2EC" w:rsidR="0012729E" w:rsidRDefault="00AA1117" w:rsidP="0012729E">
      <w:pPr>
        <w:rPr>
          <w:rFonts w:asciiTheme="majorHAnsi" w:hAnsiTheme="majorHAnsi"/>
          <w:b/>
          <w:bCs/>
          <w:sz w:val="72"/>
          <w:szCs w:val="72"/>
        </w:rPr>
      </w:pPr>
      <w:r>
        <w:rPr>
          <w:rFonts w:asciiTheme="majorHAnsi" w:hAnsiTheme="majorHAnsi"/>
          <w:b/>
          <w:bCs/>
          <w:sz w:val="72"/>
          <w:szCs w:val="72"/>
        </w:rPr>
        <w:lastRenderedPageBreak/>
        <w:t xml:space="preserve">General Purpose Financial </w:t>
      </w:r>
      <w:r w:rsidR="008B17CD">
        <w:rPr>
          <w:rFonts w:asciiTheme="majorHAnsi" w:hAnsiTheme="majorHAnsi"/>
          <w:b/>
          <w:bCs/>
          <w:sz w:val="72"/>
          <w:szCs w:val="72"/>
        </w:rPr>
        <w:t>Report</w:t>
      </w:r>
      <w:r>
        <w:rPr>
          <w:rFonts w:asciiTheme="majorHAnsi" w:hAnsiTheme="majorHAnsi"/>
          <w:b/>
          <w:bCs/>
          <w:sz w:val="72"/>
          <w:szCs w:val="72"/>
        </w:rPr>
        <w:t xml:space="preserve"> </w:t>
      </w:r>
    </w:p>
    <w:p w14:paraId="2E726201" w14:textId="235C7674" w:rsidR="0012729E" w:rsidRPr="000B695F" w:rsidRDefault="000B695F" w:rsidP="000B695F">
      <w:pPr>
        <w:pStyle w:val="ARH2"/>
        <w:rPr>
          <w:sz w:val="32"/>
          <w:szCs w:val="28"/>
        </w:rPr>
      </w:pPr>
      <w:r w:rsidRPr="000B695F">
        <w:rPr>
          <w:sz w:val="32"/>
          <w:szCs w:val="28"/>
        </w:rPr>
        <w:t>pages 43–81</w:t>
      </w:r>
    </w:p>
    <w:p w14:paraId="3998010B" w14:textId="77777777" w:rsidR="0000083A" w:rsidRPr="0000083A" w:rsidRDefault="0000083A" w:rsidP="0000083A">
      <w:pPr>
        <w:pStyle w:val="ARH2"/>
        <w:rPr>
          <w:b/>
          <w:bCs/>
        </w:rPr>
      </w:pPr>
    </w:p>
    <w:p w14:paraId="63DC914D" w14:textId="77777777" w:rsidR="00193FB1" w:rsidRDefault="00193FB1" w:rsidP="00193FB1">
      <w:r>
        <w:br w:type="page"/>
      </w:r>
    </w:p>
    <w:p w14:paraId="0D2E7531" w14:textId="77777777" w:rsidR="00193FB1" w:rsidRPr="003E0F00" w:rsidRDefault="00193FB1" w:rsidP="00193FB1">
      <w:pPr>
        <w:pStyle w:val="ARH2"/>
      </w:pPr>
      <w:r w:rsidRPr="00075810">
        <w:rPr>
          <w:rFonts w:asciiTheme="minorHAnsi" w:hAnsiTheme="minorHAnsi"/>
          <w:b/>
          <w:bCs/>
        </w:rPr>
        <w:lastRenderedPageBreak/>
        <w:t>Compliance checklist</w:t>
      </w:r>
      <w: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right w:w="85" w:type="dxa"/>
        </w:tblCellMar>
        <w:tblLook w:val="01E0" w:firstRow="1" w:lastRow="1" w:firstColumn="1" w:lastColumn="1" w:noHBand="0" w:noVBand="0"/>
      </w:tblPr>
      <w:tblGrid>
        <w:gridCol w:w="1838"/>
        <w:gridCol w:w="3827"/>
        <w:gridCol w:w="2552"/>
        <w:gridCol w:w="1422"/>
      </w:tblGrid>
      <w:tr w:rsidR="00193FB1" w:rsidRPr="00DD5753" w14:paraId="5EA2E276" w14:textId="77777777" w:rsidTr="003061AA">
        <w:trPr>
          <w:cantSplit/>
          <w:tblHeader/>
        </w:trPr>
        <w:tc>
          <w:tcPr>
            <w:tcW w:w="5665" w:type="dxa"/>
            <w:gridSpan w:val="2"/>
            <w:tcBorders>
              <w:top w:val="single" w:sz="18" w:space="0" w:color="auto"/>
              <w:bottom w:val="single" w:sz="18" w:space="0" w:color="auto"/>
            </w:tcBorders>
            <w:shd w:val="clear" w:color="auto" w:fill="auto"/>
            <w:vAlign w:val="center"/>
          </w:tcPr>
          <w:p w14:paraId="4A529E8F" w14:textId="77777777" w:rsidR="00193FB1" w:rsidRPr="0012729E" w:rsidRDefault="00193FB1" w:rsidP="0012729E">
            <w:pPr>
              <w:pStyle w:val="ARtableheading"/>
            </w:pPr>
            <w:r w:rsidRPr="0012729E">
              <w:t>Summary of requirement</w:t>
            </w:r>
          </w:p>
        </w:tc>
        <w:tc>
          <w:tcPr>
            <w:tcW w:w="2552" w:type="dxa"/>
            <w:tcBorders>
              <w:top w:val="single" w:sz="18" w:space="0" w:color="auto"/>
              <w:bottom w:val="single" w:sz="18" w:space="0" w:color="auto"/>
            </w:tcBorders>
            <w:shd w:val="clear" w:color="auto" w:fill="auto"/>
            <w:vAlign w:val="center"/>
          </w:tcPr>
          <w:p w14:paraId="5E99B1E8" w14:textId="77777777" w:rsidR="00193FB1" w:rsidRPr="0012729E" w:rsidRDefault="00193FB1" w:rsidP="0012729E">
            <w:pPr>
              <w:pStyle w:val="ARtableheading"/>
            </w:pPr>
            <w:r w:rsidRPr="0012729E">
              <w:t>Basis for requirement</w:t>
            </w:r>
          </w:p>
        </w:tc>
        <w:tc>
          <w:tcPr>
            <w:tcW w:w="1422" w:type="dxa"/>
            <w:tcBorders>
              <w:top w:val="single" w:sz="18" w:space="0" w:color="auto"/>
              <w:bottom w:val="single" w:sz="18" w:space="0" w:color="auto"/>
            </w:tcBorders>
            <w:shd w:val="clear" w:color="auto" w:fill="auto"/>
            <w:tcMar>
              <w:left w:w="28" w:type="dxa"/>
              <w:right w:w="28" w:type="dxa"/>
            </w:tcMar>
            <w:vAlign w:val="center"/>
          </w:tcPr>
          <w:p w14:paraId="494B08F1" w14:textId="77777777" w:rsidR="00193FB1" w:rsidRPr="0012729E" w:rsidRDefault="00193FB1" w:rsidP="0012729E">
            <w:pPr>
              <w:pStyle w:val="ARtableheading"/>
            </w:pPr>
            <w:r w:rsidRPr="0012729E">
              <w:t>Annual report reference</w:t>
            </w:r>
          </w:p>
        </w:tc>
      </w:tr>
      <w:tr w:rsidR="00193FB1" w:rsidRPr="00DD5753" w14:paraId="688AEBBF" w14:textId="77777777" w:rsidTr="003061AA">
        <w:trPr>
          <w:cantSplit/>
        </w:trPr>
        <w:tc>
          <w:tcPr>
            <w:tcW w:w="1838" w:type="dxa"/>
            <w:tcBorders>
              <w:top w:val="single" w:sz="18" w:space="0" w:color="auto"/>
            </w:tcBorders>
            <w:shd w:val="clear" w:color="auto" w:fill="auto"/>
          </w:tcPr>
          <w:p w14:paraId="29D6ABB3" w14:textId="77777777" w:rsidR="00193FB1" w:rsidRPr="0012729E" w:rsidRDefault="00193FB1" w:rsidP="0000083A">
            <w:pPr>
              <w:pStyle w:val="ARCopy"/>
              <w:spacing w:after="60"/>
              <w:rPr>
                <w:rFonts w:asciiTheme="minorHAnsi" w:hAnsiTheme="minorHAnsi" w:cstheme="minorHAnsi"/>
                <w:b/>
                <w:bCs/>
              </w:rPr>
            </w:pPr>
            <w:r w:rsidRPr="0012729E">
              <w:rPr>
                <w:rFonts w:asciiTheme="minorHAnsi" w:hAnsiTheme="minorHAnsi" w:cstheme="minorHAnsi"/>
                <w:b/>
                <w:bCs/>
              </w:rPr>
              <w:t>Letter of compliance</w:t>
            </w:r>
          </w:p>
        </w:tc>
        <w:tc>
          <w:tcPr>
            <w:tcW w:w="3827" w:type="dxa"/>
            <w:tcBorders>
              <w:top w:val="single" w:sz="18" w:space="0" w:color="auto"/>
            </w:tcBorders>
            <w:shd w:val="clear" w:color="auto" w:fill="auto"/>
          </w:tcPr>
          <w:p w14:paraId="2B85BBE9" w14:textId="77777777" w:rsidR="00193FB1" w:rsidRPr="00F57759" w:rsidRDefault="00193FB1" w:rsidP="0000083A">
            <w:pPr>
              <w:pStyle w:val="ARBullet"/>
              <w:tabs>
                <w:tab w:val="clear" w:pos="340"/>
              </w:tabs>
              <w:spacing w:after="60"/>
              <w:ind w:left="227" w:hanging="170"/>
              <w:rPr>
                <w:b/>
                <w:bCs/>
              </w:rPr>
            </w:pPr>
            <w:r w:rsidRPr="00F57759">
              <w:rPr>
                <w:b/>
                <w:bCs/>
              </w:rPr>
              <w:t>A letter of compliance from the accountable officer or statutory body to the relevant Minister/s</w:t>
            </w:r>
          </w:p>
        </w:tc>
        <w:tc>
          <w:tcPr>
            <w:tcW w:w="2552" w:type="dxa"/>
            <w:tcBorders>
              <w:top w:val="single" w:sz="18" w:space="0" w:color="auto"/>
            </w:tcBorders>
            <w:shd w:val="clear" w:color="auto" w:fill="auto"/>
          </w:tcPr>
          <w:p w14:paraId="448690DE" w14:textId="77777777" w:rsidR="00193FB1" w:rsidRPr="00DD5753" w:rsidRDefault="00193FB1" w:rsidP="0000083A">
            <w:pPr>
              <w:pStyle w:val="ARCopy"/>
              <w:spacing w:after="60"/>
            </w:pPr>
            <w:r w:rsidRPr="00DD5753">
              <w:t>ARRs</w:t>
            </w:r>
            <w:r w:rsidRPr="00DD5753">
              <w:rPr>
                <w:i/>
              </w:rPr>
              <w:t xml:space="preserve"> – </w:t>
            </w:r>
            <w:r w:rsidRPr="00DD5753">
              <w:t>section 7</w:t>
            </w:r>
          </w:p>
        </w:tc>
        <w:tc>
          <w:tcPr>
            <w:tcW w:w="1422" w:type="dxa"/>
            <w:tcBorders>
              <w:top w:val="single" w:sz="18" w:space="0" w:color="auto"/>
            </w:tcBorders>
            <w:shd w:val="clear" w:color="auto" w:fill="auto"/>
            <w:tcMar>
              <w:right w:w="227" w:type="dxa"/>
            </w:tcMar>
          </w:tcPr>
          <w:p w14:paraId="79706977" w14:textId="60C4DFA4" w:rsidR="00193FB1" w:rsidRPr="00DD5753" w:rsidRDefault="009274AF" w:rsidP="0000083A">
            <w:pPr>
              <w:pStyle w:val="ARCopy"/>
              <w:spacing w:after="60"/>
              <w:jc w:val="center"/>
            </w:pPr>
            <w:r>
              <w:t>2</w:t>
            </w:r>
          </w:p>
        </w:tc>
      </w:tr>
      <w:tr w:rsidR="00193FB1" w:rsidRPr="00DD5753" w14:paraId="34B6EF79" w14:textId="77777777" w:rsidTr="003061AA">
        <w:trPr>
          <w:cantSplit/>
          <w:trHeight w:val="300"/>
        </w:trPr>
        <w:tc>
          <w:tcPr>
            <w:tcW w:w="1838" w:type="dxa"/>
            <w:vMerge w:val="restart"/>
            <w:shd w:val="clear" w:color="auto" w:fill="auto"/>
          </w:tcPr>
          <w:p w14:paraId="3482DF6B" w14:textId="77777777" w:rsidR="00193FB1" w:rsidRPr="0012729E" w:rsidRDefault="00193FB1" w:rsidP="0000083A">
            <w:pPr>
              <w:pStyle w:val="ARCopy"/>
              <w:spacing w:after="60"/>
              <w:rPr>
                <w:rFonts w:asciiTheme="minorHAnsi" w:hAnsiTheme="minorHAnsi" w:cstheme="minorHAnsi"/>
                <w:b/>
                <w:bCs/>
              </w:rPr>
            </w:pPr>
            <w:r w:rsidRPr="0012729E">
              <w:rPr>
                <w:rFonts w:asciiTheme="minorHAnsi" w:hAnsiTheme="minorHAnsi" w:cstheme="minorHAnsi"/>
                <w:b/>
                <w:bCs/>
              </w:rPr>
              <w:t>Accessibility</w:t>
            </w:r>
          </w:p>
        </w:tc>
        <w:tc>
          <w:tcPr>
            <w:tcW w:w="3827" w:type="dxa"/>
            <w:shd w:val="clear" w:color="auto" w:fill="auto"/>
          </w:tcPr>
          <w:p w14:paraId="2115FF70" w14:textId="77777777" w:rsidR="00193FB1" w:rsidRDefault="00193FB1" w:rsidP="0000083A">
            <w:pPr>
              <w:pStyle w:val="ARBullet"/>
              <w:tabs>
                <w:tab w:val="clear" w:pos="340"/>
              </w:tabs>
              <w:spacing w:after="60"/>
              <w:ind w:left="227" w:hanging="170"/>
              <w:rPr>
                <w:b/>
                <w:bCs/>
              </w:rPr>
            </w:pPr>
            <w:r w:rsidRPr="00F57759">
              <w:rPr>
                <w:b/>
                <w:bCs/>
              </w:rPr>
              <w:t>Table of contents</w:t>
            </w:r>
          </w:p>
          <w:p w14:paraId="1BC1EE54" w14:textId="770856C7" w:rsidR="003061AA" w:rsidRPr="005C414D" w:rsidRDefault="003061AA" w:rsidP="0000083A">
            <w:pPr>
              <w:pStyle w:val="ARBullet"/>
              <w:tabs>
                <w:tab w:val="clear" w:pos="340"/>
              </w:tabs>
              <w:spacing w:after="60"/>
              <w:ind w:left="227" w:hanging="170"/>
              <w:rPr>
                <w:b/>
                <w:bCs/>
              </w:rPr>
            </w:pPr>
            <w:r>
              <w:rPr>
                <w:b/>
                <w:bCs/>
              </w:rPr>
              <w:t>Glossary</w:t>
            </w:r>
          </w:p>
        </w:tc>
        <w:tc>
          <w:tcPr>
            <w:tcW w:w="2552" w:type="dxa"/>
            <w:shd w:val="clear" w:color="auto" w:fill="auto"/>
          </w:tcPr>
          <w:p w14:paraId="79E0D9EA" w14:textId="77777777" w:rsidR="00193FB1" w:rsidRPr="00DD5753" w:rsidRDefault="00193FB1" w:rsidP="0000083A">
            <w:pPr>
              <w:pStyle w:val="ARCopy"/>
              <w:spacing w:after="60"/>
            </w:pPr>
            <w:r w:rsidRPr="00DD5753">
              <w:t>ARRs – section 9.1</w:t>
            </w:r>
          </w:p>
        </w:tc>
        <w:tc>
          <w:tcPr>
            <w:tcW w:w="1422" w:type="dxa"/>
            <w:shd w:val="clear" w:color="auto" w:fill="auto"/>
            <w:tcMar>
              <w:right w:w="227" w:type="dxa"/>
            </w:tcMar>
          </w:tcPr>
          <w:p w14:paraId="74DFE60A" w14:textId="77777777" w:rsidR="00193FB1" w:rsidRDefault="009274AF" w:rsidP="0000083A">
            <w:pPr>
              <w:pStyle w:val="ARCopy"/>
              <w:spacing w:after="60"/>
              <w:jc w:val="center"/>
            </w:pPr>
            <w:r>
              <w:t>3</w:t>
            </w:r>
          </w:p>
          <w:p w14:paraId="4214D833" w14:textId="1E41239D" w:rsidR="009274AF" w:rsidRPr="00DD5753" w:rsidRDefault="00832DE5" w:rsidP="0000083A">
            <w:pPr>
              <w:pStyle w:val="ARCopy"/>
              <w:spacing w:after="60"/>
              <w:jc w:val="center"/>
            </w:pPr>
            <w:r>
              <w:t>84</w:t>
            </w:r>
          </w:p>
        </w:tc>
      </w:tr>
      <w:tr w:rsidR="00193FB1" w:rsidRPr="00DD5753" w14:paraId="0AE594D4" w14:textId="77777777" w:rsidTr="003061AA">
        <w:trPr>
          <w:cantSplit/>
        </w:trPr>
        <w:tc>
          <w:tcPr>
            <w:tcW w:w="1838" w:type="dxa"/>
            <w:vMerge/>
            <w:shd w:val="clear" w:color="auto" w:fill="auto"/>
          </w:tcPr>
          <w:p w14:paraId="253E6938"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66574030" w14:textId="77777777" w:rsidR="00193FB1" w:rsidRPr="00F57759" w:rsidRDefault="00193FB1" w:rsidP="0000083A">
            <w:pPr>
              <w:pStyle w:val="ARBullet"/>
              <w:tabs>
                <w:tab w:val="clear" w:pos="340"/>
              </w:tabs>
              <w:spacing w:after="60"/>
              <w:ind w:left="227" w:hanging="170"/>
              <w:rPr>
                <w:b/>
                <w:bCs/>
              </w:rPr>
            </w:pPr>
            <w:r w:rsidRPr="00F57759">
              <w:rPr>
                <w:b/>
                <w:bCs/>
              </w:rPr>
              <w:t>Public availability</w:t>
            </w:r>
          </w:p>
        </w:tc>
        <w:tc>
          <w:tcPr>
            <w:tcW w:w="2552" w:type="dxa"/>
            <w:shd w:val="clear" w:color="auto" w:fill="auto"/>
          </w:tcPr>
          <w:p w14:paraId="3C467024" w14:textId="77777777" w:rsidR="00193FB1" w:rsidRPr="00DD5753" w:rsidRDefault="00193FB1" w:rsidP="0000083A">
            <w:pPr>
              <w:pStyle w:val="ARCopy"/>
              <w:spacing w:after="60"/>
            </w:pPr>
            <w:r w:rsidRPr="00DD5753">
              <w:t>ARRs – section 9.2</w:t>
            </w:r>
          </w:p>
        </w:tc>
        <w:tc>
          <w:tcPr>
            <w:tcW w:w="1422" w:type="dxa"/>
            <w:shd w:val="clear" w:color="auto" w:fill="auto"/>
            <w:tcMar>
              <w:right w:w="227" w:type="dxa"/>
            </w:tcMar>
          </w:tcPr>
          <w:p w14:paraId="7548F4D5" w14:textId="40EE1976" w:rsidR="00193FB1" w:rsidRPr="00DD5753" w:rsidRDefault="009274AF" w:rsidP="0000083A">
            <w:pPr>
              <w:pStyle w:val="ARCopy"/>
              <w:spacing w:after="60"/>
              <w:jc w:val="center"/>
            </w:pPr>
            <w:r>
              <w:t>3</w:t>
            </w:r>
          </w:p>
        </w:tc>
      </w:tr>
      <w:tr w:rsidR="00193FB1" w:rsidRPr="00DD5753" w14:paraId="0562EB98" w14:textId="77777777" w:rsidTr="003061AA">
        <w:trPr>
          <w:cantSplit/>
        </w:trPr>
        <w:tc>
          <w:tcPr>
            <w:tcW w:w="1838" w:type="dxa"/>
            <w:vMerge/>
            <w:shd w:val="clear" w:color="auto" w:fill="auto"/>
          </w:tcPr>
          <w:p w14:paraId="248B4FD3"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0F821E15" w14:textId="77777777" w:rsidR="00193FB1" w:rsidRPr="00F57759" w:rsidRDefault="00193FB1" w:rsidP="0000083A">
            <w:pPr>
              <w:pStyle w:val="ARBullet"/>
              <w:tabs>
                <w:tab w:val="clear" w:pos="340"/>
              </w:tabs>
              <w:spacing w:after="60"/>
              <w:ind w:left="227" w:hanging="170"/>
              <w:rPr>
                <w:b/>
                <w:bCs/>
              </w:rPr>
            </w:pPr>
            <w:r w:rsidRPr="00F57759">
              <w:rPr>
                <w:b/>
                <w:bCs/>
              </w:rPr>
              <w:t>Interpreter service statement</w:t>
            </w:r>
          </w:p>
        </w:tc>
        <w:tc>
          <w:tcPr>
            <w:tcW w:w="2552" w:type="dxa"/>
            <w:shd w:val="clear" w:color="auto" w:fill="auto"/>
          </w:tcPr>
          <w:p w14:paraId="0DC8C999" w14:textId="77777777" w:rsidR="00193FB1" w:rsidRPr="00F57759" w:rsidRDefault="00193FB1" w:rsidP="0000083A">
            <w:pPr>
              <w:pStyle w:val="ARCopy"/>
              <w:spacing w:after="60"/>
              <w:rPr>
                <w:i/>
                <w:iCs/>
              </w:rPr>
            </w:pPr>
            <w:r w:rsidRPr="00F57759">
              <w:rPr>
                <w:i/>
                <w:iCs/>
              </w:rPr>
              <w:t>Queensland Government Language Services Policy</w:t>
            </w:r>
          </w:p>
          <w:p w14:paraId="6AEAAE5F" w14:textId="77777777" w:rsidR="00193FB1" w:rsidRPr="00DD5753" w:rsidRDefault="00193FB1" w:rsidP="0000083A">
            <w:pPr>
              <w:pStyle w:val="ARCopy"/>
              <w:spacing w:after="60"/>
            </w:pPr>
            <w:r w:rsidRPr="00DD5753">
              <w:t>ARRs – section 9.3</w:t>
            </w:r>
          </w:p>
        </w:tc>
        <w:tc>
          <w:tcPr>
            <w:tcW w:w="1422" w:type="dxa"/>
            <w:shd w:val="clear" w:color="auto" w:fill="auto"/>
            <w:tcMar>
              <w:right w:w="227" w:type="dxa"/>
            </w:tcMar>
          </w:tcPr>
          <w:p w14:paraId="483070C4" w14:textId="09539BC3" w:rsidR="00193FB1" w:rsidRPr="00DD5753" w:rsidRDefault="009274AF" w:rsidP="0000083A">
            <w:pPr>
              <w:pStyle w:val="ARCopy"/>
              <w:spacing w:after="60"/>
              <w:jc w:val="center"/>
            </w:pPr>
            <w:r>
              <w:t>3</w:t>
            </w:r>
          </w:p>
        </w:tc>
      </w:tr>
      <w:tr w:rsidR="00193FB1" w:rsidRPr="00DD5753" w14:paraId="3F4D3F92" w14:textId="77777777" w:rsidTr="003061AA">
        <w:trPr>
          <w:cantSplit/>
        </w:trPr>
        <w:tc>
          <w:tcPr>
            <w:tcW w:w="1838" w:type="dxa"/>
            <w:vMerge/>
            <w:shd w:val="clear" w:color="auto" w:fill="auto"/>
          </w:tcPr>
          <w:p w14:paraId="3EF4D845"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5219B5CB" w14:textId="77777777" w:rsidR="00193FB1" w:rsidRPr="00F57759" w:rsidRDefault="00193FB1" w:rsidP="0000083A">
            <w:pPr>
              <w:pStyle w:val="ARBullet"/>
              <w:tabs>
                <w:tab w:val="clear" w:pos="340"/>
              </w:tabs>
              <w:spacing w:after="60"/>
              <w:ind w:left="227" w:hanging="170"/>
              <w:rPr>
                <w:b/>
                <w:bCs/>
              </w:rPr>
            </w:pPr>
            <w:r w:rsidRPr="00F57759">
              <w:rPr>
                <w:b/>
                <w:bCs/>
              </w:rPr>
              <w:t>Copyright notice</w:t>
            </w:r>
          </w:p>
        </w:tc>
        <w:tc>
          <w:tcPr>
            <w:tcW w:w="2552" w:type="dxa"/>
            <w:shd w:val="clear" w:color="auto" w:fill="auto"/>
          </w:tcPr>
          <w:p w14:paraId="3F6007B6" w14:textId="77777777" w:rsidR="00193FB1" w:rsidRPr="00F57759" w:rsidRDefault="00193FB1" w:rsidP="0000083A">
            <w:pPr>
              <w:pStyle w:val="ARCopy"/>
              <w:spacing w:after="60"/>
              <w:rPr>
                <w:i/>
                <w:iCs/>
              </w:rPr>
            </w:pPr>
            <w:r w:rsidRPr="00F57759">
              <w:rPr>
                <w:i/>
                <w:iCs/>
              </w:rPr>
              <w:t>Copyright Act 1968</w:t>
            </w:r>
          </w:p>
          <w:p w14:paraId="62149839" w14:textId="77777777" w:rsidR="00193FB1" w:rsidRPr="00DD5753" w:rsidRDefault="00193FB1" w:rsidP="0000083A">
            <w:pPr>
              <w:pStyle w:val="ARCopy"/>
              <w:spacing w:after="60"/>
            </w:pPr>
            <w:r w:rsidRPr="00DD5753">
              <w:t>ARRs – section 9.4</w:t>
            </w:r>
          </w:p>
        </w:tc>
        <w:tc>
          <w:tcPr>
            <w:tcW w:w="1422" w:type="dxa"/>
            <w:shd w:val="clear" w:color="auto" w:fill="auto"/>
            <w:tcMar>
              <w:right w:w="227" w:type="dxa"/>
            </w:tcMar>
          </w:tcPr>
          <w:p w14:paraId="4B20AB02" w14:textId="678B3DC9" w:rsidR="00193FB1" w:rsidRPr="00DD5753" w:rsidRDefault="009274AF" w:rsidP="0000083A">
            <w:pPr>
              <w:pStyle w:val="ARCopy"/>
              <w:spacing w:after="60"/>
              <w:jc w:val="center"/>
            </w:pPr>
            <w:r>
              <w:t>3</w:t>
            </w:r>
          </w:p>
        </w:tc>
      </w:tr>
      <w:tr w:rsidR="00193FB1" w:rsidRPr="00DD5753" w14:paraId="5CBD970C" w14:textId="77777777" w:rsidTr="003061AA">
        <w:trPr>
          <w:cantSplit/>
        </w:trPr>
        <w:tc>
          <w:tcPr>
            <w:tcW w:w="1838" w:type="dxa"/>
            <w:vMerge/>
            <w:shd w:val="clear" w:color="auto" w:fill="auto"/>
          </w:tcPr>
          <w:p w14:paraId="118CA7B2"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5C0A2178" w14:textId="59F860F1" w:rsidR="00193FB1" w:rsidRPr="00F57759" w:rsidRDefault="00193FB1" w:rsidP="0000083A">
            <w:pPr>
              <w:pStyle w:val="ARBullet"/>
              <w:tabs>
                <w:tab w:val="clear" w:pos="340"/>
              </w:tabs>
              <w:spacing w:after="60"/>
              <w:ind w:left="227" w:hanging="170"/>
              <w:rPr>
                <w:b/>
                <w:bCs/>
              </w:rPr>
            </w:pPr>
            <w:r w:rsidRPr="00F57759">
              <w:rPr>
                <w:b/>
                <w:bCs/>
              </w:rPr>
              <w:t xml:space="preserve">Information </w:t>
            </w:r>
            <w:r w:rsidR="003061AA">
              <w:rPr>
                <w:b/>
                <w:bCs/>
              </w:rPr>
              <w:t>L</w:t>
            </w:r>
            <w:r w:rsidRPr="00F57759">
              <w:rPr>
                <w:b/>
                <w:bCs/>
              </w:rPr>
              <w:t>icensing</w:t>
            </w:r>
          </w:p>
        </w:tc>
        <w:tc>
          <w:tcPr>
            <w:tcW w:w="2552" w:type="dxa"/>
            <w:shd w:val="clear" w:color="auto" w:fill="auto"/>
          </w:tcPr>
          <w:p w14:paraId="0BB2CF37" w14:textId="77777777" w:rsidR="00193FB1" w:rsidRPr="00F57759" w:rsidRDefault="00193FB1" w:rsidP="0000083A">
            <w:pPr>
              <w:pStyle w:val="ARCopy"/>
              <w:spacing w:after="60"/>
              <w:rPr>
                <w:i/>
                <w:iCs/>
              </w:rPr>
            </w:pPr>
            <w:r w:rsidRPr="00F57759">
              <w:rPr>
                <w:i/>
                <w:iCs/>
              </w:rPr>
              <w:t>QGEA – Information Licensing</w:t>
            </w:r>
          </w:p>
          <w:p w14:paraId="65C4238E" w14:textId="77777777" w:rsidR="00193FB1" w:rsidRPr="00DD5753" w:rsidRDefault="00193FB1" w:rsidP="0000083A">
            <w:pPr>
              <w:pStyle w:val="ARCopy"/>
              <w:spacing w:after="60"/>
              <w:rPr>
                <w:sz w:val="16"/>
                <w:szCs w:val="16"/>
              </w:rPr>
            </w:pPr>
            <w:r w:rsidRPr="00DD5753">
              <w:t>ARRs – section 9.5</w:t>
            </w:r>
          </w:p>
        </w:tc>
        <w:tc>
          <w:tcPr>
            <w:tcW w:w="1422" w:type="dxa"/>
            <w:shd w:val="clear" w:color="auto" w:fill="auto"/>
            <w:tcMar>
              <w:right w:w="227" w:type="dxa"/>
            </w:tcMar>
          </w:tcPr>
          <w:p w14:paraId="3094EFBB" w14:textId="63CE3FD4" w:rsidR="00193FB1" w:rsidRPr="00DD5753" w:rsidRDefault="009274AF" w:rsidP="0000083A">
            <w:pPr>
              <w:pStyle w:val="ARCopy"/>
              <w:spacing w:after="60"/>
              <w:jc w:val="center"/>
            </w:pPr>
            <w:r>
              <w:t>3</w:t>
            </w:r>
          </w:p>
        </w:tc>
      </w:tr>
      <w:tr w:rsidR="00193FB1" w:rsidRPr="00DD5753" w14:paraId="1B5194D2" w14:textId="77777777" w:rsidTr="003061AA">
        <w:trPr>
          <w:cantSplit/>
          <w:trHeight w:val="485"/>
        </w:trPr>
        <w:tc>
          <w:tcPr>
            <w:tcW w:w="1838" w:type="dxa"/>
            <w:shd w:val="clear" w:color="auto" w:fill="auto"/>
          </w:tcPr>
          <w:p w14:paraId="70589773" w14:textId="77777777" w:rsidR="00193FB1" w:rsidRPr="0012729E" w:rsidRDefault="00193FB1" w:rsidP="0000083A">
            <w:pPr>
              <w:pStyle w:val="ARCopy"/>
              <w:spacing w:after="60"/>
              <w:rPr>
                <w:rFonts w:asciiTheme="minorHAnsi" w:hAnsiTheme="minorHAnsi" w:cstheme="minorHAnsi"/>
                <w:b/>
                <w:bCs/>
              </w:rPr>
            </w:pPr>
            <w:r w:rsidRPr="0012729E">
              <w:rPr>
                <w:rFonts w:asciiTheme="minorHAnsi" w:hAnsiTheme="minorHAnsi" w:cstheme="minorHAnsi"/>
                <w:b/>
                <w:bCs/>
              </w:rPr>
              <w:t>General information</w:t>
            </w:r>
          </w:p>
        </w:tc>
        <w:tc>
          <w:tcPr>
            <w:tcW w:w="3827" w:type="dxa"/>
            <w:shd w:val="clear" w:color="auto" w:fill="auto"/>
          </w:tcPr>
          <w:p w14:paraId="11B70CCB" w14:textId="77777777" w:rsidR="00193FB1" w:rsidRPr="00F57759" w:rsidRDefault="00193FB1" w:rsidP="0000083A">
            <w:pPr>
              <w:pStyle w:val="ARBullet"/>
              <w:tabs>
                <w:tab w:val="clear" w:pos="340"/>
              </w:tabs>
              <w:spacing w:after="60"/>
              <w:ind w:left="227" w:hanging="170"/>
              <w:rPr>
                <w:b/>
                <w:bCs/>
              </w:rPr>
            </w:pPr>
            <w:r w:rsidRPr="00F57759">
              <w:rPr>
                <w:b/>
                <w:bCs/>
              </w:rPr>
              <w:t xml:space="preserve">Introductory </w:t>
            </w:r>
            <w:r>
              <w:rPr>
                <w:b/>
                <w:bCs/>
              </w:rPr>
              <w:t>i</w:t>
            </w:r>
            <w:r w:rsidRPr="00F57759">
              <w:rPr>
                <w:b/>
                <w:bCs/>
              </w:rPr>
              <w:t>nformation</w:t>
            </w:r>
          </w:p>
        </w:tc>
        <w:tc>
          <w:tcPr>
            <w:tcW w:w="2552" w:type="dxa"/>
            <w:shd w:val="clear" w:color="auto" w:fill="auto"/>
          </w:tcPr>
          <w:p w14:paraId="36727E85" w14:textId="7A66877D" w:rsidR="00193FB1" w:rsidRPr="00DD5753" w:rsidRDefault="00193FB1" w:rsidP="0000083A">
            <w:pPr>
              <w:pStyle w:val="ARCopy"/>
              <w:spacing w:after="60"/>
              <w:rPr>
                <w:lang w:val="fr-FR"/>
              </w:rPr>
            </w:pPr>
            <w:proofErr w:type="spellStart"/>
            <w:r w:rsidRPr="00DD5753">
              <w:rPr>
                <w:lang w:val="fr-FR"/>
              </w:rPr>
              <w:t>ARRs</w:t>
            </w:r>
            <w:proofErr w:type="spellEnd"/>
            <w:r w:rsidRPr="00DD5753">
              <w:rPr>
                <w:lang w:val="fr-FR"/>
              </w:rPr>
              <w:t xml:space="preserve"> – section </w:t>
            </w:r>
            <w:r w:rsidRPr="00DD5753">
              <w:t>10</w:t>
            </w:r>
          </w:p>
        </w:tc>
        <w:tc>
          <w:tcPr>
            <w:tcW w:w="1422" w:type="dxa"/>
            <w:shd w:val="clear" w:color="auto" w:fill="auto"/>
            <w:tcMar>
              <w:right w:w="227" w:type="dxa"/>
            </w:tcMar>
          </w:tcPr>
          <w:p w14:paraId="616C85B0" w14:textId="7A7392DC" w:rsidR="00193FB1" w:rsidRPr="00DD5753" w:rsidRDefault="009274AF" w:rsidP="0000083A">
            <w:pPr>
              <w:pStyle w:val="ARCopy"/>
              <w:spacing w:after="60"/>
              <w:jc w:val="center"/>
            </w:pPr>
            <w:r>
              <w:t>6</w:t>
            </w:r>
          </w:p>
        </w:tc>
      </w:tr>
      <w:tr w:rsidR="00193FB1" w:rsidRPr="00DD5753" w14:paraId="1F13E8F6" w14:textId="77777777" w:rsidTr="003061AA">
        <w:trPr>
          <w:cantSplit/>
        </w:trPr>
        <w:tc>
          <w:tcPr>
            <w:tcW w:w="1838" w:type="dxa"/>
            <w:vMerge w:val="restart"/>
            <w:shd w:val="clear" w:color="auto" w:fill="auto"/>
          </w:tcPr>
          <w:p w14:paraId="76AF6945" w14:textId="77777777" w:rsidR="00193FB1" w:rsidRPr="0012729E" w:rsidRDefault="00193FB1" w:rsidP="0000083A">
            <w:pPr>
              <w:pStyle w:val="ARCopy"/>
              <w:spacing w:after="60"/>
              <w:rPr>
                <w:rFonts w:asciiTheme="minorHAnsi" w:hAnsiTheme="minorHAnsi" w:cstheme="minorHAnsi"/>
                <w:b/>
                <w:bCs/>
              </w:rPr>
            </w:pPr>
            <w:r w:rsidRPr="0012729E">
              <w:rPr>
                <w:rFonts w:asciiTheme="minorHAnsi" w:hAnsiTheme="minorHAnsi" w:cstheme="minorHAnsi"/>
                <w:b/>
                <w:bCs/>
              </w:rPr>
              <w:t>Non-financial performance</w:t>
            </w:r>
          </w:p>
        </w:tc>
        <w:tc>
          <w:tcPr>
            <w:tcW w:w="3827" w:type="dxa"/>
            <w:shd w:val="clear" w:color="auto" w:fill="auto"/>
          </w:tcPr>
          <w:p w14:paraId="426669D6" w14:textId="4B02EA3C" w:rsidR="00193FB1" w:rsidRPr="00F57759" w:rsidRDefault="00193FB1" w:rsidP="0000083A">
            <w:pPr>
              <w:pStyle w:val="ARBullet"/>
              <w:tabs>
                <w:tab w:val="clear" w:pos="340"/>
              </w:tabs>
              <w:spacing w:after="60"/>
              <w:ind w:left="227" w:hanging="170"/>
              <w:rPr>
                <w:b/>
                <w:bCs/>
              </w:rPr>
            </w:pPr>
            <w:r w:rsidRPr="00F57759">
              <w:rPr>
                <w:b/>
                <w:bCs/>
              </w:rPr>
              <w:t>Government’s objectives for the community</w:t>
            </w:r>
            <w:r w:rsidR="003061AA">
              <w:rPr>
                <w:b/>
                <w:bCs/>
              </w:rPr>
              <w:t xml:space="preserve"> and whole-of-government plans/specific initiatives</w:t>
            </w:r>
          </w:p>
        </w:tc>
        <w:tc>
          <w:tcPr>
            <w:tcW w:w="2552" w:type="dxa"/>
            <w:shd w:val="clear" w:color="auto" w:fill="auto"/>
          </w:tcPr>
          <w:p w14:paraId="6DF714A0" w14:textId="77777777" w:rsidR="00193FB1" w:rsidRPr="00DD5753" w:rsidRDefault="00193FB1" w:rsidP="0000083A">
            <w:pPr>
              <w:pStyle w:val="ARCopy"/>
              <w:spacing w:after="60"/>
            </w:pPr>
            <w:r w:rsidRPr="00DD5753">
              <w:t>ARRs – section 11.1</w:t>
            </w:r>
          </w:p>
        </w:tc>
        <w:tc>
          <w:tcPr>
            <w:tcW w:w="1422" w:type="dxa"/>
            <w:shd w:val="clear" w:color="auto" w:fill="auto"/>
            <w:tcMar>
              <w:right w:w="227" w:type="dxa"/>
            </w:tcMar>
          </w:tcPr>
          <w:p w14:paraId="3ADF2ED1" w14:textId="3ED602E0" w:rsidR="00193FB1" w:rsidRPr="00DD5753" w:rsidRDefault="009274AF" w:rsidP="0000083A">
            <w:pPr>
              <w:pStyle w:val="ARCopy"/>
              <w:spacing w:after="60"/>
              <w:jc w:val="center"/>
            </w:pPr>
            <w:r>
              <w:t>6</w:t>
            </w:r>
          </w:p>
        </w:tc>
      </w:tr>
      <w:tr w:rsidR="00193FB1" w:rsidRPr="00DD5753" w14:paraId="024D3EE1" w14:textId="77777777" w:rsidTr="003061AA">
        <w:trPr>
          <w:cantSplit/>
        </w:trPr>
        <w:tc>
          <w:tcPr>
            <w:tcW w:w="1838" w:type="dxa"/>
            <w:vMerge/>
            <w:shd w:val="clear" w:color="auto" w:fill="auto"/>
          </w:tcPr>
          <w:p w14:paraId="7ED24328"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636750DD" w14:textId="77777777" w:rsidR="00193FB1" w:rsidRPr="00F57759" w:rsidRDefault="00193FB1" w:rsidP="0000083A">
            <w:pPr>
              <w:pStyle w:val="ARBullet"/>
              <w:tabs>
                <w:tab w:val="clear" w:pos="340"/>
              </w:tabs>
              <w:spacing w:after="60"/>
              <w:ind w:left="227" w:hanging="170"/>
              <w:rPr>
                <w:b/>
                <w:bCs/>
              </w:rPr>
            </w:pPr>
            <w:r w:rsidRPr="00F57759">
              <w:rPr>
                <w:b/>
                <w:bCs/>
              </w:rPr>
              <w:t>Agency objectives and performance indicators</w:t>
            </w:r>
          </w:p>
        </w:tc>
        <w:tc>
          <w:tcPr>
            <w:tcW w:w="2552" w:type="dxa"/>
            <w:shd w:val="clear" w:color="auto" w:fill="auto"/>
          </w:tcPr>
          <w:p w14:paraId="0D960787" w14:textId="782279C9" w:rsidR="00193FB1" w:rsidRPr="00DD5753" w:rsidRDefault="00193FB1" w:rsidP="0000083A">
            <w:pPr>
              <w:pStyle w:val="ARCopy"/>
              <w:spacing w:after="60"/>
            </w:pPr>
            <w:r w:rsidRPr="00DD5753">
              <w:t>ARRs – section 11.</w:t>
            </w:r>
            <w:r w:rsidR="003061AA">
              <w:t>2</w:t>
            </w:r>
          </w:p>
        </w:tc>
        <w:tc>
          <w:tcPr>
            <w:tcW w:w="1422" w:type="dxa"/>
            <w:shd w:val="clear" w:color="auto" w:fill="auto"/>
            <w:tcMar>
              <w:right w:w="227" w:type="dxa"/>
            </w:tcMar>
          </w:tcPr>
          <w:p w14:paraId="4FAB8655" w14:textId="6567AFD6" w:rsidR="00193FB1" w:rsidRPr="00DD5753" w:rsidRDefault="009274AF" w:rsidP="009274AF">
            <w:pPr>
              <w:pStyle w:val="ARCopy"/>
              <w:spacing w:after="60"/>
              <w:jc w:val="center"/>
            </w:pPr>
            <w:r>
              <w:t>35–37</w:t>
            </w:r>
          </w:p>
        </w:tc>
      </w:tr>
      <w:tr w:rsidR="00193FB1" w:rsidRPr="00DD5753" w14:paraId="59B72CF4" w14:textId="77777777" w:rsidTr="003061AA">
        <w:trPr>
          <w:cantSplit/>
        </w:trPr>
        <w:tc>
          <w:tcPr>
            <w:tcW w:w="1838" w:type="dxa"/>
            <w:vMerge/>
            <w:shd w:val="clear" w:color="auto" w:fill="auto"/>
          </w:tcPr>
          <w:p w14:paraId="6871E29A"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740F15DF" w14:textId="77777777" w:rsidR="00193FB1" w:rsidRPr="00F57759" w:rsidRDefault="00193FB1" w:rsidP="0000083A">
            <w:pPr>
              <w:pStyle w:val="ARBullet"/>
              <w:tabs>
                <w:tab w:val="clear" w:pos="340"/>
              </w:tabs>
              <w:spacing w:after="60"/>
              <w:ind w:left="227" w:hanging="170"/>
              <w:rPr>
                <w:b/>
                <w:bCs/>
              </w:rPr>
            </w:pPr>
            <w:r w:rsidRPr="00F57759">
              <w:rPr>
                <w:b/>
                <w:bCs/>
              </w:rPr>
              <w:t xml:space="preserve">Agency service areas and service standards </w:t>
            </w:r>
          </w:p>
        </w:tc>
        <w:tc>
          <w:tcPr>
            <w:tcW w:w="2552" w:type="dxa"/>
            <w:shd w:val="clear" w:color="auto" w:fill="auto"/>
          </w:tcPr>
          <w:p w14:paraId="01C6FA63" w14:textId="6C91CE1B" w:rsidR="00193FB1" w:rsidRPr="00DD5753" w:rsidRDefault="00193FB1" w:rsidP="0000083A">
            <w:pPr>
              <w:pStyle w:val="ARCopy"/>
              <w:spacing w:after="60"/>
              <w:rPr>
                <w:i/>
              </w:rPr>
            </w:pPr>
            <w:r w:rsidRPr="00DD5753">
              <w:t>ARRs – section 11.</w:t>
            </w:r>
            <w:r w:rsidR="003061AA">
              <w:t>3</w:t>
            </w:r>
          </w:p>
        </w:tc>
        <w:tc>
          <w:tcPr>
            <w:tcW w:w="1422" w:type="dxa"/>
            <w:shd w:val="clear" w:color="auto" w:fill="auto"/>
            <w:tcMar>
              <w:right w:w="227" w:type="dxa"/>
            </w:tcMar>
          </w:tcPr>
          <w:p w14:paraId="49804A82" w14:textId="0953B2EB" w:rsidR="00193FB1" w:rsidRPr="00DD5753" w:rsidRDefault="009274AF" w:rsidP="0000083A">
            <w:pPr>
              <w:pStyle w:val="ARCopy"/>
              <w:spacing w:after="60"/>
              <w:jc w:val="center"/>
            </w:pPr>
            <w:r>
              <w:t>38–39</w:t>
            </w:r>
          </w:p>
        </w:tc>
      </w:tr>
      <w:tr w:rsidR="00193FB1" w:rsidRPr="00DD5753" w14:paraId="7BED69A7" w14:textId="77777777" w:rsidTr="003061AA">
        <w:trPr>
          <w:cantSplit/>
        </w:trPr>
        <w:tc>
          <w:tcPr>
            <w:tcW w:w="1838" w:type="dxa"/>
            <w:tcBorders>
              <w:bottom w:val="single" w:sz="4" w:space="0" w:color="auto"/>
            </w:tcBorders>
            <w:shd w:val="clear" w:color="auto" w:fill="auto"/>
          </w:tcPr>
          <w:p w14:paraId="6344614F" w14:textId="77777777" w:rsidR="00193FB1" w:rsidRPr="0012729E" w:rsidRDefault="00193FB1" w:rsidP="0000083A">
            <w:pPr>
              <w:pStyle w:val="ARCopy"/>
              <w:spacing w:after="60"/>
              <w:rPr>
                <w:rFonts w:asciiTheme="minorHAnsi" w:hAnsiTheme="minorHAnsi" w:cstheme="minorHAnsi"/>
                <w:b/>
                <w:bCs/>
              </w:rPr>
            </w:pPr>
            <w:r w:rsidRPr="0012729E">
              <w:rPr>
                <w:rFonts w:asciiTheme="minorHAnsi" w:hAnsiTheme="minorHAnsi" w:cstheme="minorHAnsi"/>
                <w:b/>
                <w:bCs/>
              </w:rPr>
              <w:t>Financial performance</w:t>
            </w:r>
          </w:p>
        </w:tc>
        <w:tc>
          <w:tcPr>
            <w:tcW w:w="3827" w:type="dxa"/>
            <w:tcBorders>
              <w:bottom w:val="single" w:sz="4" w:space="0" w:color="auto"/>
            </w:tcBorders>
            <w:shd w:val="clear" w:color="auto" w:fill="auto"/>
          </w:tcPr>
          <w:p w14:paraId="5155F747" w14:textId="77777777" w:rsidR="00193FB1" w:rsidRPr="00F57759" w:rsidRDefault="00193FB1" w:rsidP="0000083A">
            <w:pPr>
              <w:pStyle w:val="ARBullet"/>
              <w:tabs>
                <w:tab w:val="clear" w:pos="340"/>
              </w:tabs>
              <w:spacing w:after="60"/>
              <w:ind w:left="227" w:hanging="170"/>
              <w:rPr>
                <w:b/>
                <w:bCs/>
              </w:rPr>
            </w:pPr>
            <w:r w:rsidRPr="00F57759">
              <w:rPr>
                <w:b/>
                <w:bCs/>
              </w:rPr>
              <w:t>Summary of financial performance</w:t>
            </w:r>
          </w:p>
        </w:tc>
        <w:tc>
          <w:tcPr>
            <w:tcW w:w="2552" w:type="dxa"/>
            <w:tcBorders>
              <w:bottom w:val="single" w:sz="4" w:space="0" w:color="auto"/>
            </w:tcBorders>
            <w:shd w:val="clear" w:color="auto" w:fill="auto"/>
          </w:tcPr>
          <w:p w14:paraId="69FC47FD" w14:textId="77777777" w:rsidR="00193FB1" w:rsidRPr="00DD5753" w:rsidRDefault="00193FB1" w:rsidP="0000083A">
            <w:pPr>
              <w:pStyle w:val="ARCopy"/>
              <w:spacing w:after="60"/>
            </w:pPr>
            <w:r w:rsidRPr="00DD5753">
              <w:t>ARRs – section 12.1</w:t>
            </w:r>
          </w:p>
        </w:tc>
        <w:tc>
          <w:tcPr>
            <w:tcW w:w="1422" w:type="dxa"/>
            <w:tcBorders>
              <w:bottom w:val="single" w:sz="4" w:space="0" w:color="auto"/>
            </w:tcBorders>
            <w:shd w:val="clear" w:color="auto" w:fill="auto"/>
            <w:tcMar>
              <w:right w:w="227" w:type="dxa"/>
            </w:tcMar>
          </w:tcPr>
          <w:p w14:paraId="0E62B604" w14:textId="5B5428C0" w:rsidR="00193FB1" w:rsidRPr="00DD5753" w:rsidRDefault="009274AF" w:rsidP="0000083A">
            <w:pPr>
              <w:pStyle w:val="ARCopy"/>
              <w:spacing w:after="60"/>
              <w:jc w:val="center"/>
            </w:pPr>
            <w:r>
              <w:t>40–42</w:t>
            </w:r>
          </w:p>
        </w:tc>
      </w:tr>
      <w:tr w:rsidR="00193FB1" w:rsidRPr="00DD5753" w14:paraId="42F49A22" w14:textId="77777777" w:rsidTr="003061AA">
        <w:trPr>
          <w:cantSplit/>
        </w:trPr>
        <w:tc>
          <w:tcPr>
            <w:tcW w:w="1838" w:type="dxa"/>
            <w:vMerge w:val="restart"/>
            <w:shd w:val="clear" w:color="auto" w:fill="auto"/>
          </w:tcPr>
          <w:p w14:paraId="5DFB2054" w14:textId="77777777" w:rsidR="00193FB1" w:rsidRPr="0012729E" w:rsidRDefault="00193FB1" w:rsidP="0000083A">
            <w:pPr>
              <w:pStyle w:val="ARCopy"/>
              <w:spacing w:after="60"/>
              <w:rPr>
                <w:rFonts w:asciiTheme="minorHAnsi" w:hAnsiTheme="minorHAnsi" w:cstheme="minorHAnsi"/>
                <w:b/>
                <w:bCs/>
              </w:rPr>
            </w:pPr>
            <w:r w:rsidRPr="0012729E">
              <w:rPr>
                <w:rFonts w:asciiTheme="minorHAnsi" w:hAnsiTheme="minorHAnsi" w:cstheme="minorHAnsi"/>
                <w:b/>
                <w:bCs/>
              </w:rPr>
              <w:t>Governance – management and structure</w:t>
            </w:r>
          </w:p>
        </w:tc>
        <w:tc>
          <w:tcPr>
            <w:tcW w:w="3827" w:type="dxa"/>
            <w:shd w:val="clear" w:color="auto" w:fill="auto"/>
          </w:tcPr>
          <w:p w14:paraId="06142FAE" w14:textId="77777777" w:rsidR="00193FB1" w:rsidRPr="00F57759" w:rsidRDefault="00193FB1" w:rsidP="0000083A">
            <w:pPr>
              <w:pStyle w:val="ARBullet"/>
              <w:tabs>
                <w:tab w:val="clear" w:pos="340"/>
              </w:tabs>
              <w:spacing w:after="60"/>
              <w:ind w:left="227" w:hanging="170"/>
              <w:rPr>
                <w:b/>
                <w:bCs/>
              </w:rPr>
            </w:pPr>
            <w:r w:rsidRPr="00F57759">
              <w:rPr>
                <w:b/>
                <w:bCs/>
              </w:rPr>
              <w:t xml:space="preserve">Organisational structure </w:t>
            </w:r>
          </w:p>
        </w:tc>
        <w:tc>
          <w:tcPr>
            <w:tcW w:w="2552" w:type="dxa"/>
            <w:shd w:val="clear" w:color="auto" w:fill="auto"/>
          </w:tcPr>
          <w:p w14:paraId="4F75CEAC" w14:textId="77777777" w:rsidR="00193FB1" w:rsidRPr="00DD5753" w:rsidRDefault="00193FB1" w:rsidP="0000083A">
            <w:pPr>
              <w:pStyle w:val="ARCopy"/>
              <w:spacing w:after="60"/>
            </w:pPr>
            <w:r w:rsidRPr="00DD5753">
              <w:t>ARRs – section 13.1</w:t>
            </w:r>
          </w:p>
        </w:tc>
        <w:tc>
          <w:tcPr>
            <w:tcW w:w="1422" w:type="dxa"/>
            <w:shd w:val="clear" w:color="auto" w:fill="auto"/>
            <w:tcMar>
              <w:right w:w="227" w:type="dxa"/>
            </w:tcMar>
          </w:tcPr>
          <w:p w14:paraId="7586799E" w14:textId="59854ED7" w:rsidR="00193FB1" w:rsidRPr="00DD5753" w:rsidRDefault="009274AF" w:rsidP="0000083A">
            <w:pPr>
              <w:pStyle w:val="ARCopy"/>
              <w:spacing w:after="60"/>
              <w:jc w:val="center"/>
            </w:pPr>
            <w:r>
              <w:t>22</w:t>
            </w:r>
          </w:p>
        </w:tc>
      </w:tr>
      <w:tr w:rsidR="00193FB1" w:rsidRPr="00DD5753" w14:paraId="3809BBE3" w14:textId="77777777" w:rsidTr="003061AA">
        <w:trPr>
          <w:cantSplit/>
        </w:trPr>
        <w:tc>
          <w:tcPr>
            <w:tcW w:w="1838" w:type="dxa"/>
            <w:vMerge/>
            <w:shd w:val="clear" w:color="auto" w:fill="auto"/>
          </w:tcPr>
          <w:p w14:paraId="3CC9EE62"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29CAEBE3" w14:textId="77777777" w:rsidR="00193FB1" w:rsidRPr="00F57759" w:rsidRDefault="00193FB1" w:rsidP="0000083A">
            <w:pPr>
              <w:pStyle w:val="ARBullet"/>
              <w:tabs>
                <w:tab w:val="clear" w:pos="340"/>
              </w:tabs>
              <w:spacing w:after="60"/>
              <w:ind w:left="227" w:hanging="170"/>
              <w:rPr>
                <w:b/>
                <w:bCs/>
              </w:rPr>
            </w:pPr>
            <w:r w:rsidRPr="00F57759">
              <w:rPr>
                <w:b/>
                <w:bCs/>
              </w:rPr>
              <w:t>Executive management</w:t>
            </w:r>
          </w:p>
        </w:tc>
        <w:tc>
          <w:tcPr>
            <w:tcW w:w="2552" w:type="dxa"/>
            <w:shd w:val="clear" w:color="auto" w:fill="auto"/>
          </w:tcPr>
          <w:p w14:paraId="68C82579" w14:textId="77777777" w:rsidR="00193FB1" w:rsidRPr="00DD5753" w:rsidRDefault="00193FB1" w:rsidP="0000083A">
            <w:pPr>
              <w:pStyle w:val="ARCopy"/>
              <w:spacing w:after="60"/>
            </w:pPr>
            <w:r w:rsidRPr="00DD5753">
              <w:t>ARRs – section 13.2</w:t>
            </w:r>
          </w:p>
        </w:tc>
        <w:tc>
          <w:tcPr>
            <w:tcW w:w="1422" w:type="dxa"/>
            <w:shd w:val="clear" w:color="auto" w:fill="auto"/>
            <w:tcMar>
              <w:right w:w="227" w:type="dxa"/>
            </w:tcMar>
          </w:tcPr>
          <w:p w14:paraId="61529422" w14:textId="6BFFCC79" w:rsidR="00193FB1" w:rsidRPr="00DD5753" w:rsidRDefault="009274AF" w:rsidP="0000083A">
            <w:pPr>
              <w:pStyle w:val="ARCopy"/>
              <w:spacing w:after="60"/>
              <w:jc w:val="center"/>
            </w:pPr>
            <w:r>
              <w:t>26–27</w:t>
            </w:r>
          </w:p>
        </w:tc>
      </w:tr>
      <w:tr w:rsidR="00193FB1" w:rsidRPr="00DD5753" w14:paraId="24CF7956" w14:textId="77777777" w:rsidTr="003061AA">
        <w:trPr>
          <w:cantSplit/>
        </w:trPr>
        <w:tc>
          <w:tcPr>
            <w:tcW w:w="1838" w:type="dxa"/>
            <w:vMerge/>
            <w:shd w:val="clear" w:color="auto" w:fill="auto"/>
          </w:tcPr>
          <w:p w14:paraId="6879BDA4"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216D360A" w14:textId="77777777" w:rsidR="00193FB1" w:rsidRPr="00F57759" w:rsidRDefault="00193FB1" w:rsidP="0000083A">
            <w:pPr>
              <w:pStyle w:val="ARBullet"/>
              <w:tabs>
                <w:tab w:val="clear" w:pos="340"/>
              </w:tabs>
              <w:spacing w:after="60"/>
              <w:ind w:left="227" w:hanging="170"/>
              <w:rPr>
                <w:b/>
                <w:bCs/>
              </w:rPr>
            </w:pPr>
            <w:r w:rsidRPr="00F57759">
              <w:rPr>
                <w:b/>
                <w:bCs/>
              </w:rPr>
              <w:t>Government bodies (statutory bodies and other entities)</w:t>
            </w:r>
          </w:p>
        </w:tc>
        <w:tc>
          <w:tcPr>
            <w:tcW w:w="2552" w:type="dxa"/>
            <w:shd w:val="clear" w:color="auto" w:fill="auto"/>
          </w:tcPr>
          <w:p w14:paraId="75BEE1F7" w14:textId="77777777" w:rsidR="00193FB1" w:rsidRPr="00DD5753" w:rsidRDefault="00193FB1" w:rsidP="0000083A">
            <w:pPr>
              <w:pStyle w:val="ARCopy"/>
              <w:spacing w:after="60"/>
            </w:pPr>
            <w:r w:rsidRPr="00DD5753">
              <w:t>ARRs – section 13.3</w:t>
            </w:r>
          </w:p>
        </w:tc>
        <w:tc>
          <w:tcPr>
            <w:tcW w:w="1422" w:type="dxa"/>
            <w:shd w:val="clear" w:color="auto" w:fill="auto"/>
            <w:tcMar>
              <w:right w:w="227" w:type="dxa"/>
            </w:tcMar>
          </w:tcPr>
          <w:p w14:paraId="36EFB3BF" w14:textId="4FFB3286" w:rsidR="00193FB1" w:rsidRPr="00DD5753" w:rsidRDefault="009274AF" w:rsidP="0000083A">
            <w:pPr>
              <w:pStyle w:val="ARCopy"/>
              <w:spacing w:after="60"/>
              <w:jc w:val="center"/>
            </w:pPr>
            <w:r>
              <w:t>n/a</w:t>
            </w:r>
          </w:p>
        </w:tc>
      </w:tr>
      <w:tr w:rsidR="00193FB1" w:rsidRPr="00DD5753" w14:paraId="76F29FB2" w14:textId="77777777" w:rsidTr="003061AA">
        <w:trPr>
          <w:cantSplit/>
        </w:trPr>
        <w:tc>
          <w:tcPr>
            <w:tcW w:w="1838" w:type="dxa"/>
            <w:vMerge/>
            <w:shd w:val="clear" w:color="auto" w:fill="auto"/>
          </w:tcPr>
          <w:p w14:paraId="466E8EA4"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1A62FE79" w14:textId="656CD23D" w:rsidR="00193FB1" w:rsidRPr="00F57759" w:rsidRDefault="00193FB1" w:rsidP="0000083A">
            <w:pPr>
              <w:pStyle w:val="ARBullet"/>
              <w:tabs>
                <w:tab w:val="clear" w:pos="340"/>
              </w:tabs>
              <w:spacing w:after="60"/>
              <w:ind w:left="227" w:hanging="170"/>
              <w:rPr>
                <w:b/>
                <w:bCs/>
              </w:rPr>
            </w:pPr>
            <w:r w:rsidRPr="00F57759">
              <w:rPr>
                <w:b/>
                <w:bCs/>
              </w:rPr>
              <w:t>Public Sector Ethics</w:t>
            </w:r>
            <w:r w:rsidRPr="00F57759">
              <w:rPr>
                <w:b/>
                <w:bCs/>
                <w:i/>
              </w:rPr>
              <w:t xml:space="preserve"> </w:t>
            </w:r>
          </w:p>
        </w:tc>
        <w:tc>
          <w:tcPr>
            <w:tcW w:w="2552" w:type="dxa"/>
            <w:shd w:val="clear" w:color="auto" w:fill="auto"/>
          </w:tcPr>
          <w:p w14:paraId="62C93A14" w14:textId="77777777" w:rsidR="00193FB1" w:rsidRPr="00F57759" w:rsidRDefault="00193FB1" w:rsidP="0000083A">
            <w:pPr>
              <w:pStyle w:val="ARCopy"/>
              <w:spacing w:after="60"/>
              <w:rPr>
                <w:i/>
                <w:iCs/>
              </w:rPr>
            </w:pPr>
            <w:r w:rsidRPr="00F57759">
              <w:rPr>
                <w:i/>
                <w:iCs/>
              </w:rPr>
              <w:t>Public Sector Ethics Act 1994</w:t>
            </w:r>
          </w:p>
          <w:p w14:paraId="5CC5EE1A" w14:textId="77777777" w:rsidR="00193FB1" w:rsidRPr="00DD5753" w:rsidRDefault="00193FB1" w:rsidP="0000083A">
            <w:pPr>
              <w:pStyle w:val="ARCopy"/>
              <w:spacing w:after="60"/>
            </w:pPr>
            <w:r w:rsidRPr="00DD5753">
              <w:t>ARRs – section 13.4</w:t>
            </w:r>
          </w:p>
        </w:tc>
        <w:tc>
          <w:tcPr>
            <w:tcW w:w="1422" w:type="dxa"/>
            <w:shd w:val="clear" w:color="auto" w:fill="auto"/>
            <w:tcMar>
              <w:right w:w="227" w:type="dxa"/>
            </w:tcMar>
          </w:tcPr>
          <w:p w14:paraId="304C374F" w14:textId="6A5E17A8" w:rsidR="00193FB1" w:rsidRPr="00DD5753" w:rsidRDefault="009274AF" w:rsidP="0000083A">
            <w:pPr>
              <w:pStyle w:val="ARCopy"/>
              <w:spacing w:after="60"/>
              <w:jc w:val="center"/>
            </w:pPr>
            <w:r>
              <w:t>29</w:t>
            </w:r>
          </w:p>
        </w:tc>
      </w:tr>
      <w:tr w:rsidR="00193FB1" w:rsidRPr="00DD5753" w14:paraId="16828C82" w14:textId="77777777" w:rsidTr="003061AA">
        <w:trPr>
          <w:cantSplit/>
        </w:trPr>
        <w:tc>
          <w:tcPr>
            <w:tcW w:w="1838" w:type="dxa"/>
            <w:vMerge/>
            <w:shd w:val="clear" w:color="auto" w:fill="auto"/>
          </w:tcPr>
          <w:p w14:paraId="54E5733D"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0182C381" w14:textId="1ACA4B26" w:rsidR="00193FB1" w:rsidRPr="00F57759" w:rsidRDefault="00193FB1" w:rsidP="0000083A">
            <w:pPr>
              <w:pStyle w:val="ARBullet"/>
              <w:tabs>
                <w:tab w:val="clear" w:pos="340"/>
              </w:tabs>
              <w:spacing w:after="60"/>
              <w:ind w:left="227" w:hanging="170"/>
              <w:rPr>
                <w:b/>
                <w:bCs/>
              </w:rPr>
            </w:pPr>
            <w:r w:rsidRPr="00F57759">
              <w:rPr>
                <w:b/>
                <w:bCs/>
              </w:rPr>
              <w:t xml:space="preserve">Human </w:t>
            </w:r>
            <w:r>
              <w:rPr>
                <w:b/>
                <w:bCs/>
              </w:rPr>
              <w:t>R</w:t>
            </w:r>
            <w:r w:rsidRPr="00F57759">
              <w:rPr>
                <w:b/>
                <w:bCs/>
              </w:rPr>
              <w:t xml:space="preserve">ights </w:t>
            </w:r>
          </w:p>
        </w:tc>
        <w:tc>
          <w:tcPr>
            <w:tcW w:w="2552" w:type="dxa"/>
            <w:shd w:val="clear" w:color="auto" w:fill="auto"/>
          </w:tcPr>
          <w:p w14:paraId="1092E543" w14:textId="77777777" w:rsidR="00193FB1" w:rsidRPr="00F57759" w:rsidRDefault="00193FB1" w:rsidP="0000083A">
            <w:pPr>
              <w:pStyle w:val="ARCopy"/>
              <w:spacing w:after="60"/>
              <w:rPr>
                <w:i/>
                <w:iCs/>
              </w:rPr>
            </w:pPr>
            <w:r w:rsidRPr="00F57759">
              <w:rPr>
                <w:i/>
                <w:iCs/>
              </w:rPr>
              <w:t>Human Rights Act 2019</w:t>
            </w:r>
          </w:p>
          <w:p w14:paraId="6E71F40F" w14:textId="77777777" w:rsidR="00193FB1" w:rsidRPr="00DD5753" w:rsidRDefault="00193FB1" w:rsidP="0000083A">
            <w:pPr>
              <w:pStyle w:val="ARCopy"/>
              <w:spacing w:after="60"/>
            </w:pPr>
            <w:r w:rsidRPr="00DD5753">
              <w:t>ARRs – section 13.5</w:t>
            </w:r>
          </w:p>
        </w:tc>
        <w:tc>
          <w:tcPr>
            <w:tcW w:w="1422" w:type="dxa"/>
            <w:shd w:val="clear" w:color="auto" w:fill="auto"/>
            <w:tcMar>
              <w:right w:w="227" w:type="dxa"/>
            </w:tcMar>
          </w:tcPr>
          <w:p w14:paraId="24ACDC0C" w14:textId="4180F0E4" w:rsidR="00193FB1" w:rsidRPr="00DD5753" w:rsidRDefault="009274AF" w:rsidP="0000083A">
            <w:pPr>
              <w:pStyle w:val="ARCopy"/>
              <w:spacing w:after="60"/>
              <w:jc w:val="center"/>
            </w:pPr>
            <w:r>
              <w:t>29</w:t>
            </w:r>
          </w:p>
        </w:tc>
      </w:tr>
      <w:tr w:rsidR="00193FB1" w:rsidRPr="00DD5753" w14:paraId="6AE8E554" w14:textId="77777777" w:rsidTr="003061AA">
        <w:trPr>
          <w:cantSplit/>
        </w:trPr>
        <w:tc>
          <w:tcPr>
            <w:tcW w:w="1838" w:type="dxa"/>
            <w:vMerge/>
            <w:tcBorders>
              <w:bottom w:val="single" w:sz="4" w:space="0" w:color="auto"/>
            </w:tcBorders>
            <w:shd w:val="clear" w:color="auto" w:fill="auto"/>
          </w:tcPr>
          <w:p w14:paraId="29550A08" w14:textId="77777777" w:rsidR="00193FB1" w:rsidRPr="0012729E" w:rsidRDefault="00193FB1" w:rsidP="0000083A">
            <w:pPr>
              <w:pStyle w:val="ARCopy"/>
              <w:spacing w:after="60"/>
              <w:rPr>
                <w:rFonts w:asciiTheme="minorHAnsi" w:hAnsiTheme="minorHAnsi" w:cstheme="minorHAnsi"/>
                <w:b/>
                <w:bCs/>
                <w:sz w:val="16"/>
              </w:rPr>
            </w:pPr>
          </w:p>
        </w:tc>
        <w:tc>
          <w:tcPr>
            <w:tcW w:w="3827" w:type="dxa"/>
            <w:tcBorders>
              <w:bottom w:val="single" w:sz="4" w:space="0" w:color="auto"/>
            </w:tcBorders>
            <w:shd w:val="clear" w:color="auto" w:fill="auto"/>
          </w:tcPr>
          <w:p w14:paraId="3E6E8E3A" w14:textId="77777777" w:rsidR="00193FB1" w:rsidRPr="00F57759" w:rsidRDefault="00193FB1" w:rsidP="0000083A">
            <w:pPr>
              <w:pStyle w:val="ARBullet"/>
              <w:tabs>
                <w:tab w:val="clear" w:pos="340"/>
              </w:tabs>
              <w:spacing w:after="60"/>
              <w:ind w:left="227" w:hanging="170"/>
              <w:rPr>
                <w:b/>
                <w:bCs/>
                <w:i/>
              </w:rPr>
            </w:pPr>
            <w:r w:rsidRPr="00F57759">
              <w:rPr>
                <w:b/>
                <w:bCs/>
              </w:rPr>
              <w:t>Queensland public service values</w:t>
            </w:r>
          </w:p>
        </w:tc>
        <w:tc>
          <w:tcPr>
            <w:tcW w:w="2552" w:type="dxa"/>
            <w:tcBorders>
              <w:bottom w:val="single" w:sz="4" w:space="0" w:color="auto"/>
            </w:tcBorders>
            <w:shd w:val="clear" w:color="auto" w:fill="auto"/>
          </w:tcPr>
          <w:p w14:paraId="32531F30" w14:textId="77777777" w:rsidR="00193FB1" w:rsidRPr="00DD5753" w:rsidRDefault="00193FB1" w:rsidP="0000083A">
            <w:pPr>
              <w:pStyle w:val="ARCopy"/>
              <w:spacing w:after="60"/>
              <w:rPr>
                <w:i/>
              </w:rPr>
            </w:pPr>
            <w:r w:rsidRPr="00DD5753">
              <w:t>ARRs – section 13.6</w:t>
            </w:r>
          </w:p>
        </w:tc>
        <w:tc>
          <w:tcPr>
            <w:tcW w:w="1422" w:type="dxa"/>
            <w:tcBorders>
              <w:bottom w:val="single" w:sz="4" w:space="0" w:color="auto"/>
            </w:tcBorders>
            <w:shd w:val="clear" w:color="auto" w:fill="auto"/>
            <w:tcMar>
              <w:right w:w="227" w:type="dxa"/>
            </w:tcMar>
          </w:tcPr>
          <w:p w14:paraId="39E03F4B" w14:textId="413C23D9" w:rsidR="00193FB1" w:rsidRPr="00DD5753" w:rsidRDefault="009274AF" w:rsidP="0000083A">
            <w:pPr>
              <w:pStyle w:val="ARCopy"/>
              <w:spacing w:after="60"/>
              <w:jc w:val="center"/>
            </w:pPr>
            <w:r>
              <w:t>n/a</w:t>
            </w:r>
          </w:p>
        </w:tc>
      </w:tr>
      <w:tr w:rsidR="003061AA" w:rsidRPr="00DD5753" w14:paraId="38BFB460" w14:textId="77777777" w:rsidTr="003061AA">
        <w:trPr>
          <w:cantSplit/>
        </w:trPr>
        <w:tc>
          <w:tcPr>
            <w:tcW w:w="1838" w:type="dxa"/>
            <w:tcBorders>
              <w:top w:val="single" w:sz="4" w:space="0" w:color="auto"/>
              <w:left w:val="nil"/>
              <w:bottom w:val="nil"/>
              <w:right w:val="nil"/>
            </w:tcBorders>
            <w:shd w:val="clear" w:color="auto" w:fill="auto"/>
          </w:tcPr>
          <w:p w14:paraId="516C1C79" w14:textId="77777777" w:rsidR="003061AA" w:rsidRPr="0012729E" w:rsidRDefault="003061AA" w:rsidP="0000083A">
            <w:pPr>
              <w:pStyle w:val="ARCopy"/>
              <w:spacing w:after="60"/>
              <w:rPr>
                <w:rFonts w:asciiTheme="minorHAnsi" w:hAnsiTheme="minorHAnsi" w:cstheme="minorHAnsi"/>
                <w:b/>
                <w:bCs/>
                <w:sz w:val="16"/>
              </w:rPr>
            </w:pPr>
          </w:p>
        </w:tc>
        <w:tc>
          <w:tcPr>
            <w:tcW w:w="3827" w:type="dxa"/>
            <w:tcBorders>
              <w:top w:val="single" w:sz="4" w:space="0" w:color="auto"/>
              <w:left w:val="nil"/>
              <w:bottom w:val="nil"/>
              <w:right w:val="nil"/>
            </w:tcBorders>
            <w:shd w:val="clear" w:color="auto" w:fill="auto"/>
          </w:tcPr>
          <w:p w14:paraId="3B8D1CA2" w14:textId="77777777" w:rsidR="003061AA" w:rsidRPr="00F57759" w:rsidRDefault="003061AA" w:rsidP="003061AA">
            <w:pPr>
              <w:pStyle w:val="ARBullet"/>
              <w:numPr>
                <w:ilvl w:val="0"/>
                <w:numId w:val="0"/>
              </w:numPr>
              <w:tabs>
                <w:tab w:val="clear" w:pos="340"/>
              </w:tabs>
              <w:spacing w:after="60"/>
              <w:rPr>
                <w:b/>
                <w:bCs/>
              </w:rPr>
            </w:pPr>
          </w:p>
        </w:tc>
        <w:tc>
          <w:tcPr>
            <w:tcW w:w="2552" w:type="dxa"/>
            <w:tcBorders>
              <w:top w:val="single" w:sz="4" w:space="0" w:color="auto"/>
              <w:left w:val="nil"/>
              <w:bottom w:val="nil"/>
              <w:right w:val="nil"/>
            </w:tcBorders>
            <w:shd w:val="clear" w:color="auto" w:fill="auto"/>
          </w:tcPr>
          <w:p w14:paraId="2F90420D" w14:textId="77777777" w:rsidR="003061AA" w:rsidRPr="00DD5753" w:rsidRDefault="003061AA" w:rsidP="0000083A">
            <w:pPr>
              <w:pStyle w:val="ARCopy"/>
              <w:spacing w:after="60"/>
            </w:pPr>
          </w:p>
        </w:tc>
        <w:tc>
          <w:tcPr>
            <w:tcW w:w="1422" w:type="dxa"/>
            <w:tcBorders>
              <w:top w:val="single" w:sz="4" w:space="0" w:color="auto"/>
              <w:left w:val="nil"/>
              <w:bottom w:val="nil"/>
              <w:right w:val="nil"/>
            </w:tcBorders>
            <w:shd w:val="clear" w:color="auto" w:fill="auto"/>
            <w:tcMar>
              <w:right w:w="227" w:type="dxa"/>
            </w:tcMar>
          </w:tcPr>
          <w:p w14:paraId="4C42C656" w14:textId="77777777" w:rsidR="003061AA" w:rsidRPr="00DD5753" w:rsidRDefault="003061AA" w:rsidP="0000083A">
            <w:pPr>
              <w:pStyle w:val="ARCopy"/>
              <w:spacing w:after="60"/>
              <w:jc w:val="center"/>
            </w:pPr>
          </w:p>
        </w:tc>
      </w:tr>
      <w:tr w:rsidR="003061AA" w:rsidRPr="00DD5753" w14:paraId="7BA6599E" w14:textId="77777777" w:rsidTr="003061AA">
        <w:trPr>
          <w:cantSplit/>
        </w:trPr>
        <w:tc>
          <w:tcPr>
            <w:tcW w:w="1838" w:type="dxa"/>
            <w:tcBorders>
              <w:top w:val="nil"/>
              <w:left w:val="nil"/>
              <w:bottom w:val="nil"/>
              <w:right w:val="nil"/>
            </w:tcBorders>
            <w:shd w:val="clear" w:color="auto" w:fill="auto"/>
          </w:tcPr>
          <w:p w14:paraId="221A5872" w14:textId="77777777" w:rsidR="003061AA" w:rsidRPr="0012729E" w:rsidRDefault="003061AA" w:rsidP="0000083A">
            <w:pPr>
              <w:pStyle w:val="ARCopy"/>
              <w:spacing w:after="60"/>
              <w:rPr>
                <w:rFonts w:asciiTheme="minorHAnsi" w:hAnsiTheme="minorHAnsi" w:cstheme="minorHAnsi"/>
                <w:b/>
                <w:bCs/>
                <w:sz w:val="16"/>
              </w:rPr>
            </w:pPr>
          </w:p>
        </w:tc>
        <w:tc>
          <w:tcPr>
            <w:tcW w:w="3827" w:type="dxa"/>
            <w:tcBorders>
              <w:top w:val="nil"/>
              <w:left w:val="nil"/>
              <w:bottom w:val="nil"/>
              <w:right w:val="nil"/>
            </w:tcBorders>
            <w:shd w:val="clear" w:color="auto" w:fill="auto"/>
          </w:tcPr>
          <w:p w14:paraId="67BFD03F" w14:textId="77777777" w:rsidR="003061AA" w:rsidRPr="00F57759" w:rsidRDefault="003061AA" w:rsidP="003061AA">
            <w:pPr>
              <w:pStyle w:val="ARBullet"/>
              <w:numPr>
                <w:ilvl w:val="0"/>
                <w:numId w:val="0"/>
              </w:numPr>
              <w:tabs>
                <w:tab w:val="clear" w:pos="340"/>
              </w:tabs>
              <w:spacing w:after="60"/>
              <w:rPr>
                <w:b/>
                <w:bCs/>
              </w:rPr>
            </w:pPr>
          </w:p>
        </w:tc>
        <w:tc>
          <w:tcPr>
            <w:tcW w:w="2552" w:type="dxa"/>
            <w:tcBorders>
              <w:top w:val="nil"/>
              <w:left w:val="nil"/>
              <w:bottom w:val="nil"/>
              <w:right w:val="nil"/>
            </w:tcBorders>
            <w:shd w:val="clear" w:color="auto" w:fill="auto"/>
          </w:tcPr>
          <w:p w14:paraId="44A501FD" w14:textId="77777777" w:rsidR="003061AA" w:rsidRPr="00DD5753" w:rsidRDefault="003061AA" w:rsidP="0000083A">
            <w:pPr>
              <w:pStyle w:val="ARCopy"/>
              <w:spacing w:after="60"/>
            </w:pPr>
          </w:p>
        </w:tc>
        <w:tc>
          <w:tcPr>
            <w:tcW w:w="1422" w:type="dxa"/>
            <w:tcBorders>
              <w:top w:val="nil"/>
              <w:left w:val="nil"/>
              <w:bottom w:val="nil"/>
              <w:right w:val="nil"/>
            </w:tcBorders>
            <w:shd w:val="clear" w:color="auto" w:fill="auto"/>
            <w:tcMar>
              <w:right w:w="227" w:type="dxa"/>
            </w:tcMar>
          </w:tcPr>
          <w:p w14:paraId="094A1F7B" w14:textId="77777777" w:rsidR="003061AA" w:rsidRPr="00DD5753" w:rsidRDefault="003061AA" w:rsidP="0000083A">
            <w:pPr>
              <w:pStyle w:val="ARCopy"/>
              <w:spacing w:after="60"/>
              <w:jc w:val="center"/>
            </w:pPr>
          </w:p>
        </w:tc>
      </w:tr>
      <w:tr w:rsidR="003061AA" w:rsidRPr="00DD5753" w14:paraId="2C4D8E7E" w14:textId="77777777" w:rsidTr="003061AA">
        <w:trPr>
          <w:cantSplit/>
        </w:trPr>
        <w:tc>
          <w:tcPr>
            <w:tcW w:w="1838" w:type="dxa"/>
            <w:vMerge w:val="restart"/>
            <w:tcBorders>
              <w:top w:val="nil"/>
            </w:tcBorders>
            <w:shd w:val="clear" w:color="auto" w:fill="auto"/>
          </w:tcPr>
          <w:p w14:paraId="03B2B37E" w14:textId="77777777" w:rsidR="003061AA" w:rsidRPr="0012729E" w:rsidRDefault="003061AA" w:rsidP="0000083A">
            <w:pPr>
              <w:pStyle w:val="ARCopy"/>
              <w:spacing w:after="60"/>
              <w:rPr>
                <w:rFonts w:asciiTheme="minorHAnsi" w:hAnsiTheme="minorHAnsi" w:cstheme="minorHAnsi"/>
                <w:b/>
                <w:bCs/>
              </w:rPr>
            </w:pPr>
            <w:r w:rsidRPr="0012729E">
              <w:rPr>
                <w:rFonts w:asciiTheme="minorHAnsi" w:hAnsiTheme="minorHAnsi" w:cstheme="minorHAnsi"/>
                <w:b/>
                <w:bCs/>
              </w:rPr>
              <w:lastRenderedPageBreak/>
              <w:t>Governance – risk management and accountability</w:t>
            </w:r>
          </w:p>
        </w:tc>
        <w:tc>
          <w:tcPr>
            <w:tcW w:w="3827" w:type="dxa"/>
            <w:tcBorders>
              <w:top w:val="nil"/>
            </w:tcBorders>
            <w:shd w:val="clear" w:color="auto" w:fill="auto"/>
          </w:tcPr>
          <w:p w14:paraId="799C9281" w14:textId="77777777" w:rsidR="003061AA" w:rsidRPr="00F57759" w:rsidRDefault="003061AA" w:rsidP="0000083A">
            <w:pPr>
              <w:pStyle w:val="ARBullet"/>
              <w:tabs>
                <w:tab w:val="clear" w:pos="340"/>
              </w:tabs>
              <w:spacing w:after="60"/>
              <w:ind w:left="227" w:hanging="170"/>
              <w:rPr>
                <w:b/>
                <w:bCs/>
              </w:rPr>
            </w:pPr>
            <w:r w:rsidRPr="00F57759">
              <w:rPr>
                <w:b/>
                <w:bCs/>
              </w:rPr>
              <w:t>Risk management</w:t>
            </w:r>
          </w:p>
        </w:tc>
        <w:tc>
          <w:tcPr>
            <w:tcW w:w="2552" w:type="dxa"/>
            <w:tcBorders>
              <w:top w:val="nil"/>
            </w:tcBorders>
            <w:shd w:val="clear" w:color="auto" w:fill="auto"/>
          </w:tcPr>
          <w:p w14:paraId="06AD65BD" w14:textId="77777777" w:rsidR="003061AA" w:rsidRPr="00DD5753" w:rsidRDefault="003061AA" w:rsidP="0000083A">
            <w:pPr>
              <w:pStyle w:val="ARCopy"/>
              <w:spacing w:after="60"/>
            </w:pPr>
            <w:r w:rsidRPr="00DD5753">
              <w:t>ARRs – section 14.1</w:t>
            </w:r>
          </w:p>
        </w:tc>
        <w:tc>
          <w:tcPr>
            <w:tcW w:w="1422" w:type="dxa"/>
            <w:tcBorders>
              <w:top w:val="nil"/>
            </w:tcBorders>
            <w:shd w:val="clear" w:color="auto" w:fill="auto"/>
            <w:tcMar>
              <w:right w:w="227" w:type="dxa"/>
            </w:tcMar>
          </w:tcPr>
          <w:p w14:paraId="4524B556" w14:textId="552B2A1D" w:rsidR="003061AA" w:rsidRPr="00DD5753" w:rsidRDefault="009274AF" w:rsidP="0000083A">
            <w:pPr>
              <w:pStyle w:val="ARCopy"/>
              <w:spacing w:after="60"/>
              <w:jc w:val="center"/>
            </w:pPr>
            <w:r>
              <w:t>25</w:t>
            </w:r>
            <w:r w:rsidR="0097062E">
              <w:t>, 29</w:t>
            </w:r>
          </w:p>
        </w:tc>
      </w:tr>
      <w:tr w:rsidR="003061AA" w:rsidRPr="00DD5753" w14:paraId="4072571B" w14:textId="77777777" w:rsidTr="003061AA">
        <w:trPr>
          <w:cantSplit/>
        </w:trPr>
        <w:tc>
          <w:tcPr>
            <w:tcW w:w="1838" w:type="dxa"/>
            <w:vMerge/>
            <w:shd w:val="clear" w:color="auto" w:fill="auto"/>
          </w:tcPr>
          <w:p w14:paraId="366040FB" w14:textId="77777777" w:rsidR="003061AA" w:rsidRPr="0012729E" w:rsidRDefault="003061AA" w:rsidP="0000083A">
            <w:pPr>
              <w:pStyle w:val="ARCopy"/>
              <w:spacing w:after="60"/>
              <w:rPr>
                <w:rFonts w:asciiTheme="minorHAnsi" w:hAnsiTheme="minorHAnsi" w:cstheme="minorHAnsi"/>
                <w:b/>
                <w:bCs/>
              </w:rPr>
            </w:pPr>
          </w:p>
        </w:tc>
        <w:tc>
          <w:tcPr>
            <w:tcW w:w="3827" w:type="dxa"/>
            <w:shd w:val="clear" w:color="auto" w:fill="auto"/>
          </w:tcPr>
          <w:p w14:paraId="25A9A26B" w14:textId="77777777" w:rsidR="003061AA" w:rsidRPr="00F57759" w:rsidRDefault="003061AA" w:rsidP="0000083A">
            <w:pPr>
              <w:pStyle w:val="ARBullet"/>
              <w:tabs>
                <w:tab w:val="clear" w:pos="340"/>
              </w:tabs>
              <w:spacing w:after="60"/>
              <w:ind w:left="227" w:hanging="170"/>
              <w:rPr>
                <w:b/>
                <w:bCs/>
              </w:rPr>
            </w:pPr>
            <w:r w:rsidRPr="00F57759">
              <w:rPr>
                <w:b/>
                <w:bCs/>
              </w:rPr>
              <w:t>Audit committee</w:t>
            </w:r>
          </w:p>
        </w:tc>
        <w:tc>
          <w:tcPr>
            <w:tcW w:w="2552" w:type="dxa"/>
            <w:shd w:val="clear" w:color="auto" w:fill="auto"/>
          </w:tcPr>
          <w:p w14:paraId="77C8B66A" w14:textId="77777777" w:rsidR="003061AA" w:rsidRPr="00DD5753" w:rsidRDefault="003061AA" w:rsidP="0000083A">
            <w:pPr>
              <w:pStyle w:val="ARCopy"/>
              <w:spacing w:after="60"/>
            </w:pPr>
            <w:r w:rsidRPr="00DD5753">
              <w:t>ARRs – section 14.2</w:t>
            </w:r>
          </w:p>
        </w:tc>
        <w:tc>
          <w:tcPr>
            <w:tcW w:w="1422" w:type="dxa"/>
            <w:shd w:val="clear" w:color="auto" w:fill="auto"/>
            <w:tcMar>
              <w:right w:w="227" w:type="dxa"/>
            </w:tcMar>
          </w:tcPr>
          <w:p w14:paraId="6A0AEEA6" w14:textId="0F63B6EA" w:rsidR="003061AA" w:rsidRPr="00DD5753" w:rsidRDefault="009274AF" w:rsidP="0000083A">
            <w:pPr>
              <w:pStyle w:val="ARCopy"/>
              <w:spacing w:after="60"/>
              <w:jc w:val="center"/>
            </w:pPr>
            <w:r>
              <w:t>25</w:t>
            </w:r>
          </w:p>
        </w:tc>
      </w:tr>
      <w:tr w:rsidR="003061AA" w:rsidRPr="00DD5753" w14:paraId="7E92047F" w14:textId="77777777" w:rsidTr="003061AA">
        <w:trPr>
          <w:cantSplit/>
          <w:trHeight w:val="258"/>
        </w:trPr>
        <w:tc>
          <w:tcPr>
            <w:tcW w:w="1838" w:type="dxa"/>
            <w:vMerge/>
            <w:shd w:val="clear" w:color="auto" w:fill="auto"/>
          </w:tcPr>
          <w:p w14:paraId="7D8489DC" w14:textId="77777777" w:rsidR="003061AA" w:rsidRPr="0012729E" w:rsidRDefault="003061AA" w:rsidP="0000083A">
            <w:pPr>
              <w:pStyle w:val="ARCopy"/>
              <w:spacing w:after="60"/>
              <w:rPr>
                <w:rFonts w:asciiTheme="minorHAnsi" w:hAnsiTheme="minorHAnsi" w:cstheme="minorHAnsi"/>
                <w:b/>
                <w:bCs/>
              </w:rPr>
            </w:pPr>
          </w:p>
        </w:tc>
        <w:tc>
          <w:tcPr>
            <w:tcW w:w="3827" w:type="dxa"/>
            <w:shd w:val="clear" w:color="auto" w:fill="auto"/>
          </w:tcPr>
          <w:p w14:paraId="60A9C211" w14:textId="77777777" w:rsidR="003061AA" w:rsidRPr="00F57759" w:rsidRDefault="003061AA" w:rsidP="0000083A">
            <w:pPr>
              <w:pStyle w:val="ARBullet"/>
              <w:tabs>
                <w:tab w:val="clear" w:pos="340"/>
              </w:tabs>
              <w:spacing w:after="60"/>
              <w:ind w:left="227" w:hanging="170"/>
              <w:rPr>
                <w:b/>
                <w:bCs/>
              </w:rPr>
            </w:pPr>
            <w:r w:rsidRPr="00F57759">
              <w:rPr>
                <w:b/>
                <w:bCs/>
              </w:rPr>
              <w:t>Internal audit</w:t>
            </w:r>
          </w:p>
        </w:tc>
        <w:tc>
          <w:tcPr>
            <w:tcW w:w="2552" w:type="dxa"/>
            <w:shd w:val="clear" w:color="auto" w:fill="auto"/>
          </w:tcPr>
          <w:p w14:paraId="6B86FDD5" w14:textId="77777777" w:rsidR="003061AA" w:rsidRPr="00DD5753" w:rsidRDefault="003061AA" w:rsidP="0000083A">
            <w:pPr>
              <w:pStyle w:val="ARCopy"/>
              <w:spacing w:after="60"/>
            </w:pPr>
            <w:r w:rsidRPr="00DD5753">
              <w:t>ARRs – section 14.3</w:t>
            </w:r>
          </w:p>
        </w:tc>
        <w:tc>
          <w:tcPr>
            <w:tcW w:w="1422" w:type="dxa"/>
            <w:shd w:val="clear" w:color="auto" w:fill="auto"/>
            <w:tcMar>
              <w:right w:w="227" w:type="dxa"/>
            </w:tcMar>
          </w:tcPr>
          <w:p w14:paraId="34C4D7A7" w14:textId="7F4F50BB" w:rsidR="003061AA" w:rsidRPr="00DD5753" w:rsidRDefault="009274AF" w:rsidP="009274AF">
            <w:pPr>
              <w:pStyle w:val="ARCopy"/>
              <w:spacing w:after="60"/>
              <w:jc w:val="center"/>
            </w:pPr>
            <w:r>
              <w:t>29, 30</w:t>
            </w:r>
          </w:p>
        </w:tc>
      </w:tr>
      <w:tr w:rsidR="003061AA" w:rsidRPr="00DD5753" w14:paraId="2A194189" w14:textId="77777777" w:rsidTr="003061AA">
        <w:trPr>
          <w:cantSplit/>
          <w:trHeight w:val="292"/>
        </w:trPr>
        <w:tc>
          <w:tcPr>
            <w:tcW w:w="1838" w:type="dxa"/>
            <w:vMerge/>
            <w:shd w:val="clear" w:color="auto" w:fill="auto"/>
          </w:tcPr>
          <w:p w14:paraId="42C36C61" w14:textId="77777777" w:rsidR="003061AA" w:rsidRPr="0012729E" w:rsidRDefault="003061AA" w:rsidP="0000083A">
            <w:pPr>
              <w:pStyle w:val="ARCopy"/>
              <w:spacing w:after="60"/>
              <w:rPr>
                <w:rFonts w:asciiTheme="minorHAnsi" w:hAnsiTheme="minorHAnsi" w:cstheme="minorHAnsi"/>
                <w:b/>
                <w:bCs/>
              </w:rPr>
            </w:pPr>
          </w:p>
        </w:tc>
        <w:tc>
          <w:tcPr>
            <w:tcW w:w="3827" w:type="dxa"/>
            <w:shd w:val="clear" w:color="auto" w:fill="auto"/>
          </w:tcPr>
          <w:p w14:paraId="5E21A2F9" w14:textId="77777777" w:rsidR="003061AA" w:rsidRPr="00F57759" w:rsidRDefault="003061AA" w:rsidP="0000083A">
            <w:pPr>
              <w:pStyle w:val="ARBullet"/>
              <w:tabs>
                <w:tab w:val="clear" w:pos="340"/>
              </w:tabs>
              <w:spacing w:after="60"/>
              <w:ind w:left="227" w:hanging="170"/>
              <w:rPr>
                <w:b/>
                <w:bCs/>
              </w:rPr>
            </w:pPr>
            <w:r w:rsidRPr="00F57759">
              <w:rPr>
                <w:b/>
                <w:bCs/>
              </w:rPr>
              <w:t>External scrutiny</w:t>
            </w:r>
          </w:p>
        </w:tc>
        <w:tc>
          <w:tcPr>
            <w:tcW w:w="2552" w:type="dxa"/>
            <w:shd w:val="clear" w:color="auto" w:fill="auto"/>
          </w:tcPr>
          <w:p w14:paraId="4B760D36" w14:textId="77777777" w:rsidR="003061AA" w:rsidRPr="00DD5753" w:rsidRDefault="003061AA" w:rsidP="0000083A">
            <w:pPr>
              <w:pStyle w:val="ARCopy"/>
              <w:spacing w:after="60"/>
            </w:pPr>
            <w:r w:rsidRPr="00DD5753">
              <w:t>ARRs – section 14.4</w:t>
            </w:r>
          </w:p>
        </w:tc>
        <w:tc>
          <w:tcPr>
            <w:tcW w:w="1422" w:type="dxa"/>
            <w:shd w:val="clear" w:color="auto" w:fill="auto"/>
            <w:tcMar>
              <w:right w:w="227" w:type="dxa"/>
            </w:tcMar>
          </w:tcPr>
          <w:p w14:paraId="0AE5B9E5" w14:textId="1224F313" w:rsidR="003061AA" w:rsidRPr="00DD5753" w:rsidRDefault="004021B7" w:rsidP="0000083A">
            <w:pPr>
              <w:pStyle w:val="ARCopy"/>
              <w:spacing w:after="60"/>
              <w:jc w:val="center"/>
            </w:pPr>
            <w:r>
              <w:t>2</w:t>
            </w:r>
            <w:r w:rsidR="0097062E">
              <w:t>8</w:t>
            </w:r>
          </w:p>
        </w:tc>
      </w:tr>
      <w:tr w:rsidR="003061AA" w:rsidRPr="00DD5753" w14:paraId="2C3B5D7E" w14:textId="77777777" w:rsidTr="003061AA">
        <w:trPr>
          <w:cantSplit/>
          <w:trHeight w:val="312"/>
        </w:trPr>
        <w:tc>
          <w:tcPr>
            <w:tcW w:w="1838" w:type="dxa"/>
            <w:vMerge/>
            <w:shd w:val="clear" w:color="auto" w:fill="auto"/>
          </w:tcPr>
          <w:p w14:paraId="25F3F937" w14:textId="77777777" w:rsidR="003061AA" w:rsidRPr="0012729E" w:rsidRDefault="003061AA" w:rsidP="0000083A">
            <w:pPr>
              <w:pStyle w:val="ARCopy"/>
              <w:spacing w:after="60"/>
              <w:rPr>
                <w:rFonts w:asciiTheme="minorHAnsi" w:hAnsiTheme="minorHAnsi" w:cstheme="minorHAnsi"/>
                <w:b/>
                <w:bCs/>
              </w:rPr>
            </w:pPr>
          </w:p>
        </w:tc>
        <w:tc>
          <w:tcPr>
            <w:tcW w:w="3827" w:type="dxa"/>
            <w:shd w:val="clear" w:color="auto" w:fill="auto"/>
          </w:tcPr>
          <w:p w14:paraId="1BAC81A8" w14:textId="77777777" w:rsidR="003061AA" w:rsidRPr="00F57759" w:rsidRDefault="003061AA" w:rsidP="0000083A">
            <w:pPr>
              <w:pStyle w:val="ARBullet"/>
              <w:tabs>
                <w:tab w:val="clear" w:pos="340"/>
              </w:tabs>
              <w:spacing w:after="60"/>
              <w:ind w:left="227" w:hanging="170"/>
              <w:rPr>
                <w:b/>
                <w:bCs/>
              </w:rPr>
            </w:pPr>
            <w:r w:rsidRPr="00F57759">
              <w:rPr>
                <w:b/>
                <w:bCs/>
              </w:rPr>
              <w:t>Information systems and recordkeeping</w:t>
            </w:r>
          </w:p>
        </w:tc>
        <w:tc>
          <w:tcPr>
            <w:tcW w:w="2552" w:type="dxa"/>
            <w:shd w:val="clear" w:color="auto" w:fill="auto"/>
          </w:tcPr>
          <w:p w14:paraId="43F6D93B" w14:textId="77777777" w:rsidR="003061AA" w:rsidRPr="00DD5753" w:rsidRDefault="003061AA" w:rsidP="0000083A">
            <w:pPr>
              <w:pStyle w:val="ARCopy"/>
              <w:spacing w:after="60"/>
            </w:pPr>
            <w:r w:rsidRPr="00DD5753">
              <w:t>ARRs – section 14.5</w:t>
            </w:r>
          </w:p>
        </w:tc>
        <w:tc>
          <w:tcPr>
            <w:tcW w:w="1422" w:type="dxa"/>
            <w:shd w:val="clear" w:color="auto" w:fill="auto"/>
            <w:tcMar>
              <w:right w:w="227" w:type="dxa"/>
            </w:tcMar>
          </w:tcPr>
          <w:p w14:paraId="6FF8860C" w14:textId="4DC8C0CF" w:rsidR="003061AA" w:rsidRPr="00DD5753" w:rsidRDefault="004021B7" w:rsidP="0000083A">
            <w:pPr>
              <w:pStyle w:val="ARCopy"/>
              <w:spacing w:after="60"/>
              <w:jc w:val="center"/>
            </w:pPr>
            <w:r>
              <w:t>31–32</w:t>
            </w:r>
          </w:p>
        </w:tc>
      </w:tr>
      <w:tr w:rsidR="003061AA" w:rsidRPr="00DD5753" w14:paraId="34B83DCD" w14:textId="77777777" w:rsidTr="003061AA">
        <w:trPr>
          <w:cantSplit/>
          <w:trHeight w:val="312"/>
        </w:trPr>
        <w:tc>
          <w:tcPr>
            <w:tcW w:w="1838" w:type="dxa"/>
            <w:vMerge/>
            <w:shd w:val="clear" w:color="auto" w:fill="auto"/>
          </w:tcPr>
          <w:p w14:paraId="5EA3AAC1" w14:textId="77777777" w:rsidR="003061AA" w:rsidRPr="0012729E" w:rsidRDefault="003061AA" w:rsidP="0000083A">
            <w:pPr>
              <w:pStyle w:val="ARCopy"/>
              <w:spacing w:after="60"/>
              <w:rPr>
                <w:rFonts w:asciiTheme="minorHAnsi" w:hAnsiTheme="minorHAnsi" w:cstheme="minorHAnsi"/>
                <w:b/>
                <w:bCs/>
              </w:rPr>
            </w:pPr>
          </w:p>
        </w:tc>
        <w:tc>
          <w:tcPr>
            <w:tcW w:w="3827" w:type="dxa"/>
            <w:shd w:val="clear" w:color="auto" w:fill="auto"/>
          </w:tcPr>
          <w:p w14:paraId="47DAA95F" w14:textId="1BC52926" w:rsidR="003061AA" w:rsidRPr="00F57759" w:rsidRDefault="003061AA" w:rsidP="0000083A">
            <w:pPr>
              <w:pStyle w:val="ARBullet"/>
              <w:tabs>
                <w:tab w:val="clear" w:pos="340"/>
              </w:tabs>
              <w:spacing w:after="60"/>
              <w:ind w:left="227" w:hanging="170"/>
              <w:rPr>
                <w:b/>
                <w:bCs/>
              </w:rPr>
            </w:pPr>
            <w:r>
              <w:rPr>
                <w:b/>
                <w:bCs/>
              </w:rPr>
              <w:t>Information Security attestation</w:t>
            </w:r>
          </w:p>
        </w:tc>
        <w:tc>
          <w:tcPr>
            <w:tcW w:w="2552" w:type="dxa"/>
            <w:shd w:val="clear" w:color="auto" w:fill="auto"/>
          </w:tcPr>
          <w:p w14:paraId="2AA073A2" w14:textId="1C67B163" w:rsidR="003061AA" w:rsidRPr="00DD5753" w:rsidRDefault="003061AA" w:rsidP="0000083A">
            <w:pPr>
              <w:pStyle w:val="ARCopy"/>
              <w:spacing w:after="60"/>
            </w:pPr>
            <w:r>
              <w:t>ARRs – section 14.6</w:t>
            </w:r>
          </w:p>
        </w:tc>
        <w:tc>
          <w:tcPr>
            <w:tcW w:w="1422" w:type="dxa"/>
            <w:shd w:val="clear" w:color="auto" w:fill="auto"/>
            <w:tcMar>
              <w:right w:w="227" w:type="dxa"/>
            </w:tcMar>
          </w:tcPr>
          <w:p w14:paraId="6880EAB0" w14:textId="502C180D" w:rsidR="003061AA" w:rsidRPr="00DD5753" w:rsidRDefault="004021B7" w:rsidP="0000083A">
            <w:pPr>
              <w:pStyle w:val="ARCopy"/>
              <w:spacing w:after="60"/>
              <w:jc w:val="center"/>
            </w:pPr>
            <w:r>
              <w:t>n/a</w:t>
            </w:r>
          </w:p>
        </w:tc>
      </w:tr>
      <w:tr w:rsidR="00193FB1" w:rsidRPr="00DD5753" w14:paraId="047E6FC6" w14:textId="77777777" w:rsidTr="003061AA">
        <w:trPr>
          <w:cantSplit/>
        </w:trPr>
        <w:tc>
          <w:tcPr>
            <w:tcW w:w="1838" w:type="dxa"/>
            <w:vMerge w:val="restart"/>
            <w:shd w:val="clear" w:color="auto" w:fill="auto"/>
          </w:tcPr>
          <w:p w14:paraId="7C7E6A3C" w14:textId="77777777" w:rsidR="00193FB1" w:rsidRPr="0012729E" w:rsidRDefault="00193FB1" w:rsidP="0000083A">
            <w:pPr>
              <w:pStyle w:val="ARCopy"/>
              <w:spacing w:after="60"/>
              <w:rPr>
                <w:rFonts w:asciiTheme="minorHAnsi" w:hAnsiTheme="minorHAnsi" w:cstheme="minorHAnsi"/>
                <w:b/>
                <w:bCs/>
              </w:rPr>
            </w:pPr>
            <w:r w:rsidRPr="0012729E">
              <w:rPr>
                <w:rFonts w:asciiTheme="minorHAnsi" w:hAnsiTheme="minorHAnsi" w:cstheme="minorHAnsi"/>
                <w:b/>
                <w:bCs/>
              </w:rPr>
              <w:t>Governance – human resources</w:t>
            </w:r>
          </w:p>
        </w:tc>
        <w:tc>
          <w:tcPr>
            <w:tcW w:w="3827" w:type="dxa"/>
            <w:shd w:val="clear" w:color="auto" w:fill="auto"/>
          </w:tcPr>
          <w:p w14:paraId="18BE7A3C" w14:textId="77777777" w:rsidR="00193FB1" w:rsidRPr="00F57759" w:rsidRDefault="00193FB1" w:rsidP="0000083A">
            <w:pPr>
              <w:pStyle w:val="ARBullet"/>
              <w:tabs>
                <w:tab w:val="clear" w:pos="340"/>
              </w:tabs>
              <w:spacing w:after="60"/>
              <w:ind w:left="227" w:hanging="170"/>
              <w:rPr>
                <w:b/>
                <w:bCs/>
              </w:rPr>
            </w:pPr>
            <w:r w:rsidRPr="00F57759">
              <w:rPr>
                <w:b/>
                <w:bCs/>
              </w:rPr>
              <w:t>Strategic workforce planning and performance</w:t>
            </w:r>
          </w:p>
        </w:tc>
        <w:tc>
          <w:tcPr>
            <w:tcW w:w="2552" w:type="dxa"/>
            <w:shd w:val="clear" w:color="auto" w:fill="auto"/>
          </w:tcPr>
          <w:p w14:paraId="5E63FBC7" w14:textId="77777777" w:rsidR="00193FB1" w:rsidRPr="00DD5753" w:rsidRDefault="00193FB1" w:rsidP="0000083A">
            <w:pPr>
              <w:pStyle w:val="ARCopy"/>
              <w:spacing w:after="60"/>
            </w:pPr>
            <w:r w:rsidRPr="00DD5753">
              <w:t>ARRs – section 15.1</w:t>
            </w:r>
          </w:p>
        </w:tc>
        <w:tc>
          <w:tcPr>
            <w:tcW w:w="1422" w:type="dxa"/>
            <w:shd w:val="clear" w:color="auto" w:fill="auto"/>
            <w:tcMar>
              <w:right w:w="227" w:type="dxa"/>
            </w:tcMar>
          </w:tcPr>
          <w:p w14:paraId="3CBEF309" w14:textId="0CF89945" w:rsidR="00193FB1" w:rsidRPr="00DD5753" w:rsidRDefault="004021B7" w:rsidP="0000083A">
            <w:pPr>
              <w:pStyle w:val="ARCopy"/>
              <w:spacing w:after="60"/>
              <w:jc w:val="center"/>
            </w:pPr>
            <w:r>
              <w:t>33</w:t>
            </w:r>
          </w:p>
        </w:tc>
      </w:tr>
      <w:tr w:rsidR="00193FB1" w:rsidRPr="00DD5753" w14:paraId="1D1BD2D4" w14:textId="77777777" w:rsidTr="003061AA">
        <w:trPr>
          <w:cantSplit/>
        </w:trPr>
        <w:tc>
          <w:tcPr>
            <w:tcW w:w="1838" w:type="dxa"/>
            <w:vMerge/>
            <w:shd w:val="clear" w:color="auto" w:fill="auto"/>
          </w:tcPr>
          <w:p w14:paraId="0192A7B2"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723803F2" w14:textId="77777777" w:rsidR="00193FB1" w:rsidRPr="00F57759" w:rsidRDefault="00193FB1" w:rsidP="0000083A">
            <w:pPr>
              <w:pStyle w:val="ARBullet"/>
              <w:tabs>
                <w:tab w:val="clear" w:pos="340"/>
              </w:tabs>
              <w:spacing w:after="60"/>
              <w:ind w:left="227" w:hanging="170"/>
              <w:rPr>
                <w:b/>
                <w:bCs/>
              </w:rPr>
            </w:pPr>
            <w:r w:rsidRPr="00F57759">
              <w:rPr>
                <w:b/>
                <w:bCs/>
              </w:rPr>
              <w:t xml:space="preserve">Early retirement, </w:t>
            </w:r>
            <w:proofErr w:type="gramStart"/>
            <w:r w:rsidRPr="00F57759">
              <w:rPr>
                <w:b/>
                <w:bCs/>
              </w:rPr>
              <w:t>redundancy</w:t>
            </w:r>
            <w:proofErr w:type="gramEnd"/>
            <w:r w:rsidRPr="00F57759">
              <w:rPr>
                <w:b/>
                <w:bCs/>
              </w:rPr>
              <w:t xml:space="preserve"> and retrenchment</w:t>
            </w:r>
          </w:p>
        </w:tc>
        <w:tc>
          <w:tcPr>
            <w:tcW w:w="2552" w:type="dxa"/>
            <w:shd w:val="clear" w:color="auto" w:fill="auto"/>
          </w:tcPr>
          <w:p w14:paraId="69FC422A" w14:textId="77777777" w:rsidR="00193FB1" w:rsidRPr="00F57759" w:rsidRDefault="00193FB1" w:rsidP="0000083A">
            <w:pPr>
              <w:pStyle w:val="ARCopy"/>
              <w:spacing w:after="60"/>
              <w:rPr>
                <w:i/>
                <w:iCs/>
              </w:rPr>
            </w:pPr>
            <w:r w:rsidRPr="00DD5753">
              <w:t xml:space="preserve">Directive No.04/18 </w:t>
            </w:r>
            <w:r>
              <w:br/>
            </w:r>
            <w:r w:rsidRPr="00F57759">
              <w:rPr>
                <w:i/>
                <w:iCs/>
              </w:rPr>
              <w:t xml:space="preserve">Early Retirement, Redundancy and Retrenchment </w:t>
            </w:r>
          </w:p>
          <w:p w14:paraId="0D83362E" w14:textId="77777777" w:rsidR="00193FB1" w:rsidRPr="00DD5753" w:rsidRDefault="00193FB1" w:rsidP="0000083A">
            <w:pPr>
              <w:pStyle w:val="ARCopy"/>
              <w:spacing w:after="60"/>
              <w:rPr>
                <w:sz w:val="16"/>
                <w:szCs w:val="16"/>
              </w:rPr>
            </w:pPr>
            <w:r w:rsidRPr="00DD5753">
              <w:t>ARRs – section 15.2</w:t>
            </w:r>
          </w:p>
        </w:tc>
        <w:tc>
          <w:tcPr>
            <w:tcW w:w="1422" w:type="dxa"/>
            <w:shd w:val="clear" w:color="auto" w:fill="auto"/>
            <w:tcMar>
              <w:right w:w="227" w:type="dxa"/>
            </w:tcMar>
          </w:tcPr>
          <w:p w14:paraId="7DC22BEB" w14:textId="3C0A95B7" w:rsidR="00193FB1" w:rsidRPr="00DD5753" w:rsidRDefault="004021B7" w:rsidP="0000083A">
            <w:pPr>
              <w:pStyle w:val="ARCopy"/>
              <w:spacing w:after="60"/>
              <w:jc w:val="center"/>
            </w:pPr>
            <w:r>
              <w:t>34</w:t>
            </w:r>
          </w:p>
        </w:tc>
      </w:tr>
      <w:tr w:rsidR="00193FB1" w:rsidRPr="00DD5753" w14:paraId="4F475524" w14:textId="77777777" w:rsidTr="003061AA">
        <w:trPr>
          <w:cantSplit/>
        </w:trPr>
        <w:tc>
          <w:tcPr>
            <w:tcW w:w="1838" w:type="dxa"/>
            <w:vMerge w:val="restart"/>
            <w:shd w:val="clear" w:color="auto" w:fill="auto"/>
          </w:tcPr>
          <w:p w14:paraId="4F73DD9D" w14:textId="77A5AE66" w:rsidR="00193FB1" w:rsidRPr="0012729E" w:rsidRDefault="00193FB1" w:rsidP="0000083A">
            <w:pPr>
              <w:pStyle w:val="ARCopy"/>
              <w:spacing w:after="60"/>
              <w:rPr>
                <w:rFonts w:asciiTheme="minorHAnsi" w:hAnsiTheme="minorHAnsi" w:cstheme="minorHAnsi"/>
                <w:b/>
                <w:bCs/>
              </w:rPr>
            </w:pPr>
            <w:r w:rsidRPr="0012729E">
              <w:rPr>
                <w:rFonts w:asciiTheme="minorHAnsi" w:hAnsiTheme="minorHAnsi" w:cstheme="minorHAnsi"/>
                <w:b/>
                <w:bCs/>
              </w:rPr>
              <w:t>Open Data</w:t>
            </w:r>
          </w:p>
        </w:tc>
        <w:tc>
          <w:tcPr>
            <w:tcW w:w="3827" w:type="dxa"/>
            <w:shd w:val="clear" w:color="auto" w:fill="auto"/>
          </w:tcPr>
          <w:p w14:paraId="2B09BEA2" w14:textId="77777777" w:rsidR="00193FB1" w:rsidRPr="00F57759" w:rsidRDefault="00193FB1" w:rsidP="0000083A">
            <w:pPr>
              <w:pStyle w:val="ARBullet"/>
              <w:tabs>
                <w:tab w:val="clear" w:pos="340"/>
              </w:tabs>
              <w:spacing w:after="60"/>
              <w:ind w:left="227" w:hanging="170"/>
              <w:rPr>
                <w:b/>
                <w:bCs/>
              </w:rPr>
            </w:pPr>
            <w:r w:rsidRPr="00F57759">
              <w:rPr>
                <w:b/>
                <w:bCs/>
              </w:rPr>
              <w:t>Statement advising publication of information</w:t>
            </w:r>
          </w:p>
        </w:tc>
        <w:tc>
          <w:tcPr>
            <w:tcW w:w="2552" w:type="dxa"/>
            <w:shd w:val="clear" w:color="auto" w:fill="auto"/>
          </w:tcPr>
          <w:p w14:paraId="2FE3043A" w14:textId="77777777" w:rsidR="00193FB1" w:rsidRPr="00DD5753" w:rsidRDefault="00193FB1" w:rsidP="0000083A">
            <w:pPr>
              <w:pStyle w:val="ARCopy"/>
              <w:spacing w:after="60"/>
            </w:pPr>
            <w:r w:rsidRPr="00DD5753">
              <w:t>ARRs – section 16</w:t>
            </w:r>
          </w:p>
        </w:tc>
        <w:tc>
          <w:tcPr>
            <w:tcW w:w="1422" w:type="dxa"/>
            <w:shd w:val="clear" w:color="auto" w:fill="auto"/>
            <w:tcMar>
              <w:right w:w="227" w:type="dxa"/>
            </w:tcMar>
          </w:tcPr>
          <w:p w14:paraId="3325E177" w14:textId="7D1E509D" w:rsidR="00193FB1" w:rsidRPr="00DD5753" w:rsidRDefault="004021B7" w:rsidP="0000083A">
            <w:pPr>
              <w:pStyle w:val="ARCopy"/>
              <w:spacing w:after="60"/>
              <w:jc w:val="center"/>
            </w:pPr>
            <w:r>
              <w:t>3</w:t>
            </w:r>
          </w:p>
        </w:tc>
      </w:tr>
      <w:tr w:rsidR="00193FB1" w:rsidRPr="00DD5753" w14:paraId="20218A10" w14:textId="77777777" w:rsidTr="003061AA">
        <w:trPr>
          <w:cantSplit/>
        </w:trPr>
        <w:tc>
          <w:tcPr>
            <w:tcW w:w="1838" w:type="dxa"/>
            <w:vMerge/>
            <w:shd w:val="clear" w:color="auto" w:fill="auto"/>
          </w:tcPr>
          <w:p w14:paraId="7E9A27C8"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7AF51E76" w14:textId="77777777" w:rsidR="00193FB1" w:rsidRPr="00F57759" w:rsidRDefault="00193FB1" w:rsidP="0000083A">
            <w:pPr>
              <w:pStyle w:val="ARBullet"/>
              <w:tabs>
                <w:tab w:val="clear" w:pos="340"/>
              </w:tabs>
              <w:spacing w:after="60"/>
              <w:ind w:left="227" w:hanging="170"/>
              <w:rPr>
                <w:b/>
                <w:bCs/>
              </w:rPr>
            </w:pPr>
            <w:r w:rsidRPr="00F57759">
              <w:rPr>
                <w:b/>
                <w:bCs/>
              </w:rPr>
              <w:t xml:space="preserve">Consultancies </w:t>
            </w:r>
          </w:p>
        </w:tc>
        <w:tc>
          <w:tcPr>
            <w:tcW w:w="2552" w:type="dxa"/>
            <w:shd w:val="clear" w:color="auto" w:fill="auto"/>
          </w:tcPr>
          <w:p w14:paraId="289E89FB" w14:textId="77777777" w:rsidR="00193FB1" w:rsidRPr="00DD5753" w:rsidRDefault="00193FB1" w:rsidP="0000083A">
            <w:pPr>
              <w:pStyle w:val="ARCopy"/>
              <w:spacing w:after="60"/>
            </w:pPr>
            <w:r w:rsidRPr="00DD5753">
              <w:t>ARRs – section 33.1</w:t>
            </w:r>
          </w:p>
        </w:tc>
        <w:tc>
          <w:tcPr>
            <w:tcW w:w="1422" w:type="dxa"/>
            <w:shd w:val="clear" w:color="auto" w:fill="auto"/>
            <w:tcMar>
              <w:right w:w="227" w:type="dxa"/>
            </w:tcMar>
          </w:tcPr>
          <w:p w14:paraId="6520386D" w14:textId="284125DB" w:rsidR="00193FB1" w:rsidRPr="00A331C3" w:rsidRDefault="00FA4AB9" w:rsidP="0000083A">
            <w:pPr>
              <w:pStyle w:val="ARCopy"/>
              <w:spacing w:after="60"/>
              <w:jc w:val="right"/>
              <w:rPr>
                <w:rStyle w:val="Hyperlink"/>
                <w:rFonts w:asciiTheme="majorHAnsi" w:hAnsiTheme="majorHAnsi" w:cstheme="majorHAnsi"/>
                <w:szCs w:val="22"/>
              </w:rPr>
            </w:pPr>
            <w:hyperlink r:id="rId43" w:history="1">
              <w:r w:rsidR="00193FB1" w:rsidRPr="004D08DD">
                <w:rPr>
                  <w:rStyle w:val="Hyperlink"/>
                  <w:rFonts w:asciiTheme="majorHAnsi" w:hAnsiTheme="majorHAnsi" w:cstheme="majorHAnsi"/>
                  <w:szCs w:val="22"/>
                </w:rPr>
                <w:t>https://data.qld.gov.au</w:t>
              </w:r>
            </w:hyperlink>
          </w:p>
        </w:tc>
      </w:tr>
      <w:tr w:rsidR="00193FB1" w:rsidRPr="00DD5753" w14:paraId="1FF7BD92" w14:textId="77777777" w:rsidTr="003061AA">
        <w:trPr>
          <w:cantSplit/>
        </w:trPr>
        <w:tc>
          <w:tcPr>
            <w:tcW w:w="1838" w:type="dxa"/>
            <w:vMerge/>
            <w:shd w:val="clear" w:color="auto" w:fill="auto"/>
          </w:tcPr>
          <w:p w14:paraId="41BA40D5"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21560DFD" w14:textId="77777777" w:rsidR="00193FB1" w:rsidRPr="00F57759" w:rsidRDefault="00193FB1" w:rsidP="0000083A">
            <w:pPr>
              <w:pStyle w:val="ARBullet"/>
              <w:tabs>
                <w:tab w:val="clear" w:pos="340"/>
              </w:tabs>
              <w:spacing w:after="60"/>
              <w:ind w:left="227" w:hanging="170"/>
              <w:rPr>
                <w:b/>
                <w:bCs/>
              </w:rPr>
            </w:pPr>
            <w:r w:rsidRPr="00F57759">
              <w:rPr>
                <w:b/>
                <w:bCs/>
              </w:rPr>
              <w:t>Overseas travel</w:t>
            </w:r>
          </w:p>
        </w:tc>
        <w:tc>
          <w:tcPr>
            <w:tcW w:w="2552" w:type="dxa"/>
            <w:shd w:val="clear" w:color="auto" w:fill="auto"/>
          </w:tcPr>
          <w:p w14:paraId="7D6357E2" w14:textId="77777777" w:rsidR="00193FB1" w:rsidRPr="00DD5753" w:rsidRDefault="00193FB1" w:rsidP="0000083A">
            <w:pPr>
              <w:pStyle w:val="ARCopy"/>
              <w:spacing w:after="60"/>
            </w:pPr>
            <w:r w:rsidRPr="00DD5753">
              <w:t>ARRs – section 33.2</w:t>
            </w:r>
          </w:p>
        </w:tc>
        <w:tc>
          <w:tcPr>
            <w:tcW w:w="1422" w:type="dxa"/>
            <w:shd w:val="clear" w:color="auto" w:fill="auto"/>
            <w:tcMar>
              <w:right w:w="227" w:type="dxa"/>
            </w:tcMar>
          </w:tcPr>
          <w:p w14:paraId="672F630C" w14:textId="766927D2" w:rsidR="00193FB1" w:rsidRPr="00DD5753" w:rsidRDefault="004021B7" w:rsidP="004021B7">
            <w:pPr>
              <w:pStyle w:val="ARCopy"/>
              <w:spacing w:after="60"/>
              <w:jc w:val="center"/>
            </w:pPr>
            <w:r w:rsidRPr="004021B7">
              <w:t>29</w:t>
            </w:r>
          </w:p>
        </w:tc>
      </w:tr>
      <w:tr w:rsidR="00193FB1" w:rsidRPr="00DD5753" w14:paraId="338B42B2" w14:textId="77777777" w:rsidTr="003061AA">
        <w:trPr>
          <w:cantSplit/>
        </w:trPr>
        <w:tc>
          <w:tcPr>
            <w:tcW w:w="1838" w:type="dxa"/>
            <w:vMerge/>
            <w:shd w:val="clear" w:color="auto" w:fill="auto"/>
          </w:tcPr>
          <w:p w14:paraId="7E304754" w14:textId="77777777" w:rsidR="00193FB1" w:rsidRPr="0012729E" w:rsidRDefault="00193FB1" w:rsidP="0000083A">
            <w:pPr>
              <w:pStyle w:val="ARCopy"/>
              <w:spacing w:after="60"/>
              <w:rPr>
                <w:rFonts w:asciiTheme="minorHAnsi" w:hAnsiTheme="minorHAnsi" w:cstheme="minorHAnsi"/>
                <w:b/>
                <w:bCs/>
              </w:rPr>
            </w:pPr>
          </w:p>
        </w:tc>
        <w:tc>
          <w:tcPr>
            <w:tcW w:w="3827" w:type="dxa"/>
            <w:shd w:val="clear" w:color="auto" w:fill="auto"/>
          </w:tcPr>
          <w:p w14:paraId="1D2D51B0" w14:textId="77777777" w:rsidR="00193FB1" w:rsidRPr="00F57759" w:rsidRDefault="00193FB1" w:rsidP="0000083A">
            <w:pPr>
              <w:pStyle w:val="ARBullet"/>
              <w:tabs>
                <w:tab w:val="clear" w:pos="340"/>
              </w:tabs>
              <w:spacing w:after="60"/>
              <w:ind w:left="227" w:hanging="170"/>
              <w:rPr>
                <w:b/>
                <w:bCs/>
              </w:rPr>
            </w:pPr>
            <w:r w:rsidRPr="00F57759">
              <w:rPr>
                <w:b/>
                <w:bCs/>
              </w:rPr>
              <w:t>Queensland Language Services Policy</w:t>
            </w:r>
          </w:p>
        </w:tc>
        <w:tc>
          <w:tcPr>
            <w:tcW w:w="2552" w:type="dxa"/>
            <w:shd w:val="clear" w:color="auto" w:fill="auto"/>
          </w:tcPr>
          <w:p w14:paraId="6EA37D44" w14:textId="77777777" w:rsidR="00193FB1" w:rsidRPr="00DD5753" w:rsidRDefault="00193FB1" w:rsidP="0000083A">
            <w:pPr>
              <w:pStyle w:val="ARCopy"/>
              <w:spacing w:after="60"/>
            </w:pPr>
            <w:r w:rsidRPr="00DD5753">
              <w:t>ARRs – section 33.3</w:t>
            </w:r>
          </w:p>
        </w:tc>
        <w:tc>
          <w:tcPr>
            <w:tcW w:w="1422" w:type="dxa"/>
            <w:shd w:val="clear" w:color="auto" w:fill="auto"/>
            <w:tcMar>
              <w:right w:w="227" w:type="dxa"/>
            </w:tcMar>
          </w:tcPr>
          <w:p w14:paraId="1109799D" w14:textId="071D8923" w:rsidR="00193FB1" w:rsidRPr="00DD5753" w:rsidRDefault="00FA4AB9" w:rsidP="0000083A">
            <w:pPr>
              <w:pStyle w:val="ARCopy"/>
              <w:spacing w:after="60"/>
              <w:jc w:val="right"/>
            </w:pPr>
            <w:hyperlink r:id="rId44" w:history="1">
              <w:r w:rsidR="00193FB1" w:rsidRPr="00A331C3">
                <w:rPr>
                  <w:rStyle w:val="Hyperlink"/>
                  <w:rFonts w:asciiTheme="majorHAnsi" w:hAnsiTheme="majorHAnsi" w:cstheme="majorHAnsi"/>
                  <w:szCs w:val="22"/>
                </w:rPr>
                <w:t>https://data.qld.gov.au</w:t>
              </w:r>
            </w:hyperlink>
          </w:p>
        </w:tc>
      </w:tr>
      <w:tr w:rsidR="0012729E" w:rsidRPr="00DD5753" w14:paraId="4CCD5B7D" w14:textId="77777777" w:rsidTr="003061AA">
        <w:trPr>
          <w:cantSplit/>
        </w:trPr>
        <w:tc>
          <w:tcPr>
            <w:tcW w:w="1838" w:type="dxa"/>
            <w:vMerge w:val="restart"/>
            <w:shd w:val="clear" w:color="auto" w:fill="auto"/>
          </w:tcPr>
          <w:p w14:paraId="008A6529" w14:textId="77777777" w:rsidR="0012729E" w:rsidRPr="0012729E" w:rsidRDefault="0012729E" w:rsidP="0000083A">
            <w:pPr>
              <w:pStyle w:val="ARCopy"/>
              <w:spacing w:after="60"/>
              <w:rPr>
                <w:rFonts w:asciiTheme="minorHAnsi" w:hAnsiTheme="minorHAnsi" w:cstheme="minorHAnsi"/>
                <w:b/>
                <w:bCs/>
              </w:rPr>
            </w:pPr>
            <w:r w:rsidRPr="0012729E">
              <w:rPr>
                <w:rFonts w:asciiTheme="minorHAnsi" w:hAnsiTheme="minorHAnsi" w:cstheme="minorHAnsi"/>
                <w:b/>
                <w:bCs/>
              </w:rPr>
              <w:t>Financial statements</w:t>
            </w:r>
          </w:p>
        </w:tc>
        <w:tc>
          <w:tcPr>
            <w:tcW w:w="3827" w:type="dxa"/>
            <w:tcBorders>
              <w:bottom w:val="single" w:sz="4" w:space="0" w:color="auto"/>
            </w:tcBorders>
            <w:shd w:val="clear" w:color="auto" w:fill="auto"/>
          </w:tcPr>
          <w:p w14:paraId="585775BD" w14:textId="77777777" w:rsidR="0012729E" w:rsidRPr="00F57759" w:rsidRDefault="0012729E" w:rsidP="0000083A">
            <w:pPr>
              <w:pStyle w:val="ARBullet"/>
              <w:tabs>
                <w:tab w:val="clear" w:pos="340"/>
              </w:tabs>
              <w:spacing w:after="60"/>
              <w:ind w:left="227" w:hanging="170"/>
              <w:rPr>
                <w:b/>
                <w:bCs/>
              </w:rPr>
            </w:pPr>
            <w:r w:rsidRPr="00F57759">
              <w:rPr>
                <w:b/>
                <w:bCs/>
              </w:rPr>
              <w:t>Certification of financial statements</w:t>
            </w:r>
          </w:p>
        </w:tc>
        <w:tc>
          <w:tcPr>
            <w:tcW w:w="2552" w:type="dxa"/>
            <w:tcBorders>
              <w:bottom w:val="single" w:sz="4" w:space="0" w:color="auto"/>
            </w:tcBorders>
            <w:shd w:val="clear" w:color="auto" w:fill="auto"/>
          </w:tcPr>
          <w:p w14:paraId="2E4CB512" w14:textId="77777777" w:rsidR="0012729E" w:rsidRPr="00DD5753" w:rsidRDefault="0012729E" w:rsidP="0000083A">
            <w:pPr>
              <w:pStyle w:val="ARCopy"/>
              <w:spacing w:after="60"/>
            </w:pPr>
            <w:r w:rsidRPr="00DD5753">
              <w:t>FAA – section 62</w:t>
            </w:r>
          </w:p>
          <w:p w14:paraId="4FCB3793" w14:textId="77777777" w:rsidR="0012729E" w:rsidRPr="00DD5753" w:rsidRDefault="0012729E" w:rsidP="0000083A">
            <w:pPr>
              <w:pStyle w:val="ARCopy"/>
              <w:spacing w:after="60"/>
            </w:pPr>
            <w:r w:rsidRPr="00DD5753">
              <w:t>FPMS – sections 38, 39 and 46</w:t>
            </w:r>
          </w:p>
          <w:p w14:paraId="421FD98B" w14:textId="77777777" w:rsidR="0012729E" w:rsidRPr="00DD5753" w:rsidRDefault="0012729E" w:rsidP="0000083A">
            <w:pPr>
              <w:pStyle w:val="ARCopy"/>
              <w:spacing w:after="60"/>
            </w:pPr>
            <w:r w:rsidRPr="00DD5753">
              <w:t>ARRs – section 17.1</w:t>
            </w:r>
          </w:p>
        </w:tc>
        <w:tc>
          <w:tcPr>
            <w:tcW w:w="1422" w:type="dxa"/>
            <w:tcBorders>
              <w:bottom w:val="single" w:sz="4" w:space="0" w:color="auto"/>
            </w:tcBorders>
            <w:shd w:val="clear" w:color="auto" w:fill="auto"/>
            <w:tcMar>
              <w:right w:w="227" w:type="dxa"/>
            </w:tcMar>
          </w:tcPr>
          <w:p w14:paraId="5AE98CDA" w14:textId="793CD4ED" w:rsidR="0012729E" w:rsidRPr="00DD5753" w:rsidRDefault="00832DE5" w:rsidP="0000083A">
            <w:pPr>
              <w:pStyle w:val="ARCopy"/>
              <w:spacing w:after="60"/>
              <w:jc w:val="center"/>
            </w:pPr>
            <w:r>
              <w:t>78</w:t>
            </w:r>
          </w:p>
        </w:tc>
      </w:tr>
      <w:tr w:rsidR="0012729E" w:rsidRPr="00DD5753" w14:paraId="54A01568" w14:textId="77777777" w:rsidTr="003061AA">
        <w:trPr>
          <w:cantSplit/>
        </w:trPr>
        <w:tc>
          <w:tcPr>
            <w:tcW w:w="1838" w:type="dxa"/>
            <w:vMerge/>
            <w:tcBorders>
              <w:bottom w:val="single" w:sz="18" w:space="0" w:color="auto"/>
            </w:tcBorders>
            <w:shd w:val="clear" w:color="auto" w:fill="auto"/>
          </w:tcPr>
          <w:p w14:paraId="7D3BB182" w14:textId="77777777" w:rsidR="0012729E" w:rsidRPr="00DD5753" w:rsidRDefault="0012729E" w:rsidP="0000083A">
            <w:pPr>
              <w:pStyle w:val="Text"/>
              <w:spacing w:before="0" w:after="60"/>
              <w:rPr>
                <w:rFonts w:asciiTheme="majorHAnsi" w:hAnsiTheme="majorHAnsi" w:cstheme="majorHAnsi"/>
                <w:bCs/>
                <w:sz w:val="16"/>
              </w:rPr>
            </w:pPr>
          </w:p>
        </w:tc>
        <w:tc>
          <w:tcPr>
            <w:tcW w:w="3827" w:type="dxa"/>
            <w:tcBorders>
              <w:bottom w:val="single" w:sz="18" w:space="0" w:color="auto"/>
            </w:tcBorders>
            <w:shd w:val="clear" w:color="auto" w:fill="auto"/>
          </w:tcPr>
          <w:p w14:paraId="7615C607" w14:textId="77777777" w:rsidR="0012729E" w:rsidRPr="00F57759" w:rsidRDefault="0012729E" w:rsidP="0000083A">
            <w:pPr>
              <w:pStyle w:val="ARBullet"/>
              <w:tabs>
                <w:tab w:val="clear" w:pos="340"/>
              </w:tabs>
              <w:spacing w:after="60"/>
              <w:ind w:left="227" w:hanging="170"/>
              <w:rPr>
                <w:b/>
                <w:bCs/>
              </w:rPr>
            </w:pPr>
            <w:r w:rsidRPr="00F57759">
              <w:rPr>
                <w:b/>
                <w:bCs/>
              </w:rPr>
              <w:t>Independent Auditor’s Report</w:t>
            </w:r>
          </w:p>
        </w:tc>
        <w:tc>
          <w:tcPr>
            <w:tcW w:w="2552" w:type="dxa"/>
            <w:tcBorders>
              <w:bottom w:val="single" w:sz="18" w:space="0" w:color="auto"/>
            </w:tcBorders>
            <w:shd w:val="clear" w:color="auto" w:fill="auto"/>
          </w:tcPr>
          <w:p w14:paraId="3C5AF9D9" w14:textId="77777777" w:rsidR="0012729E" w:rsidRPr="00DD5753" w:rsidRDefault="0012729E" w:rsidP="0000083A">
            <w:pPr>
              <w:pStyle w:val="ARCopy"/>
              <w:spacing w:after="60"/>
            </w:pPr>
            <w:r w:rsidRPr="00DD5753">
              <w:t>FAA – section 62</w:t>
            </w:r>
          </w:p>
          <w:p w14:paraId="092FC4B0" w14:textId="77777777" w:rsidR="0012729E" w:rsidRPr="00DD5753" w:rsidRDefault="0012729E" w:rsidP="0000083A">
            <w:pPr>
              <w:pStyle w:val="ARCopy"/>
              <w:spacing w:after="60"/>
            </w:pPr>
            <w:r w:rsidRPr="00DD5753">
              <w:t>FPMS – section 46</w:t>
            </w:r>
          </w:p>
          <w:p w14:paraId="08995906" w14:textId="77777777" w:rsidR="0012729E" w:rsidRPr="00DD5753" w:rsidRDefault="0012729E" w:rsidP="0000083A">
            <w:pPr>
              <w:pStyle w:val="ARCopy"/>
              <w:spacing w:after="60"/>
            </w:pPr>
            <w:r w:rsidRPr="00DD5753">
              <w:t>ARRs – section 17.2</w:t>
            </w:r>
          </w:p>
        </w:tc>
        <w:tc>
          <w:tcPr>
            <w:tcW w:w="1422" w:type="dxa"/>
            <w:tcBorders>
              <w:bottom w:val="single" w:sz="18" w:space="0" w:color="auto"/>
            </w:tcBorders>
            <w:shd w:val="clear" w:color="auto" w:fill="auto"/>
            <w:tcMar>
              <w:right w:w="227" w:type="dxa"/>
            </w:tcMar>
          </w:tcPr>
          <w:p w14:paraId="7DF900C9" w14:textId="7AD9FA33" w:rsidR="0012729E" w:rsidRPr="00DD5753" w:rsidRDefault="00832DE5" w:rsidP="0000083A">
            <w:pPr>
              <w:pStyle w:val="ARCopy"/>
              <w:spacing w:after="60"/>
              <w:jc w:val="center"/>
            </w:pPr>
            <w:r>
              <w:t>79</w:t>
            </w:r>
          </w:p>
        </w:tc>
      </w:tr>
    </w:tbl>
    <w:p w14:paraId="1C621053" w14:textId="77777777" w:rsidR="00193FB1" w:rsidRPr="00DD5753" w:rsidRDefault="00193FB1" w:rsidP="00193FB1">
      <w:pPr>
        <w:pStyle w:val="ARBullet"/>
        <w:numPr>
          <w:ilvl w:val="0"/>
          <w:numId w:val="0"/>
        </w:numPr>
        <w:spacing w:before="120"/>
        <w:ind w:left="340" w:hanging="340"/>
      </w:pPr>
      <w:r w:rsidRPr="00DD5753">
        <w:t xml:space="preserve">FAA </w:t>
      </w:r>
      <w:r w:rsidRPr="00DD5753">
        <w:tab/>
      </w:r>
      <w:r w:rsidRPr="003061AA">
        <w:rPr>
          <w:i/>
          <w:iCs/>
        </w:rPr>
        <w:t>Financial Accountability Act 2009</w:t>
      </w:r>
      <w:r w:rsidRPr="00DD5753">
        <w:t xml:space="preserve"> </w:t>
      </w:r>
    </w:p>
    <w:p w14:paraId="7918F5F3" w14:textId="77777777" w:rsidR="00193FB1" w:rsidRPr="00DD5753" w:rsidRDefault="00193FB1" w:rsidP="00193FB1">
      <w:pPr>
        <w:pStyle w:val="ARBullet"/>
        <w:numPr>
          <w:ilvl w:val="0"/>
          <w:numId w:val="0"/>
        </w:numPr>
        <w:ind w:left="340" w:hanging="340"/>
      </w:pPr>
      <w:r w:rsidRPr="00DD5753">
        <w:t xml:space="preserve">FPMS </w:t>
      </w:r>
      <w:r w:rsidRPr="00DD5753">
        <w:tab/>
      </w:r>
      <w:r w:rsidRPr="003061AA">
        <w:rPr>
          <w:i/>
          <w:iCs/>
        </w:rPr>
        <w:t>Financial and Performance Management Standard 2019</w:t>
      </w:r>
    </w:p>
    <w:p w14:paraId="4DA05527" w14:textId="77777777" w:rsidR="00193FB1" w:rsidRPr="00DD5753" w:rsidRDefault="00193FB1" w:rsidP="00193FB1">
      <w:pPr>
        <w:pStyle w:val="ARBullet"/>
        <w:numPr>
          <w:ilvl w:val="0"/>
          <w:numId w:val="0"/>
        </w:numPr>
        <w:ind w:left="340" w:hanging="340"/>
      </w:pPr>
      <w:r w:rsidRPr="00DD5753">
        <w:t>ARRs</w:t>
      </w:r>
      <w:r w:rsidRPr="00DD5753">
        <w:tab/>
      </w:r>
      <w:r w:rsidRPr="003061AA">
        <w:rPr>
          <w:i/>
          <w:iCs/>
        </w:rPr>
        <w:t>Annual report requirements for Queensland Government agencies</w:t>
      </w:r>
    </w:p>
    <w:p w14:paraId="1AEF85F9" w14:textId="77777777" w:rsidR="00193FB1" w:rsidRDefault="00193FB1" w:rsidP="00193FB1"/>
    <w:p w14:paraId="71F35BE6" w14:textId="77777777" w:rsidR="00193FB1" w:rsidRDefault="00193FB1" w:rsidP="00193FB1">
      <w:pPr>
        <w:rPr>
          <w:rFonts w:asciiTheme="majorHAnsi" w:hAnsiTheme="majorHAnsi"/>
          <w:sz w:val="72"/>
          <w:szCs w:val="72"/>
        </w:rPr>
      </w:pPr>
      <w: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1" w:type="dxa"/>
          <w:left w:w="85" w:type="dxa"/>
          <w:bottom w:w="51" w:type="dxa"/>
          <w:right w:w="113" w:type="dxa"/>
        </w:tblCellMar>
        <w:tblLook w:val="04A0" w:firstRow="1" w:lastRow="0" w:firstColumn="1" w:lastColumn="0" w:noHBand="0" w:noVBand="1"/>
      </w:tblPr>
      <w:tblGrid>
        <w:gridCol w:w="1276"/>
        <w:gridCol w:w="3686"/>
        <w:gridCol w:w="425"/>
        <w:gridCol w:w="3969"/>
        <w:gridCol w:w="567"/>
      </w:tblGrid>
      <w:tr w:rsidR="00193FB1" w:rsidRPr="00CA62A4" w14:paraId="633D7606" w14:textId="77777777" w:rsidTr="00A23FAB">
        <w:tc>
          <w:tcPr>
            <w:tcW w:w="4962" w:type="dxa"/>
            <w:gridSpan w:val="2"/>
            <w:tcBorders>
              <w:bottom w:val="single" w:sz="18" w:space="0" w:color="auto"/>
            </w:tcBorders>
            <w:shd w:val="clear" w:color="auto" w:fill="auto"/>
            <w:tcMar>
              <w:top w:w="0" w:type="dxa"/>
            </w:tcMar>
            <w:vAlign w:val="center"/>
          </w:tcPr>
          <w:p w14:paraId="20197A79" w14:textId="77777777" w:rsidR="00193FB1" w:rsidRPr="00CA62A4" w:rsidRDefault="00193FB1" w:rsidP="7B85700A">
            <w:pPr>
              <w:pStyle w:val="ARCopy"/>
              <w:rPr>
                <w:sz w:val="52"/>
                <w:szCs w:val="52"/>
              </w:rPr>
            </w:pPr>
            <w:r w:rsidRPr="7B85700A">
              <w:rPr>
                <w:sz w:val="52"/>
                <w:szCs w:val="52"/>
              </w:rPr>
              <w:lastRenderedPageBreak/>
              <w:t>Glossary – Acronyms and abbreviations</w:t>
            </w:r>
          </w:p>
        </w:tc>
        <w:tc>
          <w:tcPr>
            <w:tcW w:w="425" w:type="dxa"/>
            <w:shd w:val="clear" w:color="auto" w:fill="auto"/>
            <w:tcMar>
              <w:top w:w="0" w:type="dxa"/>
            </w:tcMar>
          </w:tcPr>
          <w:p w14:paraId="0C7C2770" w14:textId="77777777" w:rsidR="00193FB1" w:rsidRPr="00CA62A4" w:rsidRDefault="00193FB1" w:rsidP="0000083A">
            <w:pPr>
              <w:pStyle w:val="ARCopy"/>
              <w:jc w:val="center"/>
            </w:pPr>
          </w:p>
        </w:tc>
        <w:tc>
          <w:tcPr>
            <w:tcW w:w="4536" w:type="dxa"/>
            <w:gridSpan w:val="2"/>
            <w:tcBorders>
              <w:bottom w:val="single" w:sz="18" w:space="0" w:color="auto"/>
            </w:tcBorders>
            <w:shd w:val="clear" w:color="auto" w:fill="auto"/>
            <w:tcMar>
              <w:top w:w="0" w:type="dxa"/>
            </w:tcMar>
          </w:tcPr>
          <w:p w14:paraId="12019F00" w14:textId="77777777" w:rsidR="00193FB1" w:rsidRPr="00CA62A4" w:rsidRDefault="00193FB1" w:rsidP="0000083A">
            <w:pPr>
              <w:pStyle w:val="ARCopy"/>
            </w:pPr>
            <w:r>
              <w:rPr>
                <w:sz w:val="52"/>
                <w:szCs w:val="52"/>
              </w:rPr>
              <w:t xml:space="preserve">List of charts, </w:t>
            </w:r>
            <w:proofErr w:type="gramStart"/>
            <w:r>
              <w:rPr>
                <w:sz w:val="52"/>
                <w:szCs w:val="52"/>
              </w:rPr>
              <w:t>graphs</w:t>
            </w:r>
            <w:proofErr w:type="gramEnd"/>
            <w:r>
              <w:rPr>
                <w:sz w:val="52"/>
                <w:szCs w:val="52"/>
              </w:rPr>
              <w:t xml:space="preserve"> and tables</w:t>
            </w:r>
          </w:p>
        </w:tc>
      </w:tr>
      <w:tr w:rsidR="00794811" w:rsidRPr="00CA62A4" w14:paraId="18948A25" w14:textId="77777777" w:rsidTr="00A23FAB">
        <w:tc>
          <w:tcPr>
            <w:tcW w:w="1276" w:type="dxa"/>
            <w:tcBorders>
              <w:top w:val="single" w:sz="18" w:space="0" w:color="auto"/>
              <w:left w:val="single" w:sz="4" w:space="0" w:color="auto"/>
              <w:bottom w:val="single" w:sz="6" w:space="0" w:color="auto"/>
              <w:right w:val="single" w:sz="4" w:space="0" w:color="auto"/>
            </w:tcBorders>
            <w:shd w:val="clear" w:color="auto" w:fill="auto"/>
          </w:tcPr>
          <w:p w14:paraId="6435EDB3" w14:textId="33EF5EF6" w:rsidR="00794811" w:rsidRPr="0012729E" w:rsidRDefault="00794811" w:rsidP="00794811">
            <w:pPr>
              <w:pStyle w:val="ARCopy"/>
              <w:spacing w:after="0"/>
              <w:rPr>
                <w:rFonts w:asciiTheme="minorHAnsi" w:hAnsiTheme="minorHAnsi" w:cstheme="minorHAnsi"/>
                <w:b/>
                <w:bCs/>
              </w:rPr>
            </w:pPr>
            <w:r>
              <w:rPr>
                <w:rFonts w:asciiTheme="minorHAnsi" w:hAnsiTheme="minorHAnsi" w:cstheme="minorHAnsi"/>
                <w:b/>
                <w:bCs/>
              </w:rPr>
              <w:t>ABS</w:t>
            </w:r>
          </w:p>
        </w:tc>
        <w:tc>
          <w:tcPr>
            <w:tcW w:w="3686" w:type="dxa"/>
            <w:tcBorders>
              <w:top w:val="single" w:sz="18" w:space="0" w:color="auto"/>
              <w:left w:val="single" w:sz="4" w:space="0" w:color="auto"/>
              <w:bottom w:val="single" w:sz="6" w:space="0" w:color="auto"/>
              <w:right w:val="single" w:sz="4" w:space="0" w:color="auto"/>
            </w:tcBorders>
            <w:shd w:val="clear" w:color="auto" w:fill="auto"/>
          </w:tcPr>
          <w:p w14:paraId="03ECE737" w14:textId="6874A5C5" w:rsidR="00794811" w:rsidRPr="00A23FAB" w:rsidRDefault="00794811" w:rsidP="00794811">
            <w:pPr>
              <w:pStyle w:val="ARCopy"/>
              <w:spacing w:after="0"/>
            </w:pPr>
            <w:r w:rsidRPr="00A23FAB">
              <w:t>Australian Bureau of Statistics</w:t>
            </w:r>
          </w:p>
        </w:tc>
        <w:tc>
          <w:tcPr>
            <w:tcW w:w="425" w:type="dxa"/>
            <w:tcBorders>
              <w:left w:val="single" w:sz="4" w:space="0" w:color="auto"/>
              <w:bottom w:val="single" w:sz="6" w:space="0" w:color="auto"/>
              <w:right w:val="single" w:sz="4" w:space="0" w:color="auto"/>
            </w:tcBorders>
            <w:shd w:val="clear" w:color="auto" w:fill="auto"/>
          </w:tcPr>
          <w:p w14:paraId="326ECDC5" w14:textId="77777777" w:rsidR="00794811" w:rsidRPr="00CA62A4" w:rsidRDefault="00794811" w:rsidP="00794811">
            <w:pPr>
              <w:pStyle w:val="ARCopy"/>
              <w:spacing w:after="0"/>
              <w:jc w:val="center"/>
            </w:pPr>
          </w:p>
        </w:tc>
        <w:tc>
          <w:tcPr>
            <w:tcW w:w="3969" w:type="dxa"/>
            <w:tcBorders>
              <w:top w:val="single" w:sz="18" w:space="0" w:color="auto"/>
              <w:left w:val="single" w:sz="4" w:space="0" w:color="auto"/>
              <w:bottom w:val="single" w:sz="6" w:space="0" w:color="auto"/>
              <w:right w:val="single" w:sz="4" w:space="0" w:color="auto"/>
            </w:tcBorders>
            <w:shd w:val="clear" w:color="auto" w:fill="auto"/>
          </w:tcPr>
          <w:p w14:paraId="5FD8DF86" w14:textId="7CD107B6" w:rsidR="00794811" w:rsidRPr="007841C4" w:rsidRDefault="00794811" w:rsidP="00794811">
            <w:pPr>
              <w:pStyle w:val="ARCopy"/>
              <w:spacing w:after="0"/>
            </w:pPr>
            <w:r w:rsidRPr="007841C4">
              <w:t>Audit and Risk Committee</w:t>
            </w:r>
          </w:p>
        </w:tc>
        <w:tc>
          <w:tcPr>
            <w:tcW w:w="567" w:type="dxa"/>
            <w:tcBorders>
              <w:top w:val="single" w:sz="18" w:space="0" w:color="auto"/>
              <w:left w:val="single" w:sz="4" w:space="0" w:color="auto"/>
              <w:bottom w:val="single" w:sz="6" w:space="0" w:color="auto"/>
              <w:right w:val="single" w:sz="4" w:space="0" w:color="auto"/>
            </w:tcBorders>
            <w:shd w:val="clear" w:color="auto" w:fill="auto"/>
            <w:tcMar>
              <w:right w:w="170" w:type="dxa"/>
            </w:tcMar>
          </w:tcPr>
          <w:p w14:paraId="1E03F32B" w14:textId="48A40F52" w:rsidR="00794811" w:rsidRPr="00CC5DF4" w:rsidRDefault="00AD3753" w:rsidP="00794811">
            <w:pPr>
              <w:pStyle w:val="ARCopy"/>
              <w:spacing w:after="0"/>
              <w:jc w:val="right"/>
              <w:rPr>
                <w:rFonts w:asciiTheme="minorHAnsi" w:hAnsiTheme="minorHAnsi" w:cstheme="minorHAnsi"/>
                <w:b/>
                <w:bCs/>
              </w:rPr>
            </w:pPr>
            <w:r>
              <w:rPr>
                <w:rFonts w:asciiTheme="minorHAnsi" w:hAnsiTheme="minorHAnsi" w:cstheme="minorHAnsi"/>
                <w:b/>
                <w:bCs/>
              </w:rPr>
              <w:t>25</w:t>
            </w:r>
          </w:p>
        </w:tc>
      </w:tr>
      <w:tr w:rsidR="00794811" w:rsidRPr="00CA62A4" w14:paraId="2FFC393C" w14:textId="77777777" w:rsidTr="009077CB">
        <w:tc>
          <w:tcPr>
            <w:tcW w:w="1276" w:type="dxa"/>
            <w:tcBorders>
              <w:top w:val="single" w:sz="6" w:space="0" w:color="auto"/>
              <w:left w:val="single" w:sz="4" w:space="0" w:color="auto"/>
              <w:bottom w:val="single" w:sz="4" w:space="0" w:color="auto"/>
              <w:right w:val="single" w:sz="4" w:space="0" w:color="auto"/>
            </w:tcBorders>
            <w:shd w:val="clear" w:color="auto" w:fill="auto"/>
          </w:tcPr>
          <w:p w14:paraId="47E5B8C5" w14:textId="72517F00" w:rsidR="00794811" w:rsidRPr="0012729E" w:rsidRDefault="00794811" w:rsidP="00794811">
            <w:pPr>
              <w:pStyle w:val="ARCopy"/>
              <w:spacing w:after="0"/>
              <w:rPr>
                <w:rFonts w:asciiTheme="minorHAnsi" w:hAnsiTheme="minorHAnsi" w:cstheme="minorHAnsi"/>
                <w:b/>
                <w:bCs/>
              </w:rPr>
            </w:pPr>
            <w:bookmarkStart w:id="32" w:name="_Hlk46991165"/>
            <w:r w:rsidRPr="0012729E">
              <w:rPr>
                <w:rFonts w:asciiTheme="minorHAnsi" w:hAnsiTheme="minorHAnsi" w:cstheme="minorHAnsi"/>
                <w:b/>
                <w:bCs/>
              </w:rPr>
              <w:t>ARC</w:t>
            </w:r>
          </w:p>
        </w:tc>
        <w:tc>
          <w:tcPr>
            <w:tcW w:w="3686" w:type="dxa"/>
            <w:tcBorders>
              <w:top w:val="single" w:sz="6" w:space="0" w:color="auto"/>
              <w:left w:val="single" w:sz="4" w:space="0" w:color="auto"/>
              <w:bottom w:val="single" w:sz="4" w:space="0" w:color="auto"/>
              <w:right w:val="single" w:sz="4" w:space="0" w:color="auto"/>
            </w:tcBorders>
            <w:shd w:val="clear" w:color="auto" w:fill="auto"/>
          </w:tcPr>
          <w:p w14:paraId="52EE2951" w14:textId="3B820EE6" w:rsidR="00794811" w:rsidRPr="00A23FAB" w:rsidRDefault="00794811" w:rsidP="00794811">
            <w:pPr>
              <w:pStyle w:val="ARCopy"/>
              <w:spacing w:after="0"/>
            </w:pPr>
            <w:r w:rsidRPr="00A23FAB">
              <w:t>Audit and Risk Committee</w:t>
            </w:r>
          </w:p>
        </w:tc>
        <w:tc>
          <w:tcPr>
            <w:tcW w:w="425" w:type="dxa"/>
            <w:tcBorders>
              <w:top w:val="single" w:sz="6" w:space="0" w:color="auto"/>
              <w:left w:val="single" w:sz="4" w:space="0" w:color="auto"/>
              <w:right w:val="single" w:sz="4" w:space="0" w:color="auto"/>
            </w:tcBorders>
            <w:shd w:val="clear" w:color="auto" w:fill="auto"/>
          </w:tcPr>
          <w:p w14:paraId="15B3FAC5" w14:textId="77777777" w:rsidR="00794811" w:rsidRPr="00CA62A4" w:rsidRDefault="00794811" w:rsidP="00794811">
            <w:pPr>
              <w:pStyle w:val="ARCopy"/>
              <w:spacing w:after="0"/>
              <w:jc w:val="center"/>
            </w:pPr>
          </w:p>
        </w:tc>
        <w:tc>
          <w:tcPr>
            <w:tcW w:w="3969" w:type="dxa"/>
            <w:vMerge w:val="restart"/>
            <w:tcBorders>
              <w:top w:val="single" w:sz="6" w:space="0" w:color="auto"/>
              <w:left w:val="single" w:sz="4" w:space="0" w:color="auto"/>
              <w:right w:val="single" w:sz="4" w:space="0" w:color="auto"/>
            </w:tcBorders>
            <w:shd w:val="clear" w:color="auto" w:fill="auto"/>
          </w:tcPr>
          <w:p w14:paraId="34A81216" w14:textId="238F8F37" w:rsidR="00794811" w:rsidRPr="007841C4" w:rsidRDefault="00794811" w:rsidP="00794811">
            <w:pPr>
              <w:pStyle w:val="ARCopy"/>
              <w:spacing w:after="0"/>
            </w:pPr>
            <w:r w:rsidRPr="009C0A76">
              <w:t>Average processing times</w:t>
            </w:r>
            <w:r>
              <w:br/>
              <w:t>(</w:t>
            </w:r>
            <w:r w:rsidRPr="007841C4">
              <w:t xml:space="preserve">for </w:t>
            </w:r>
            <w:r>
              <w:t>b</w:t>
            </w:r>
            <w:r w:rsidRPr="007841C4">
              <w:t xml:space="preserve">ond lodgements and </w:t>
            </w:r>
            <w:r>
              <w:t>b</w:t>
            </w:r>
            <w:r w:rsidRPr="007841C4">
              <w:t>ond refunds</w:t>
            </w:r>
            <w:r>
              <w:t>)</w:t>
            </w:r>
          </w:p>
        </w:tc>
        <w:tc>
          <w:tcPr>
            <w:tcW w:w="567" w:type="dxa"/>
            <w:vMerge w:val="restart"/>
            <w:tcBorders>
              <w:top w:val="single" w:sz="6" w:space="0" w:color="auto"/>
              <w:left w:val="single" w:sz="4" w:space="0" w:color="auto"/>
              <w:right w:val="single" w:sz="4" w:space="0" w:color="auto"/>
            </w:tcBorders>
            <w:shd w:val="clear" w:color="auto" w:fill="auto"/>
            <w:tcMar>
              <w:right w:w="170" w:type="dxa"/>
            </w:tcMar>
          </w:tcPr>
          <w:p w14:paraId="2ECAAA83" w14:textId="271BF196"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1</w:t>
            </w:r>
            <w:r>
              <w:rPr>
                <w:rFonts w:asciiTheme="minorHAnsi" w:hAnsiTheme="minorHAnsi" w:cstheme="minorHAnsi"/>
                <w:b/>
                <w:bCs/>
              </w:rPr>
              <w:t>4</w:t>
            </w:r>
          </w:p>
        </w:tc>
      </w:tr>
      <w:tr w:rsidR="00794811" w:rsidRPr="00CA62A4" w14:paraId="09D3C9B8" w14:textId="77777777" w:rsidTr="009077CB">
        <w:tc>
          <w:tcPr>
            <w:tcW w:w="1276" w:type="dxa"/>
            <w:tcBorders>
              <w:top w:val="single" w:sz="6" w:space="0" w:color="auto"/>
              <w:left w:val="single" w:sz="4" w:space="0" w:color="auto"/>
              <w:bottom w:val="single" w:sz="4" w:space="0" w:color="auto"/>
              <w:right w:val="single" w:sz="4" w:space="0" w:color="auto"/>
            </w:tcBorders>
            <w:shd w:val="clear" w:color="auto" w:fill="auto"/>
          </w:tcPr>
          <w:p w14:paraId="2620350B" w14:textId="566A9887" w:rsidR="00794811" w:rsidRPr="0012729E" w:rsidRDefault="00794811" w:rsidP="00794811">
            <w:pPr>
              <w:pStyle w:val="ARCopy"/>
              <w:spacing w:after="0"/>
              <w:rPr>
                <w:rFonts w:asciiTheme="minorHAnsi" w:hAnsiTheme="minorHAnsi" w:cstheme="minorHAnsi"/>
                <w:b/>
                <w:bCs/>
              </w:rPr>
            </w:pPr>
            <w:r>
              <w:rPr>
                <w:rFonts w:asciiTheme="minorHAnsi" w:hAnsiTheme="minorHAnsi" w:cstheme="minorHAnsi"/>
                <w:b/>
                <w:bCs/>
              </w:rPr>
              <w:t>COVID-19</w:t>
            </w:r>
          </w:p>
        </w:tc>
        <w:tc>
          <w:tcPr>
            <w:tcW w:w="3686" w:type="dxa"/>
            <w:tcBorders>
              <w:top w:val="single" w:sz="6" w:space="0" w:color="auto"/>
              <w:left w:val="single" w:sz="4" w:space="0" w:color="auto"/>
              <w:bottom w:val="single" w:sz="4" w:space="0" w:color="auto"/>
              <w:right w:val="single" w:sz="4" w:space="0" w:color="auto"/>
            </w:tcBorders>
            <w:shd w:val="clear" w:color="auto" w:fill="auto"/>
          </w:tcPr>
          <w:p w14:paraId="3C9FA410" w14:textId="7A82F2BF" w:rsidR="00794811" w:rsidRPr="00A23FAB" w:rsidRDefault="00794811" w:rsidP="00794811">
            <w:pPr>
              <w:pStyle w:val="ARCopy"/>
              <w:spacing w:after="0"/>
            </w:pPr>
            <w:r>
              <w:t>2019 Novel Coronavirus</w:t>
            </w:r>
          </w:p>
        </w:tc>
        <w:tc>
          <w:tcPr>
            <w:tcW w:w="425" w:type="dxa"/>
            <w:tcBorders>
              <w:top w:val="single" w:sz="6" w:space="0" w:color="auto"/>
              <w:left w:val="single" w:sz="4" w:space="0" w:color="auto"/>
              <w:right w:val="single" w:sz="4" w:space="0" w:color="auto"/>
            </w:tcBorders>
            <w:shd w:val="clear" w:color="auto" w:fill="auto"/>
          </w:tcPr>
          <w:p w14:paraId="5365D513" w14:textId="77777777" w:rsidR="00794811" w:rsidRPr="00CA62A4" w:rsidRDefault="00794811" w:rsidP="00794811">
            <w:pPr>
              <w:pStyle w:val="ARCopy"/>
              <w:spacing w:after="0"/>
              <w:jc w:val="center"/>
            </w:pPr>
          </w:p>
        </w:tc>
        <w:tc>
          <w:tcPr>
            <w:tcW w:w="3969" w:type="dxa"/>
            <w:vMerge/>
            <w:tcBorders>
              <w:top w:val="single" w:sz="6" w:space="0" w:color="auto"/>
              <w:left w:val="single" w:sz="4" w:space="0" w:color="auto"/>
              <w:right w:val="single" w:sz="4" w:space="0" w:color="auto"/>
            </w:tcBorders>
            <w:shd w:val="clear" w:color="auto" w:fill="auto"/>
          </w:tcPr>
          <w:p w14:paraId="04AC1CE3" w14:textId="77777777" w:rsidR="00794811" w:rsidRPr="009C0A76" w:rsidRDefault="00794811" w:rsidP="00794811">
            <w:pPr>
              <w:pStyle w:val="ARCopy"/>
              <w:spacing w:after="0"/>
            </w:pPr>
          </w:p>
        </w:tc>
        <w:tc>
          <w:tcPr>
            <w:tcW w:w="567" w:type="dxa"/>
            <w:vMerge/>
            <w:tcBorders>
              <w:top w:val="single" w:sz="6" w:space="0" w:color="auto"/>
              <w:left w:val="single" w:sz="4" w:space="0" w:color="auto"/>
              <w:right w:val="single" w:sz="4" w:space="0" w:color="auto"/>
            </w:tcBorders>
            <w:shd w:val="clear" w:color="auto" w:fill="auto"/>
            <w:tcMar>
              <w:right w:w="170" w:type="dxa"/>
            </w:tcMar>
          </w:tcPr>
          <w:p w14:paraId="59DCE1EB" w14:textId="77777777" w:rsidR="00794811" w:rsidRPr="00CC5DF4" w:rsidRDefault="00794811" w:rsidP="00794811">
            <w:pPr>
              <w:pStyle w:val="ARCopy"/>
              <w:spacing w:after="0"/>
              <w:jc w:val="right"/>
              <w:rPr>
                <w:rFonts w:asciiTheme="minorHAnsi" w:hAnsiTheme="minorHAnsi" w:cstheme="minorHAnsi"/>
                <w:b/>
                <w:bCs/>
              </w:rPr>
            </w:pPr>
          </w:p>
        </w:tc>
      </w:tr>
      <w:bookmarkEnd w:id="32"/>
      <w:tr w:rsidR="00794811" w:rsidRPr="00CA62A4" w14:paraId="1CE2E041" w14:textId="77777777" w:rsidTr="00404D61">
        <w:trPr>
          <w:trHeight w:val="272"/>
        </w:trPr>
        <w:tc>
          <w:tcPr>
            <w:tcW w:w="1276" w:type="dxa"/>
            <w:vMerge w:val="restart"/>
            <w:tcBorders>
              <w:top w:val="single" w:sz="4" w:space="0" w:color="auto"/>
              <w:left w:val="single" w:sz="4" w:space="0" w:color="auto"/>
              <w:right w:val="single" w:sz="4" w:space="0" w:color="auto"/>
            </w:tcBorders>
            <w:shd w:val="clear" w:color="auto" w:fill="auto"/>
          </w:tcPr>
          <w:p w14:paraId="10C92D1C" w14:textId="0CEE218D"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COVID-19 Regulations</w:t>
            </w:r>
          </w:p>
        </w:tc>
        <w:tc>
          <w:tcPr>
            <w:tcW w:w="3686" w:type="dxa"/>
            <w:vMerge w:val="restart"/>
            <w:tcBorders>
              <w:top w:val="single" w:sz="4" w:space="0" w:color="auto"/>
              <w:left w:val="single" w:sz="4" w:space="0" w:color="auto"/>
              <w:right w:val="single" w:sz="4" w:space="0" w:color="auto"/>
            </w:tcBorders>
            <w:shd w:val="clear" w:color="auto" w:fill="auto"/>
          </w:tcPr>
          <w:p w14:paraId="10D434E9" w14:textId="79DD2E3A" w:rsidR="00794811" w:rsidRPr="00E15661" w:rsidRDefault="00794811" w:rsidP="00794811">
            <w:pPr>
              <w:pStyle w:val="ARCopy"/>
              <w:spacing w:after="0"/>
            </w:pPr>
            <w:r w:rsidRPr="0002331D">
              <w:rPr>
                <w:i/>
              </w:rPr>
              <w:t>Residential Tenancies and Rooming Accommodation (COVID-19 Emergency Response) Regulation 2020</w:t>
            </w:r>
          </w:p>
        </w:tc>
        <w:tc>
          <w:tcPr>
            <w:tcW w:w="425" w:type="dxa"/>
            <w:tcBorders>
              <w:left w:val="single" w:sz="4" w:space="0" w:color="auto"/>
              <w:right w:val="single" w:sz="4" w:space="0" w:color="auto"/>
            </w:tcBorders>
            <w:shd w:val="clear" w:color="auto" w:fill="auto"/>
          </w:tcPr>
          <w:p w14:paraId="37FE88CA"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D2856D" w14:textId="3CC8C910" w:rsidR="00794811" w:rsidRPr="007841C4" w:rsidRDefault="00794811" w:rsidP="00794811">
            <w:pPr>
              <w:pStyle w:val="ARCopy"/>
              <w:spacing w:after="0"/>
            </w:pPr>
            <w:r w:rsidRPr="007841C4">
              <w:t xml:space="preserve">Board </w:t>
            </w:r>
            <w:r>
              <w:t>m</w:t>
            </w:r>
            <w:r w:rsidRPr="007841C4">
              <w:t>eetings</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39556A7C" w14:textId="7DD644A6" w:rsidR="00794811" w:rsidRPr="00794811"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2</w:t>
            </w:r>
            <w:r>
              <w:rPr>
                <w:rFonts w:asciiTheme="minorHAnsi" w:hAnsiTheme="minorHAnsi" w:cstheme="minorHAnsi"/>
                <w:b/>
                <w:bCs/>
              </w:rPr>
              <w:t>5</w:t>
            </w:r>
          </w:p>
        </w:tc>
      </w:tr>
      <w:tr w:rsidR="00794811" w:rsidRPr="00CA62A4" w14:paraId="2FA55C20" w14:textId="77777777" w:rsidTr="00404D61">
        <w:tc>
          <w:tcPr>
            <w:tcW w:w="1276" w:type="dxa"/>
            <w:vMerge/>
            <w:tcBorders>
              <w:left w:val="single" w:sz="4" w:space="0" w:color="auto"/>
              <w:bottom w:val="single" w:sz="4" w:space="0" w:color="auto"/>
              <w:right w:val="single" w:sz="4" w:space="0" w:color="auto"/>
            </w:tcBorders>
            <w:shd w:val="clear" w:color="auto" w:fill="auto"/>
          </w:tcPr>
          <w:p w14:paraId="46C1E2D9" w14:textId="446445EE" w:rsidR="00794811" w:rsidRPr="0012729E" w:rsidRDefault="00794811" w:rsidP="00794811">
            <w:pPr>
              <w:pStyle w:val="ARCopy"/>
              <w:spacing w:after="0"/>
              <w:rPr>
                <w:rFonts w:asciiTheme="minorHAnsi" w:hAnsiTheme="minorHAnsi" w:cstheme="minorHAnsi"/>
                <w:b/>
                <w:bCs/>
              </w:rPr>
            </w:pPr>
          </w:p>
        </w:tc>
        <w:tc>
          <w:tcPr>
            <w:tcW w:w="3686" w:type="dxa"/>
            <w:vMerge/>
            <w:tcBorders>
              <w:left w:val="single" w:sz="4" w:space="0" w:color="auto"/>
              <w:bottom w:val="single" w:sz="4" w:space="0" w:color="auto"/>
              <w:right w:val="single" w:sz="4" w:space="0" w:color="auto"/>
            </w:tcBorders>
            <w:shd w:val="clear" w:color="auto" w:fill="auto"/>
          </w:tcPr>
          <w:p w14:paraId="17287261" w14:textId="1769796F" w:rsidR="00794811" w:rsidRPr="00E15661" w:rsidRDefault="00794811" w:rsidP="00794811">
            <w:pPr>
              <w:pStyle w:val="ARCopy"/>
              <w:spacing w:after="0"/>
            </w:pPr>
          </w:p>
        </w:tc>
        <w:tc>
          <w:tcPr>
            <w:tcW w:w="425" w:type="dxa"/>
            <w:tcBorders>
              <w:left w:val="single" w:sz="4" w:space="0" w:color="auto"/>
              <w:right w:val="single" w:sz="4" w:space="0" w:color="auto"/>
            </w:tcBorders>
            <w:shd w:val="clear" w:color="auto" w:fill="auto"/>
          </w:tcPr>
          <w:p w14:paraId="05B8BB06"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AEB891C" w14:textId="6F768DCF" w:rsidR="00794811" w:rsidRPr="007841C4" w:rsidRDefault="00794811" w:rsidP="00794811">
            <w:pPr>
              <w:pStyle w:val="ARCopy"/>
              <w:spacing w:after="0"/>
            </w:pPr>
            <w:r w:rsidRPr="007841C4">
              <w:t>Bond forms processed</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58F7A5ED" w14:textId="322B32CA"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1</w:t>
            </w:r>
            <w:r>
              <w:rPr>
                <w:rFonts w:asciiTheme="minorHAnsi" w:hAnsiTheme="minorHAnsi" w:cstheme="minorHAnsi"/>
                <w:b/>
                <w:bCs/>
              </w:rPr>
              <w:t>4</w:t>
            </w:r>
          </w:p>
        </w:tc>
      </w:tr>
      <w:tr w:rsidR="00794811" w:rsidRPr="00CA62A4" w14:paraId="075B2926" w14:textId="77777777" w:rsidTr="00BF2848">
        <w:tc>
          <w:tcPr>
            <w:tcW w:w="1276" w:type="dxa"/>
            <w:vMerge w:val="restart"/>
            <w:tcBorders>
              <w:top w:val="single" w:sz="4" w:space="0" w:color="auto"/>
              <w:left w:val="single" w:sz="4" w:space="0" w:color="auto"/>
              <w:right w:val="single" w:sz="4" w:space="0" w:color="auto"/>
            </w:tcBorders>
            <w:shd w:val="clear" w:color="auto" w:fill="auto"/>
          </w:tcPr>
          <w:p w14:paraId="75CC0818" w14:textId="312AA4CC"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DCHDE</w:t>
            </w:r>
          </w:p>
        </w:tc>
        <w:tc>
          <w:tcPr>
            <w:tcW w:w="3686" w:type="dxa"/>
            <w:vMerge w:val="restart"/>
            <w:tcBorders>
              <w:top w:val="single" w:sz="4" w:space="0" w:color="auto"/>
              <w:left w:val="single" w:sz="4" w:space="0" w:color="auto"/>
              <w:right w:val="single" w:sz="4" w:space="0" w:color="auto"/>
            </w:tcBorders>
            <w:shd w:val="clear" w:color="auto" w:fill="auto"/>
          </w:tcPr>
          <w:p w14:paraId="2F5F8412" w14:textId="4C00F502" w:rsidR="00794811" w:rsidRPr="00E15661" w:rsidRDefault="00794811" w:rsidP="00794811">
            <w:pPr>
              <w:pStyle w:val="ARCopy"/>
              <w:spacing w:after="0"/>
            </w:pPr>
            <w:r w:rsidRPr="00E15661">
              <w:t xml:space="preserve">Department of </w:t>
            </w:r>
            <w:r>
              <w:t>Communities, Housing and Digital Economy</w:t>
            </w:r>
          </w:p>
        </w:tc>
        <w:tc>
          <w:tcPr>
            <w:tcW w:w="425" w:type="dxa"/>
            <w:tcBorders>
              <w:left w:val="single" w:sz="4" w:space="0" w:color="auto"/>
              <w:right w:val="single" w:sz="4" w:space="0" w:color="auto"/>
            </w:tcBorders>
            <w:shd w:val="clear" w:color="auto" w:fill="auto"/>
          </w:tcPr>
          <w:p w14:paraId="7E5A6A0C"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A34172" w14:textId="3E483B23" w:rsidR="00794811" w:rsidRPr="007841C4" w:rsidRDefault="00794811" w:rsidP="00794811">
            <w:pPr>
              <w:pStyle w:val="ARCopy"/>
              <w:spacing w:after="0"/>
            </w:pPr>
            <w:r w:rsidRPr="007841C4">
              <w:t>Conciliated disputes</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2B12B29E" w14:textId="741179B0"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1</w:t>
            </w:r>
            <w:r>
              <w:rPr>
                <w:rFonts w:asciiTheme="minorHAnsi" w:hAnsiTheme="minorHAnsi" w:cstheme="minorHAnsi"/>
                <w:b/>
                <w:bCs/>
              </w:rPr>
              <w:t>6</w:t>
            </w:r>
          </w:p>
        </w:tc>
      </w:tr>
      <w:tr w:rsidR="00794811" w:rsidRPr="00CA62A4" w14:paraId="3FAC5686" w14:textId="77777777" w:rsidTr="00BF2848">
        <w:trPr>
          <w:trHeight w:val="300"/>
        </w:trPr>
        <w:tc>
          <w:tcPr>
            <w:tcW w:w="1276" w:type="dxa"/>
            <w:vMerge/>
            <w:tcBorders>
              <w:left w:val="single" w:sz="4" w:space="0" w:color="auto"/>
              <w:bottom w:val="single" w:sz="4" w:space="0" w:color="auto"/>
              <w:right w:val="single" w:sz="4" w:space="0" w:color="auto"/>
            </w:tcBorders>
            <w:shd w:val="clear" w:color="auto" w:fill="auto"/>
          </w:tcPr>
          <w:p w14:paraId="4F4650CC" w14:textId="47290D40" w:rsidR="00794811" w:rsidRPr="0012729E" w:rsidRDefault="00794811" w:rsidP="00794811">
            <w:pPr>
              <w:pStyle w:val="ARCopy"/>
              <w:spacing w:after="0"/>
              <w:rPr>
                <w:rFonts w:asciiTheme="minorHAnsi" w:hAnsiTheme="minorHAnsi" w:cstheme="minorHAnsi"/>
                <w:b/>
                <w:bCs/>
              </w:rPr>
            </w:pPr>
          </w:p>
        </w:tc>
        <w:tc>
          <w:tcPr>
            <w:tcW w:w="3686" w:type="dxa"/>
            <w:vMerge/>
            <w:tcBorders>
              <w:left w:val="single" w:sz="4" w:space="0" w:color="auto"/>
              <w:bottom w:val="single" w:sz="4" w:space="0" w:color="auto"/>
              <w:right w:val="single" w:sz="4" w:space="0" w:color="auto"/>
            </w:tcBorders>
            <w:shd w:val="clear" w:color="auto" w:fill="auto"/>
          </w:tcPr>
          <w:p w14:paraId="57969293" w14:textId="36CD37A9" w:rsidR="00794811" w:rsidRPr="00CA62A4" w:rsidRDefault="00794811" w:rsidP="00794811">
            <w:pPr>
              <w:pStyle w:val="ARCopy"/>
              <w:spacing w:after="0"/>
            </w:pPr>
          </w:p>
        </w:tc>
        <w:tc>
          <w:tcPr>
            <w:tcW w:w="425" w:type="dxa"/>
            <w:vMerge w:val="restart"/>
            <w:tcBorders>
              <w:left w:val="single" w:sz="4" w:space="0" w:color="auto"/>
              <w:right w:val="single" w:sz="4" w:space="0" w:color="auto"/>
            </w:tcBorders>
            <w:shd w:val="clear" w:color="auto" w:fill="auto"/>
          </w:tcPr>
          <w:p w14:paraId="468203E5"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DC30A7" w14:textId="5D765C2E" w:rsidR="00794811" w:rsidRPr="007841C4" w:rsidRDefault="00794811" w:rsidP="00794811">
            <w:pPr>
              <w:pStyle w:val="ARCopy"/>
              <w:spacing w:after="0"/>
            </w:pPr>
            <w:r w:rsidRPr="007841C4">
              <w:t>Contact Centre phone enquiries</w:t>
            </w:r>
          </w:p>
        </w:tc>
        <w:tc>
          <w:tcPr>
            <w:tcW w:w="567" w:type="dxa"/>
            <w:tcBorders>
              <w:top w:val="single" w:sz="4" w:space="0" w:color="auto"/>
              <w:left w:val="single" w:sz="4" w:space="0" w:color="auto"/>
              <w:right w:val="single" w:sz="4" w:space="0" w:color="auto"/>
            </w:tcBorders>
            <w:shd w:val="clear" w:color="auto" w:fill="auto"/>
            <w:tcMar>
              <w:right w:w="170" w:type="dxa"/>
            </w:tcMar>
          </w:tcPr>
          <w:p w14:paraId="0E431C96" w14:textId="20BB4BAC"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1</w:t>
            </w:r>
            <w:r>
              <w:rPr>
                <w:rFonts w:asciiTheme="minorHAnsi" w:hAnsiTheme="minorHAnsi" w:cstheme="minorHAnsi"/>
                <w:b/>
                <w:bCs/>
              </w:rPr>
              <w:t>5</w:t>
            </w:r>
          </w:p>
        </w:tc>
      </w:tr>
      <w:tr w:rsidR="00794811" w:rsidRPr="00CA62A4" w14:paraId="51BB4165" w14:textId="77777777" w:rsidTr="00A23FAB">
        <w:trPr>
          <w:trHeight w:val="30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0FC1F20" w14:textId="0A300AE6"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EEO</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342DD01" w14:textId="701ED186" w:rsidR="00794811" w:rsidRPr="0002331D" w:rsidRDefault="00794811" w:rsidP="00794811">
            <w:pPr>
              <w:pStyle w:val="ARCopy"/>
              <w:spacing w:after="0"/>
              <w:rPr>
                <w:i/>
              </w:rPr>
            </w:pPr>
            <w:r w:rsidRPr="00E15661">
              <w:t>Equal Employment Opportunity</w:t>
            </w:r>
          </w:p>
        </w:tc>
        <w:tc>
          <w:tcPr>
            <w:tcW w:w="425" w:type="dxa"/>
            <w:vMerge/>
            <w:tcBorders>
              <w:left w:val="single" w:sz="4" w:space="0" w:color="auto"/>
              <w:right w:val="single" w:sz="4" w:space="0" w:color="auto"/>
            </w:tcBorders>
            <w:shd w:val="clear" w:color="auto" w:fill="auto"/>
          </w:tcPr>
          <w:p w14:paraId="572522B0"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B0A409" w14:textId="14000143" w:rsidR="00794811" w:rsidRPr="007841C4" w:rsidRDefault="00794811" w:rsidP="00794811">
            <w:pPr>
              <w:pStyle w:val="ARCopy"/>
              <w:spacing w:after="0"/>
            </w:pPr>
            <w:r w:rsidRPr="007841C4">
              <w:t>Dispute reasons</w:t>
            </w:r>
          </w:p>
        </w:tc>
        <w:tc>
          <w:tcPr>
            <w:tcW w:w="567" w:type="dxa"/>
            <w:tcBorders>
              <w:left w:val="single" w:sz="4" w:space="0" w:color="auto"/>
              <w:bottom w:val="single" w:sz="4" w:space="0" w:color="auto"/>
              <w:right w:val="single" w:sz="4" w:space="0" w:color="auto"/>
            </w:tcBorders>
            <w:shd w:val="clear" w:color="auto" w:fill="auto"/>
            <w:tcMar>
              <w:right w:w="170" w:type="dxa"/>
            </w:tcMar>
          </w:tcPr>
          <w:p w14:paraId="0191CEE8" w14:textId="5F3D2FA5"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1</w:t>
            </w:r>
            <w:r>
              <w:rPr>
                <w:rFonts w:asciiTheme="minorHAnsi" w:hAnsiTheme="minorHAnsi" w:cstheme="minorHAnsi"/>
                <w:b/>
                <w:bCs/>
              </w:rPr>
              <w:t>7</w:t>
            </w:r>
          </w:p>
        </w:tc>
      </w:tr>
      <w:tr w:rsidR="00794811" w:rsidRPr="00CA62A4" w14:paraId="2CDECA5C" w14:textId="77777777" w:rsidTr="007C0C5E">
        <w:trPr>
          <w:trHeight w:val="314"/>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518016B7" w14:textId="08D87FBB"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FPMS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tcPr>
          <w:p w14:paraId="39F4419F" w14:textId="74A8D1C4" w:rsidR="00794811" w:rsidRPr="00EB24D4" w:rsidRDefault="00794811" w:rsidP="00794811">
            <w:pPr>
              <w:pStyle w:val="ARCopy"/>
              <w:spacing w:after="0"/>
              <w:rPr>
                <w:i/>
                <w:iCs/>
              </w:rPr>
            </w:pPr>
            <w:r w:rsidRPr="00AD3753">
              <w:rPr>
                <w:i/>
                <w:iCs/>
              </w:rPr>
              <w:t>Financial and Performance Management Standard 2019</w:t>
            </w:r>
          </w:p>
        </w:tc>
        <w:tc>
          <w:tcPr>
            <w:tcW w:w="425" w:type="dxa"/>
            <w:vMerge w:val="restart"/>
            <w:tcBorders>
              <w:left w:val="single" w:sz="4" w:space="0" w:color="auto"/>
              <w:right w:val="single" w:sz="4" w:space="0" w:color="auto"/>
            </w:tcBorders>
            <w:shd w:val="clear" w:color="auto" w:fill="auto"/>
          </w:tcPr>
          <w:p w14:paraId="6A86541D"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55D731" w14:textId="4959B1A5" w:rsidR="00794811" w:rsidRDefault="00794811" w:rsidP="00794811">
            <w:pPr>
              <w:pStyle w:val="ARCopy"/>
              <w:spacing w:after="0"/>
            </w:pPr>
            <w:r w:rsidRPr="007841C4">
              <w:t>Dwelling type</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7E2D59E6" w14:textId="1100E594" w:rsidR="00794811" w:rsidRPr="00CC5DF4" w:rsidRDefault="00794811" w:rsidP="00794811">
            <w:pPr>
              <w:pStyle w:val="ARCopy"/>
              <w:spacing w:after="0"/>
              <w:jc w:val="right"/>
              <w:rPr>
                <w:rFonts w:asciiTheme="minorHAnsi" w:hAnsiTheme="minorHAnsi" w:cstheme="minorHAnsi"/>
                <w:b/>
                <w:bCs/>
              </w:rPr>
            </w:pPr>
            <w:r>
              <w:rPr>
                <w:rFonts w:asciiTheme="minorHAnsi" w:hAnsiTheme="minorHAnsi" w:cstheme="minorHAnsi"/>
                <w:b/>
                <w:bCs/>
              </w:rPr>
              <w:t>10</w:t>
            </w:r>
          </w:p>
        </w:tc>
      </w:tr>
      <w:tr w:rsidR="00794811" w:rsidRPr="00CA62A4" w14:paraId="7923858F" w14:textId="77777777" w:rsidTr="007C0C5E">
        <w:trPr>
          <w:trHeight w:val="234"/>
        </w:trPr>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7A06045C" w14:textId="77777777" w:rsidR="00794811" w:rsidRPr="0012729E" w:rsidRDefault="00794811" w:rsidP="00794811">
            <w:pPr>
              <w:pStyle w:val="ARCopy"/>
              <w:spacing w:after="0"/>
              <w:rPr>
                <w:rFonts w:asciiTheme="minorHAnsi" w:hAnsiTheme="minorHAnsi" w:cstheme="minorHAnsi"/>
                <w:b/>
                <w:bCs/>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tcPr>
          <w:p w14:paraId="53E22E90" w14:textId="77777777" w:rsidR="00794811" w:rsidRPr="00D3149D" w:rsidRDefault="00794811" w:rsidP="00794811">
            <w:pPr>
              <w:pStyle w:val="ARCopy"/>
              <w:spacing w:after="0"/>
              <w:rPr>
                <w:iCs/>
              </w:rPr>
            </w:pPr>
          </w:p>
        </w:tc>
        <w:tc>
          <w:tcPr>
            <w:tcW w:w="425" w:type="dxa"/>
            <w:vMerge/>
            <w:tcBorders>
              <w:left w:val="single" w:sz="4" w:space="0" w:color="auto"/>
              <w:right w:val="single" w:sz="4" w:space="0" w:color="auto"/>
            </w:tcBorders>
            <w:shd w:val="clear" w:color="auto" w:fill="auto"/>
          </w:tcPr>
          <w:p w14:paraId="27212EF1"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12AB38" w14:textId="6A74220D" w:rsidR="00794811" w:rsidRDefault="00794811" w:rsidP="00794811">
            <w:pPr>
              <w:pStyle w:val="ARCopy"/>
              <w:spacing w:after="0"/>
            </w:pPr>
            <w:r w:rsidRPr="007841C4">
              <w:t>Financial performance</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4A3F4AC0" w14:textId="044B2AE9" w:rsidR="00794811" w:rsidRPr="00CC5DF4" w:rsidRDefault="00794811" w:rsidP="00794811">
            <w:pPr>
              <w:pStyle w:val="ARCopy"/>
              <w:spacing w:after="0"/>
              <w:jc w:val="right"/>
              <w:rPr>
                <w:rFonts w:asciiTheme="minorHAnsi" w:hAnsiTheme="minorHAnsi" w:cstheme="minorHAnsi"/>
                <w:b/>
                <w:bCs/>
              </w:rPr>
            </w:pPr>
            <w:r>
              <w:rPr>
                <w:rFonts w:asciiTheme="minorHAnsi" w:hAnsiTheme="minorHAnsi" w:cstheme="minorHAnsi"/>
                <w:b/>
                <w:bCs/>
              </w:rPr>
              <w:t>40</w:t>
            </w:r>
          </w:p>
        </w:tc>
      </w:tr>
      <w:tr w:rsidR="00794811" w:rsidRPr="00CA62A4" w14:paraId="02F4FF8D" w14:textId="77777777" w:rsidTr="00794811">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2C7A8AC" w14:textId="43C4D698"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FTE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09EB3B7" w14:textId="059BF497" w:rsidR="00794811" w:rsidRPr="00E15661" w:rsidRDefault="00794811" w:rsidP="00794811">
            <w:pPr>
              <w:pStyle w:val="ARCopy"/>
              <w:spacing w:after="0"/>
            </w:pPr>
            <w:r w:rsidRPr="00E15661">
              <w:t xml:space="preserve">Full­time </w:t>
            </w:r>
            <w:r w:rsidR="00487CA1">
              <w:t>e</w:t>
            </w:r>
            <w:r w:rsidRPr="00E15661">
              <w:t>quivalent (staff)</w:t>
            </w:r>
          </w:p>
        </w:tc>
        <w:tc>
          <w:tcPr>
            <w:tcW w:w="425" w:type="dxa"/>
            <w:vMerge w:val="restart"/>
            <w:tcBorders>
              <w:left w:val="single" w:sz="4" w:space="0" w:color="auto"/>
              <w:right w:val="single" w:sz="4" w:space="0" w:color="auto"/>
            </w:tcBorders>
            <w:shd w:val="clear" w:color="auto" w:fill="auto"/>
          </w:tcPr>
          <w:p w14:paraId="0361362C"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367DC6C" w14:textId="52B9EC7C" w:rsidR="00794811" w:rsidRPr="007841C4" w:rsidRDefault="00794811" w:rsidP="00794811">
            <w:pPr>
              <w:pStyle w:val="ARCopy"/>
              <w:spacing w:after="0"/>
            </w:pPr>
            <w:r w:rsidRPr="007841C4">
              <w:t>Median length of tenancies (months)</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027FFC0C" w14:textId="41B22198"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1</w:t>
            </w:r>
            <w:r>
              <w:rPr>
                <w:rFonts w:asciiTheme="minorHAnsi" w:hAnsiTheme="minorHAnsi" w:cstheme="minorHAnsi"/>
                <w:b/>
                <w:bCs/>
              </w:rPr>
              <w:t>1</w:t>
            </w:r>
          </w:p>
        </w:tc>
      </w:tr>
      <w:tr w:rsidR="00794811" w:rsidRPr="00CA62A4" w14:paraId="4FEA2DF4" w14:textId="77777777" w:rsidTr="00794811">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BFC77A1" w14:textId="697DF12B"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HR</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F8616D3" w14:textId="1F99FFCD" w:rsidR="00794811" w:rsidRPr="00E15661" w:rsidRDefault="00794811" w:rsidP="00794811">
            <w:pPr>
              <w:pStyle w:val="ARCopy"/>
              <w:spacing w:after="0"/>
            </w:pPr>
            <w:r>
              <w:t>Human Resources</w:t>
            </w:r>
          </w:p>
        </w:tc>
        <w:tc>
          <w:tcPr>
            <w:tcW w:w="425" w:type="dxa"/>
            <w:vMerge/>
            <w:tcBorders>
              <w:left w:val="single" w:sz="4" w:space="0" w:color="auto"/>
              <w:right w:val="single" w:sz="4" w:space="0" w:color="auto"/>
            </w:tcBorders>
            <w:shd w:val="clear" w:color="auto" w:fill="auto"/>
          </w:tcPr>
          <w:p w14:paraId="06268FD7" w14:textId="77777777" w:rsidR="00794811" w:rsidRPr="00CA62A4" w:rsidRDefault="00794811" w:rsidP="00794811">
            <w:pPr>
              <w:pStyle w:val="ARCopy"/>
              <w:spacing w:after="0"/>
              <w:jc w:val="center"/>
            </w:pPr>
          </w:p>
        </w:tc>
        <w:tc>
          <w:tcPr>
            <w:tcW w:w="3969" w:type="dxa"/>
            <w:vMerge w:val="restart"/>
            <w:tcBorders>
              <w:top w:val="single" w:sz="4" w:space="0" w:color="auto"/>
              <w:left w:val="single" w:sz="4" w:space="0" w:color="auto"/>
              <w:right w:val="single" w:sz="4" w:space="0" w:color="auto"/>
            </w:tcBorders>
            <w:shd w:val="clear" w:color="auto" w:fill="auto"/>
          </w:tcPr>
          <w:p w14:paraId="1068DDD6" w14:textId="341936FE" w:rsidR="00794811" w:rsidRPr="007841C4" w:rsidRDefault="00794811" w:rsidP="00794811">
            <w:pPr>
              <w:pStyle w:val="ARCopy"/>
              <w:spacing w:after="0"/>
            </w:pPr>
            <w:r w:rsidRPr="007841C4">
              <w:t xml:space="preserve">Median rents for Queensland and </w:t>
            </w:r>
            <w:r>
              <w:br/>
            </w:r>
            <w:r w:rsidRPr="007841C4">
              <w:t>major centres</w:t>
            </w:r>
          </w:p>
        </w:tc>
        <w:tc>
          <w:tcPr>
            <w:tcW w:w="567" w:type="dxa"/>
            <w:vMerge w:val="restart"/>
            <w:tcBorders>
              <w:top w:val="single" w:sz="4" w:space="0" w:color="auto"/>
              <w:left w:val="single" w:sz="4" w:space="0" w:color="auto"/>
              <w:bottom w:val="single" w:sz="6" w:space="0" w:color="auto"/>
              <w:right w:val="single" w:sz="4" w:space="0" w:color="auto"/>
            </w:tcBorders>
            <w:shd w:val="clear" w:color="auto" w:fill="auto"/>
            <w:tcMar>
              <w:right w:w="170" w:type="dxa"/>
            </w:tcMar>
          </w:tcPr>
          <w:p w14:paraId="22130D19" w14:textId="465F86D7"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1</w:t>
            </w:r>
            <w:r>
              <w:rPr>
                <w:rFonts w:asciiTheme="minorHAnsi" w:hAnsiTheme="minorHAnsi" w:cstheme="minorHAnsi"/>
                <w:b/>
                <w:bCs/>
              </w:rPr>
              <w:t>2</w:t>
            </w:r>
          </w:p>
        </w:tc>
      </w:tr>
      <w:tr w:rsidR="00794811" w:rsidRPr="00CA62A4" w14:paraId="11D9CE9B" w14:textId="77777777" w:rsidTr="00794811">
        <w:trPr>
          <w:trHeight w:val="270"/>
        </w:trPr>
        <w:tc>
          <w:tcPr>
            <w:tcW w:w="1276" w:type="dxa"/>
            <w:vMerge w:val="restart"/>
            <w:tcBorders>
              <w:top w:val="single" w:sz="4" w:space="0" w:color="auto"/>
              <w:left w:val="single" w:sz="4" w:space="0" w:color="auto"/>
              <w:right w:val="single" w:sz="4" w:space="0" w:color="auto"/>
            </w:tcBorders>
            <w:shd w:val="clear" w:color="auto" w:fill="auto"/>
          </w:tcPr>
          <w:p w14:paraId="5E2844FC" w14:textId="191AB431" w:rsidR="00794811" w:rsidRPr="0012729E" w:rsidRDefault="00794811" w:rsidP="00794811">
            <w:pPr>
              <w:pStyle w:val="ARCopy"/>
              <w:spacing w:after="0"/>
              <w:rPr>
                <w:rFonts w:asciiTheme="minorHAnsi" w:hAnsiTheme="minorHAnsi" w:cstheme="minorHAnsi"/>
                <w:b/>
                <w:bCs/>
              </w:rPr>
            </w:pPr>
            <w:r>
              <w:rPr>
                <w:rFonts w:asciiTheme="minorHAnsi" w:hAnsiTheme="minorHAnsi" w:cstheme="minorHAnsi"/>
                <w:b/>
                <w:bCs/>
              </w:rPr>
              <w:t>ICT</w:t>
            </w:r>
          </w:p>
        </w:tc>
        <w:tc>
          <w:tcPr>
            <w:tcW w:w="3686" w:type="dxa"/>
            <w:vMerge w:val="restart"/>
            <w:tcBorders>
              <w:top w:val="single" w:sz="4" w:space="0" w:color="auto"/>
              <w:left w:val="single" w:sz="4" w:space="0" w:color="auto"/>
              <w:right w:val="single" w:sz="4" w:space="0" w:color="auto"/>
            </w:tcBorders>
            <w:shd w:val="clear" w:color="auto" w:fill="auto"/>
          </w:tcPr>
          <w:p w14:paraId="49EB550F" w14:textId="34A6B88C" w:rsidR="00794811" w:rsidRPr="00E15661" w:rsidRDefault="00794811" w:rsidP="00794811">
            <w:pPr>
              <w:pStyle w:val="ARCopy"/>
              <w:spacing w:after="0"/>
            </w:pPr>
            <w:r>
              <w:t>Information and communications technology</w:t>
            </w:r>
          </w:p>
        </w:tc>
        <w:tc>
          <w:tcPr>
            <w:tcW w:w="425" w:type="dxa"/>
            <w:vMerge w:val="restart"/>
            <w:tcBorders>
              <w:left w:val="single" w:sz="4" w:space="0" w:color="auto"/>
              <w:right w:val="single" w:sz="4" w:space="0" w:color="auto"/>
            </w:tcBorders>
            <w:shd w:val="clear" w:color="auto" w:fill="auto"/>
          </w:tcPr>
          <w:p w14:paraId="642AEE4C" w14:textId="77777777" w:rsidR="00794811" w:rsidRPr="00CA62A4" w:rsidRDefault="00794811" w:rsidP="00794811">
            <w:pPr>
              <w:pStyle w:val="ARCopy"/>
              <w:spacing w:after="0"/>
              <w:jc w:val="center"/>
            </w:pPr>
          </w:p>
        </w:tc>
        <w:tc>
          <w:tcPr>
            <w:tcW w:w="3969" w:type="dxa"/>
            <w:vMerge/>
            <w:tcBorders>
              <w:left w:val="single" w:sz="4" w:space="0" w:color="auto"/>
              <w:right w:val="single" w:sz="4" w:space="0" w:color="auto"/>
            </w:tcBorders>
            <w:shd w:val="clear" w:color="auto" w:fill="auto"/>
          </w:tcPr>
          <w:p w14:paraId="5E04CF3F" w14:textId="77777777" w:rsidR="00794811" w:rsidRPr="007841C4" w:rsidRDefault="00794811" w:rsidP="00794811">
            <w:pPr>
              <w:pStyle w:val="ARCopy"/>
              <w:spacing w:after="0"/>
            </w:pPr>
          </w:p>
        </w:tc>
        <w:tc>
          <w:tcPr>
            <w:tcW w:w="567" w:type="dxa"/>
            <w:vMerge/>
            <w:tcBorders>
              <w:left w:val="single" w:sz="4" w:space="0" w:color="auto"/>
              <w:bottom w:val="single" w:sz="6" w:space="0" w:color="auto"/>
              <w:right w:val="single" w:sz="4" w:space="0" w:color="auto"/>
            </w:tcBorders>
            <w:shd w:val="clear" w:color="auto" w:fill="auto"/>
            <w:tcMar>
              <w:right w:w="170" w:type="dxa"/>
            </w:tcMar>
          </w:tcPr>
          <w:p w14:paraId="798F8477" w14:textId="77777777" w:rsidR="00794811" w:rsidRPr="00CC5DF4" w:rsidRDefault="00794811" w:rsidP="00794811">
            <w:pPr>
              <w:pStyle w:val="ARCopy"/>
              <w:spacing w:after="0"/>
              <w:jc w:val="right"/>
              <w:rPr>
                <w:rFonts w:asciiTheme="minorHAnsi" w:hAnsiTheme="minorHAnsi" w:cstheme="minorHAnsi"/>
                <w:b/>
                <w:bCs/>
              </w:rPr>
            </w:pPr>
          </w:p>
        </w:tc>
      </w:tr>
      <w:tr w:rsidR="00794811" w:rsidRPr="00CA62A4" w14:paraId="5D3F4BD1" w14:textId="77777777" w:rsidTr="00794811">
        <w:trPr>
          <w:trHeight w:val="270"/>
        </w:trPr>
        <w:tc>
          <w:tcPr>
            <w:tcW w:w="1276" w:type="dxa"/>
            <w:vMerge/>
            <w:tcBorders>
              <w:left w:val="single" w:sz="4" w:space="0" w:color="auto"/>
              <w:right w:val="single" w:sz="4" w:space="0" w:color="auto"/>
            </w:tcBorders>
            <w:shd w:val="clear" w:color="auto" w:fill="auto"/>
          </w:tcPr>
          <w:p w14:paraId="66F39542" w14:textId="77777777" w:rsidR="00794811" w:rsidRDefault="00794811" w:rsidP="00794811">
            <w:pPr>
              <w:pStyle w:val="ARCopy"/>
              <w:spacing w:after="0"/>
              <w:rPr>
                <w:rFonts w:asciiTheme="minorHAnsi" w:hAnsiTheme="minorHAnsi" w:cstheme="minorHAnsi"/>
                <w:b/>
                <w:bCs/>
              </w:rPr>
            </w:pPr>
          </w:p>
        </w:tc>
        <w:tc>
          <w:tcPr>
            <w:tcW w:w="3686" w:type="dxa"/>
            <w:vMerge/>
            <w:tcBorders>
              <w:left w:val="single" w:sz="4" w:space="0" w:color="auto"/>
              <w:right w:val="single" w:sz="4" w:space="0" w:color="auto"/>
            </w:tcBorders>
            <w:shd w:val="clear" w:color="auto" w:fill="auto"/>
          </w:tcPr>
          <w:p w14:paraId="29B1FC90" w14:textId="77777777" w:rsidR="00794811" w:rsidRDefault="00794811" w:rsidP="00794811">
            <w:pPr>
              <w:pStyle w:val="ARCopy"/>
              <w:spacing w:after="0"/>
            </w:pPr>
          </w:p>
        </w:tc>
        <w:tc>
          <w:tcPr>
            <w:tcW w:w="425" w:type="dxa"/>
            <w:vMerge/>
            <w:tcBorders>
              <w:left w:val="single" w:sz="4" w:space="0" w:color="auto"/>
              <w:right w:val="single" w:sz="4" w:space="0" w:color="auto"/>
            </w:tcBorders>
            <w:shd w:val="clear" w:color="auto" w:fill="auto"/>
          </w:tcPr>
          <w:p w14:paraId="2C32F642"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right w:val="single" w:sz="4" w:space="0" w:color="auto"/>
            </w:tcBorders>
            <w:shd w:val="clear" w:color="auto" w:fill="auto"/>
          </w:tcPr>
          <w:p w14:paraId="3A1E0291" w14:textId="0EC96FCA" w:rsidR="00794811" w:rsidRPr="007841C4" w:rsidRDefault="00794811" w:rsidP="00794811">
            <w:pPr>
              <w:pStyle w:val="ARCopy"/>
              <w:spacing w:after="0"/>
            </w:pPr>
            <w:r w:rsidRPr="007841C4">
              <w:t>Organisational structure</w:t>
            </w:r>
          </w:p>
        </w:tc>
        <w:tc>
          <w:tcPr>
            <w:tcW w:w="567" w:type="dxa"/>
            <w:tcBorders>
              <w:top w:val="single" w:sz="6" w:space="0" w:color="auto"/>
              <w:left w:val="single" w:sz="4" w:space="0" w:color="auto"/>
              <w:right w:val="single" w:sz="4" w:space="0" w:color="auto"/>
            </w:tcBorders>
            <w:shd w:val="clear" w:color="auto" w:fill="auto"/>
            <w:tcMar>
              <w:right w:w="170" w:type="dxa"/>
            </w:tcMar>
          </w:tcPr>
          <w:p w14:paraId="2C553E2F" w14:textId="60D23F7E"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2</w:t>
            </w:r>
            <w:r>
              <w:rPr>
                <w:rFonts w:asciiTheme="minorHAnsi" w:hAnsiTheme="minorHAnsi" w:cstheme="minorHAnsi"/>
                <w:b/>
                <w:bCs/>
              </w:rPr>
              <w:t>2</w:t>
            </w:r>
          </w:p>
        </w:tc>
      </w:tr>
      <w:tr w:rsidR="00794811" w:rsidRPr="00CA62A4" w14:paraId="3C0C7EAD" w14:textId="77777777" w:rsidTr="00794811">
        <w:trPr>
          <w:trHeight w:val="325"/>
        </w:trPr>
        <w:tc>
          <w:tcPr>
            <w:tcW w:w="1276" w:type="dxa"/>
            <w:vMerge w:val="restart"/>
            <w:tcBorders>
              <w:top w:val="single" w:sz="4" w:space="0" w:color="auto"/>
              <w:left w:val="single" w:sz="4" w:space="0" w:color="auto"/>
              <w:right w:val="single" w:sz="4" w:space="0" w:color="auto"/>
            </w:tcBorders>
            <w:shd w:val="clear" w:color="auto" w:fill="auto"/>
          </w:tcPr>
          <w:p w14:paraId="65F1DA7B" w14:textId="082F6A59"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QCAT</w:t>
            </w:r>
          </w:p>
        </w:tc>
        <w:tc>
          <w:tcPr>
            <w:tcW w:w="3686" w:type="dxa"/>
            <w:vMerge w:val="restart"/>
            <w:tcBorders>
              <w:top w:val="single" w:sz="4" w:space="0" w:color="auto"/>
              <w:left w:val="single" w:sz="4" w:space="0" w:color="auto"/>
              <w:right w:val="single" w:sz="4" w:space="0" w:color="auto"/>
            </w:tcBorders>
            <w:shd w:val="clear" w:color="auto" w:fill="auto"/>
          </w:tcPr>
          <w:p w14:paraId="5C2ED3E1" w14:textId="1E0F9819" w:rsidR="00794811" w:rsidRPr="00E15661" w:rsidRDefault="00794811" w:rsidP="00794811">
            <w:pPr>
              <w:pStyle w:val="ARCopy"/>
              <w:spacing w:after="0"/>
            </w:pPr>
            <w:r w:rsidRPr="00E15661">
              <w:t>Queensland Civil and Administrative Tribunal</w:t>
            </w:r>
          </w:p>
        </w:tc>
        <w:tc>
          <w:tcPr>
            <w:tcW w:w="425" w:type="dxa"/>
            <w:vMerge w:val="restart"/>
            <w:tcBorders>
              <w:left w:val="single" w:sz="4" w:space="0" w:color="auto"/>
              <w:right w:val="single" w:sz="4" w:space="0" w:color="auto"/>
            </w:tcBorders>
            <w:shd w:val="clear" w:color="auto" w:fill="auto"/>
          </w:tcPr>
          <w:p w14:paraId="0B835341"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right w:val="single" w:sz="4" w:space="0" w:color="auto"/>
            </w:tcBorders>
            <w:shd w:val="clear" w:color="auto" w:fill="auto"/>
          </w:tcPr>
          <w:p w14:paraId="481DA966" w14:textId="08B0E6AC" w:rsidR="00794811" w:rsidRDefault="00794811" w:rsidP="00794811">
            <w:pPr>
              <w:pStyle w:val="ARCopy"/>
              <w:spacing w:after="0"/>
            </w:pPr>
            <w:r w:rsidRPr="007841C4">
              <w:t>Our operations</w:t>
            </w:r>
          </w:p>
        </w:tc>
        <w:tc>
          <w:tcPr>
            <w:tcW w:w="567" w:type="dxa"/>
            <w:tcBorders>
              <w:top w:val="single" w:sz="4" w:space="0" w:color="auto"/>
              <w:left w:val="single" w:sz="4" w:space="0" w:color="auto"/>
              <w:right w:val="single" w:sz="4" w:space="0" w:color="auto"/>
            </w:tcBorders>
            <w:shd w:val="clear" w:color="auto" w:fill="auto"/>
            <w:tcMar>
              <w:right w:w="170" w:type="dxa"/>
            </w:tcMar>
          </w:tcPr>
          <w:p w14:paraId="34F87E27" w14:textId="058E0198" w:rsidR="00794811" w:rsidRPr="00CC5DF4" w:rsidRDefault="00794811" w:rsidP="00794811">
            <w:pPr>
              <w:pStyle w:val="ARCopy"/>
              <w:spacing w:after="0"/>
              <w:jc w:val="right"/>
              <w:rPr>
                <w:rFonts w:asciiTheme="minorHAnsi" w:hAnsiTheme="minorHAnsi" w:cstheme="minorHAnsi"/>
                <w:b/>
                <w:bCs/>
              </w:rPr>
            </w:pPr>
            <w:r>
              <w:rPr>
                <w:rFonts w:asciiTheme="minorHAnsi" w:hAnsiTheme="minorHAnsi" w:cstheme="minorHAnsi"/>
                <w:b/>
                <w:bCs/>
              </w:rPr>
              <w:t>7</w:t>
            </w:r>
          </w:p>
        </w:tc>
      </w:tr>
      <w:tr w:rsidR="00794811" w:rsidRPr="00CA62A4" w14:paraId="3A42CB9D" w14:textId="77777777" w:rsidTr="00023B35">
        <w:trPr>
          <w:trHeight w:val="325"/>
        </w:trPr>
        <w:tc>
          <w:tcPr>
            <w:tcW w:w="1276" w:type="dxa"/>
            <w:vMerge/>
            <w:tcBorders>
              <w:left w:val="single" w:sz="4" w:space="0" w:color="auto"/>
              <w:right w:val="single" w:sz="4" w:space="0" w:color="auto"/>
            </w:tcBorders>
            <w:shd w:val="clear" w:color="auto" w:fill="auto"/>
          </w:tcPr>
          <w:p w14:paraId="5131C122" w14:textId="77777777" w:rsidR="00794811" w:rsidRPr="0012729E" w:rsidRDefault="00794811" w:rsidP="00794811">
            <w:pPr>
              <w:pStyle w:val="ARCopy"/>
              <w:spacing w:after="0"/>
              <w:rPr>
                <w:rFonts w:asciiTheme="minorHAnsi" w:hAnsiTheme="minorHAnsi" w:cstheme="minorHAnsi"/>
                <w:b/>
                <w:bCs/>
              </w:rPr>
            </w:pPr>
          </w:p>
        </w:tc>
        <w:tc>
          <w:tcPr>
            <w:tcW w:w="3686" w:type="dxa"/>
            <w:vMerge/>
            <w:tcBorders>
              <w:left w:val="single" w:sz="4" w:space="0" w:color="auto"/>
              <w:right w:val="single" w:sz="4" w:space="0" w:color="auto"/>
            </w:tcBorders>
            <w:shd w:val="clear" w:color="auto" w:fill="auto"/>
          </w:tcPr>
          <w:p w14:paraId="7CCB2657" w14:textId="77777777" w:rsidR="00794811" w:rsidRPr="00E15661" w:rsidRDefault="00794811" w:rsidP="00794811">
            <w:pPr>
              <w:pStyle w:val="ARCopy"/>
              <w:spacing w:after="0"/>
            </w:pPr>
          </w:p>
        </w:tc>
        <w:tc>
          <w:tcPr>
            <w:tcW w:w="425" w:type="dxa"/>
            <w:vMerge/>
            <w:tcBorders>
              <w:left w:val="single" w:sz="4" w:space="0" w:color="auto"/>
              <w:right w:val="single" w:sz="4" w:space="0" w:color="auto"/>
            </w:tcBorders>
            <w:shd w:val="clear" w:color="auto" w:fill="auto"/>
          </w:tcPr>
          <w:p w14:paraId="188AD483"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right w:val="single" w:sz="4" w:space="0" w:color="auto"/>
            </w:tcBorders>
            <w:shd w:val="clear" w:color="auto" w:fill="auto"/>
          </w:tcPr>
          <w:p w14:paraId="210777A3" w14:textId="33DFE508" w:rsidR="00794811" w:rsidRDefault="00794811" w:rsidP="00794811">
            <w:pPr>
              <w:pStyle w:val="ARCopy"/>
              <w:spacing w:after="0"/>
            </w:pPr>
            <w:r w:rsidRPr="007841C4">
              <w:t>Performance highlights</w:t>
            </w:r>
          </w:p>
        </w:tc>
        <w:tc>
          <w:tcPr>
            <w:tcW w:w="567" w:type="dxa"/>
            <w:tcBorders>
              <w:left w:val="single" w:sz="4" w:space="0" w:color="auto"/>
              <w:right w:val="single" w:sz="4" w:space="0" w:color="auto"/>
            </w:tcBorders>
            <w:shd w:val="clear" w:color="auto" w:fill="auto"/>
            <w:tcMar>
              <w:right w:w="170" w:type="dxa"/>
            </w:tcMar>
          </w:tcPr>
          <w:p w14:paraId="36857E15" w14:textId="2F624251"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3</w:t>
            </w:r>
            <w:r>
              <w:rPr>
                <w:rFonts w:asciiTheme="minorHAnsi" w:hAnsiTheme="minorHAnsi" w:cstheme="minorHAnsi"/>
                <w:b/>
                <w:bCs/>
              </w:rPr>
              <w:t>5</w:t>
            </w:r>
          </w:p>
        </w:tc>
      </w:tr>
      <w:tr w:rsidR="00794811" w:rsidRPr="00CA62A4" w14:paraId="65CD2E30" w14:textId="77777777" w:rsidTr="007C0C5E">
        <w:trPr>
          <w:trHeight w:val="182"/>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46648AE3" w14:textId="53665E15"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QIC</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A3110B7" w14:textId="19343102" w:rsidR="00794811" w:rsidRPr="00E15661" w:rsidRDefault="00794811" w:rsidP="00794811">
            <w:pPr>
              <w:pStyle w:val="ARCopy"/>
              <w:spacing w:after="0"/>
            </w:pPr>
            <w:r w:rsidRPr="00BE47EC">
              <w:t>Queensland Investment Corporation</w:t>
            </w:r>
          </w:p>
        </w:tc>
        <w:tc>
          <w:tcPr>
            <w:tcW w:w="425" w:type="dxa"/>
            <w:tcBorders>
              <w:left w:val="single" w:sz="4" w:space="0" w:color="auto"/>
              <w:right w:val="single" w:sz="4" w:space="0" w:color="auto"/>
            </w:tcBorders>
            <w:shd w:val="clear" w:color="auto" w:fill="auto"/>
          </w:tcPr>
          <w:p w14:paraId="675B05AF"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9F5F62C" w14:textId="6796F22B" w:rsidR="00794811" w:rsidRDefault="00794811" w:rsidP="00794811">
            <w:pPr>
              <w:pStyle w:val="ARCopy"/>
              <w:spacing w:after="0"/>
            </w:pPr>
            <w:r w:rsidRPr="007841C4">
              <w:t>Performance review framework</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5BF1C987" w14:textId="24D5462C" w:rsidR="00794811" w:rsidRPr="00CC5DF4" w:rsidRDefault="00794811" w:rsidP="00794811">
            <w:pPr>
              <w:pStyle w:val="ARCopy"/>
              <w:spacing w:after="0"/>
              <w:jc w:val="right"/>
              <w:rPr>
                <w:rFonts w:asciiTheme="minorHAnsi" w:hAnsiTheme="minorHAnsi" w:cstheme="minorHAnsi"/>
                <w:b/>
                <w:bCs/>
              </w:rPr>
            </w:pPr>
            <w:r>
              <w:rPr>
                <w:rFonts w:asciiTheme="minorHAnsi" w:hAnsiTheme="minorHAnsi" w:cstheme="minorHAnsi"/>
                <w:b/>
                <w:bCs/>
              </w:rPr>
              <w:t>30</w:t>
            </w:r>
          </w:p>
        </w:tc>
      </w:tr>
      <w:tr w:rsidR="00794811" w:rsidRPr="00CA62A4" w14:paraId="419EAC49" w14:textId="77777777" w:rsidTr="00A23FAB">
        <w:trPr>
          <w:trHeight w:val="230"/>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07D0045" w14:textId="71B2C443" w:rsidR="00794811" w:rsidRPr="0012729E" w:rsidRDefault="00794811" w:rsidP="00794811">
            <w:pPr>
              <w:pStyle w:val="ARCopy"/>
              <w:spacing w:after="0"/>
              <w:rPr>
                <w:rFonts w:asciiTheme="minorHAnsi" w:hAnsiTheme="minorHAnsi" w:cstheme="minorHAnsi"/>
                <w:b/>
                <w:bCs/>
              </w:rPr>
            </w:pPr>
            <w:r>
              <w:rPr>
                <w:rFonts w:asciiTheme="minorHAnsi" w:hAnsiTheme="minorHAnsi" w:cstheme="minorHAnsi"/>
                <w:b/>
                <w:bCs/>
              </w:rPr>
              <w:t>Q Shelter</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6802D16" w14:textId="3D8D0ED2" w:rsidR="00794811" w:rsidRPr="00BE47EC" w:rsidRDefault="00794811" w:rsidP="00794811">
            <w:pPr>
              <w:pStyle w:val="ARCopy"/>
              <w:spacing w:after="0"/>
            </w:pPr>
            <w:r>
              <w:t>Queensland Shelter</w:t>
            </w:r>
          </w:p>
        </w:tc>
        <w:tc>
          <w:tcPr>
            <w:tcW w:w="425" w:type="dxa"/>
            <w:tcBorders>
              <w:left w:val="single" w:sz="4" w:space="0" w:color="auto"/>
              <w:right w:val="single" w:sz="4" w:space="0" w:color="auto"/>
            </w:tcBorders>
            <w:shd w:val="clear" w:color="auto" w:fill="auto"/>
          </w:tcPr>
          <w:p w14:paraId="3E4E6C8D"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A7229B" w14:textId="24F1C4B4" w:rsidR="00794811" w:rsidRPr="007841C4" w:rsidRDefault="00794811" w:rsidP="00794811">
            <w:pPr>
              <w:pStyle w:val="ARCopy"/>
              <w:spacing w:after="0"/>
            </w:pPr>
            <w:r w:rsidRPr="007841C4">
              <w:t>Queensland bonds held by the RTA</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63E775CA" w14:textId="6A13E223" w:rsidR="00794811" w:rsidRDefault="00794811" w:rsidP="00794811">
            <w:pPr>
              <w:pStyle w:val="ARCopy"/>
              <w:spacing w:after="0"/>
              <w:jc w:val="right"/>
              <w:rPr>
                <w:rFonts w:asciiTheme="minorHAnsi" w:hAnsiTheme="minorHAnsi" w:cstheme="minorHAnsi"/>
                <w:b/>
                <w:bCs/>
              </w:rPr>
            </w:pPr>
            <w:r>
              <w:rPr>
                <w:rFonts w:asciiTheme="minorHAnsi" w:hAnsiTheme="minorHAnsi" w:cstheme="minorHAnsi"/>
                <w:b/>
                <w:bCs/>
              </w:rPr>
              <w:t>8</w:t>
            </w:r>
          </w:p>
        </w:tc>
      </w:tr>
      <w:tr w:rsidR="00794811" w:rsidRPr="00CA62A4" w14:paraId="174958EB" w14:textId="77777777" w:rsidTr="00A23FAB">
        <w:trPr>
          <w:trHeight w:val="230"/>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B71C1BB" w14:textId="0248EA5A"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QTC</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621D1B1" w14:textId="42534341" w:rsidR="00794811" w:rsidRPr="00CA62A4" w:rsidRDefault="00794811" w:rsidP="00794811">
            <w:pPr>
              <w:pStyle w:val="ARCopy"/>
              <w:spacing w:after="0"/>
            </w:pPr>
            <w:r w:rsidRPr="00BE47EC">
              <w:t>Queensland Treasury Corporation</w:t>
            </w:r>
          </w:p>
        </w:tc>
        <w:tc>
          <w:tcPr>
            <w:tcW w:w="425" w:type="dxa"/>
            <w:tcBorders>
              <w:left w:val="single" w:sz="4" w:space="0" w:color="auto"/>
              <w:right w:val="single" w:sz="4" w:space="0" w:color="auto"/>
            </w:tcBorders>
            <w:shd w:val="clear" w:color="auto" w:fill="auto"/>
          </w:tcPr>
          <w:p w14:paraId="7A7633F6"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3B45B35" w14:textId="17D75420" w:rsidR="00794811" w:rsidRPr="007841C4" w:rsidRDefault="00794811" w:rsidP="00794811">
            <w:pPr>
              <w:pStyle w:val="ARCopy"/>
              <w:spacing w:after="0"/>
            </w:pPr>
            <w:r>
              <w:t>QIC fund returns</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591BB706" w14:textId="3AC30952" w:rsidR="00794811" w:rsidRPr="0022744B"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4</w:t>
            </w:r>
            <w:r>
              <w:rPr>
                <w:rFonts w:asciiTheme="minorHAnsi" w:hAnsiTheme="minorHAnsi" w:cstheme="minorHAnsi"/>
                <w:b/>
                <w:bCs/>
              </w:rPr>
              <w:t>2</w:t>
            </w:r>
          </w:p>
        </w:tc>
      </w:tr>
      <w:tr w:rsidR="00794811" w:rsidRPr="00CA62A4" w14:paraId="6CDE595C" w14:textId="77777777" w:rsidTr="00A23FAB">
        <w:trPr>
          <w:trHeight w:val="278"/>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73E4ECE2" w14:textId="288855DA"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RTA</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0609F2D" w14:textId="11525F25" w:rsidR="00794811" w:rsidRPr="00E15661" w:rsidRDefault="00794811" w:rsidP="00794811">
            <w:pPr>
              <w:pStyle w:val="ARCopy"/>
              <w:spacing w:after="0"/>
            </w:pPr>
            <w:r w:rsidRPr="003A2553">
              <w:t>Residential Tenancies Authority</w:t>
            </w:r>
          </w:p>
        </w:tc>
        <w:tc>
          <w:tcPr>
            <w:tcW w:w="425" w:type="dxa"/>
            <w:vMerge w:val="restart"/>
            <w:tcBorders>
              <w:left w:val="single" w:sz="4" w:space="0" w:color="auto"/>
              <w:right w:val="single" w:sz="4" w:space="0" w:color="auto"/>
            </w:tcBorders>
            <w:shd w:val="clear" w:color="auto" w:fill="auto"/>
          </w:tcPr>
          <w:p w14:paraId="05C74B9B"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9AC2D02" w14:textId="67496362" w:rsidR="00794811" w:rsidRPr="007841C4" w:rsidRDefault="00794811" w:rsidP="00794811">
            <w:pPr>
              <w:pStyle w:val="ARCopy"/>
              <w:spacing w:after="0"/>
            </w:pPr>
            <w:r w:rsidRPr="007841C4">
              <w:t>RTA Service Delivery Statement</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6D478C4D" w14:textId="05768338"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3</w:t>
            </w:r>
            <w:r>
              <w:rPr>
                <w:rFonts w:asciiTheme="minorHAnsi" w:hAnsiTheme="minorHAnsi" w:cstheme="minorHAnsi"/>
                <w:b/>
                <w:bCs/>
              </w:rPr>
              <w:t>8</w:t>
            </w:r>
          </w:p>
        </w:tc>
      </w:tr>
      <w:tr w:rsidR="00794811" w:rsidRPr="00CA62A4" w14:paraId="5870B0FD" w14:textId="77777777" w:rsidTr="00A23FAB">
        <w:trPr>
          <w:trHeight w:val="25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1C9BF4F8" w14:textId="2018C4D7"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RTEO</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6118E62" w14:textId="714440FF" w:rsidR="00794811" w:rsidRPr="00E15661" w:rsidRDefault="00794811" w:rsidP="00794811">
            <w:pPr>
              <w:pStyle w:val="ARCopy"/>
              <w:spacing w:after="0"/>
            </w:pPr>
            <w:r w:rsidRPr="003A2553">
              <w:t>Residential Tenancies Employing Office</w:t>
            </w:r>
          </w:p>
        </w:tc>
        <w:tc>
          <w:tcPr>
            <w:tcW w:w="425" w:type="dxa"/>
            <w:vMerge/>
            <w:tcBorders>
              <w:left w:val="single" w:sz="4" w:space="0" w:color="auto"/>
              <w:right w:val="single" w:sz="4" w:space="0" w:color="auto"/>
            </w:tcBorders>
            <w:shd w:val="clear" w:color="auto" w:fill="auto"/>
          </w:tcPr>
          <w:p w14:paraId="0A90199A"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32CDCF" w14:textId="2E949BF0" w:rsidR="00794811" w:rsidRPr="007841C4" w:rsidRDefault="00794811" w:rsidP="00794811">
            <w:pPr>
              <w:pStyle w:val="ARCopy"/>
              <w:spacing w:after="0"/>
            </w:pPr>
            <w:r w:rsidRPr="007841C4">
              <w:t>Total bonds held by dwelling type</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190E6621" w14:textId="162F208E" w:rsidR="00794811" w:rsidRPr="00CC5DF4" w:rsidRDefault="00794811" w:rsidP="00794811">
            <w:pPr>
              <w:pStyle w:val="ARCopy"/>
              <w:spacing w:after="0"/>
              <w:jc w:val="right"/>
              <w:rPr>
                <w:rFonts w:asciiTheme="minorHAnsi" w:hAnsiTheme="minorHAnsi" w:cstheme="minorHAnsi"/>
                <w:b/>
                <w:bCs/>
              </w:rPr>
            </w:pPr>
            <w:r>
              <w:rPr>
                <w:rFonts w:asciiTheme="minorHAnsi" w:hAnsiTheme="minorHAnsi" w:cstheme="minorHAnsi"/>
                <w:b/>
                <w:bCs/>
              </w:rPr>
              <w:t>9</w:t>
            </w:r>
          </w:p>
        </w:tc>
      </w:tr>
      <w:tr w:rsidR="00794811" w:rsidRPr="00CA62A4" w14:paraId="1E41E361" w14:textId="77777777" w:rsidTr="007C0C5E">
        <w:trPr>
          <w:trHeight w:val="216"/>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9171423" w14:textId="627E6F1F"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RTI Act</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56C43F9" w14:textId="2779D51A" w:rsidR="00794811" w:rsidRPr="00E15661" w:rsidRDefault="00794811" w:rsidP="00794811">
            <w:pPr>
              <w:pStyle w:val="ARCopy"/>
              <w:spacing w:after="0"/>
            </w:pPr>
            <w:r w:rsidRPr="00357018">
              <w:rPr>
                <w:i/>
                <w:iCs/>
              </w:rPr>
              <w:t>Right to Information Act 2009</w:t>
            </w:r>
          </w:p>
        </w:tc>
        <w:tc>
          <w:tcPr>
            <w:tcW w:w="425" w:type="dxa"/>
            <w:vMerge/>
            <w:tcBorders>
              <w:left w:val="single" w:sz="4" w:space="0" w:color="auto"/>
              <w:right w:val="single" w:sz="4" w:space="0" w:color="auto"/>
            </w:tcBorders>
            <w:shd w:val="clear" w:color="auto" w:fill="auto"/>
          </w:tcPr>
          <w:p w14:paraId="5578AFAD"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F86262" w14:textId="29009D50" w:rsidR="00794811" w:rsidRPr="007841C4" w:rsidRDefault="00794811" w:rsidP="00794811">
            <w:pPr>
              <w:pStyle w:val="ARCopy"/>
              <w:spacing w:after="0"/>
            </w:pPr>
            <w:r w:rsidRPr="007841C4">
              <w:t xml:space="preserve">Types of </w:t>
            </w:r>
            <w:r>
              <w:t xml:space="preserve">alleged </w:t>
            </w:r>
            <w:r w:rsidRPr="007841C4">
              <w:t>offences investigated</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00E2F79D" w14:textId="179FC29B"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2</w:t>
            </w:r>
            <w:r>
              <w:rPr>
                <w:rFonts w:asciiTheme="minorHAnsi" w:hAnsiTheme="minorHAnsi" w:cstheme="minorHAnsi"/>
                <w:b/>
                <w:bCs/>
              </w:rPr>
              <w:t>1</w:t>
            </w:r>
          </w:p>
        </w:tc>
      </w:tr>
      <w:tr w:rsidR="00794811" w:rsidRPr="00CA62A4" w14:paraId="69771873" w14:textId="77777777" w:rsidTr="00370A7B">
        <w:trPr>
          <w:trHeight w:val="216"/>
        </w:trPr>
        <w:tc>
          <w:tcPr>
            <w:tcW w:w="1276" w:type="dxa"/>
            <w:vMerge w:val="restart"/>
            <w:tcBorders>
              <w:top w:val="single" w:sz="4" w:space="0" w:color="auto"/>
              <w:left w:val="single" w:sz="4" w:space="0" w:color="auto"/>
              <w:right w:val="single" w:sz="4" w:space="0" w:color="auto"/>
            </w:tcBorders>
            <w:shd w:val="clear" w:color="auto" w:fill="auto"/>
          </w:tcPr>
          <w:p w14:paraId="119ECC75" w14:textId="6E554A7F"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RTRA Act</w:t>
            </w:r>
          </w:p>
        </w:tc>
        <w:tc>
          <w:tcPr>
            <w:tcW w:w="3686" w:type="dxa"/>
            <w:vMerge w:val="restart"/>
            <w:tcBorders>
              <w:top w:val="single" w:sz="4" w:space="0" w:color="auto"/>
              <w:left w:val="single" w:sz="4" w:space="0" w:color="auto"/>
              <w:right w:val="single" w:sz="4" w:space="0" w:color="auto"/>
            </w:tcBorders>
            <w:shd w:val="clear" w:color="auto" w:fill="auto"/>
          </w:tcPr>
          <w:p w14:paraId="141668FE" w14:textId="5917E5FE" w:rsidR="00794811" w:rsidRPr="00E15661" w:rsidRDefault="00794811" w:rsidP="00794811">
            <w:pPr>
              <w:pStyle w:val="ARCopy"/>
              <w:spacing w:after="0"/>
            </w:pPr>
            <w:r w:rsidRPr="00357018">
              <w:rPr>
                <w:i/>
                <w:iCs/>
              </w:rPr>
              <w:t>Residential Tenancies and Rooming Accommodation Act 2008</w:t>
            </w:r>
          </w:p>
        </w:tc>
        <w:tc>
          <w:tcPr>
            <w:tcW w:w="425" w:type="dxa"/>
            <w:vMerge/>
            <w:tcBorders>
              <w:left w:val="single" w:sz="4" w:space="0" w:color="auto"/>
              <w:right w:val="single" w:sz="4" w:space="0" w:color="auto"/>
            </w:tcBorders>
            <w:shd w:val="clear" w:color="auto" w:fill="auto"/>
          </w:tcPr>
          <w:p w14:paraId="3AC68C80"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08D520" w14:textId="66F98527" w:rsidR="00794811" w:rsidRPr="007841C4" w:rsidRDefault="00794811" w:rsidP="00794811">
            <w:pPr>
              <w:pStyle w:val="ARCopy"/>
              <w:spacing w:after="0"/>
            </w:pPr>
            <w:r w:rsidRPr="007841C4">
              <w:t>Weekly median rents</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170" w:type="dxa"/>
            </w:tcMar>
          </w:tcPr>
          <w:p w14:paraId="63E52987" w14:textId="0D762900"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1</w:t>
            </w:r>
            <w:r>
              <w:rPr>
                <w:rFonts w:asciiTheme="minorHAnsi" w:hAnsiTheme="minorHAnsi" w:cstheme="minorHAnsi"/>
                <w:b/>
                <w:bCs/>
              </w:rPr>
              <w:t>1</w:t>
            </w:r>
          </w:p>
        </w:tc>
      </w:tr>
      <w:tr w:rsidR="00794811" w:rsidRPr="00CA62A4" w14:paraId="0A4717E8" w14:textId="77777777" w:rsidTr="00973B92">
        <w:trPr>
          <w:trHeight w:val="270"/>
        </w:trPr>
        <w:tc>
          <w:tcPr>
            <w:tcW w:w="1276" w:type="dxa"/>
            <w:vMerge/>
            <w:tcBorders>
              <w:left w:val="single" w:sz="4" w:space="0" w:color="auto"/>
              <w:bottom w:val="single" w:sz="6" w:space="0" w:color="auto"/>
              <w:right w:val="single" w:sz="4" w:space="0" w:color="auto"/>
            </w:tcBorders>
            <w:shd w:val="clear" w:color="auto" w:fill="auto"/>
          </w:tcPr>
          <w:p w14:paraId="60BCD38F" w14:textId="1B03CA30" w:rsidR="00794811" w:rsidRPr="0012729E" w:rsidRDefault="00794811" w:rsidP="00794811">
            <w:pPr>
              <w:pStyle w:val="ARCopy"/>
              <w:spacing w:after="0"/>
              <w:rPr>
                <w:rFonts w:asciiTheme="minorHAnsi" w:hAnsiTheme="minorHAnsi" w:cstheme="minorHAnsi"/>
                <w:b/>
                <w:bCs/>
              </w:rPr>
            </w:pPr>
          </w:p>
        </w:tc>
        <w:tc>
          <w:tcPr>
            <w:tcW w:w="3686" w:type="dxa"/>
            <w:vMerge/>
            <w:tcBorders>
              <w:left w:val="single" w:sz="4" w:space="0" w:color="auto"/>
              <w:bottom w:val="single" w:sz="6" w:space="0" w:color="auto"/>
              <w:right w:val="single" w:sz="4" w:space="0" w:color="auto"/>
            </w:tcBorders>
            <w:shd w:val="clear" w:color="auto" w:fill="auto"/>
          </w:tcPr>
          <w:p w14:paraId="470CF9B1" w14:textId="535FBDDE" w:rsidR="00794811" w:rsidRPr="00E15661" w:rsidRDefault="00794811" w:rsidP="00794811">
            <w:pPr>
              <w:pStyle w:val="ARCopy"/>
              <w:spacing w:after="0"/>
            </w:pPr>
          </w:p>
        </w:tc>
        <w:tc>
          <w:tcPr>
            <w:tcW w:w="425" w:type="dxa"/>
            <w:vMerge/>
            <w:tcBorders>
              <w:left w:val="single" w:sz="4" w:space="0" w:color="auto"/>
              <w:right w:val="single" w:sz="4" w:space="0" w:color="auto"/>
            </w:tcBorders>
            <w:shd w:val="clear" w:color="auto" w:fill="auto"/>
          </w:tcPr>
          <w:p w14:paraId="57D3CA46" w14:textId="77777777" w:rsidR="00794811" w:rsidRPr="00CA62A4" w:rsidRDefault="00794811" w:rsidP="00794811">
            <w:pPr>
              <w:pStyle w:val="ARCopy"/>
              <w:spacing w:after="0"/>
              <w:jc w:val="center"/>
            </w:pPr>
          </w:p>
        </w:tc>
        <w:tc>
          <w:tcPr>
            <w:tcW w:w="3969" w:type="dxa"/>
            <w:tcBorders>
              <w:top w:val="single" w:sz="4" w:space="0" w:color="auto"/>
              <w:left w:val="single" w:sz="4" w:space="0" w:color="auto"/>
              <w:bottom w:val="single" w:sz="2" w:space="0" w:color="auto"/>
              <w:right w:val="single" w:sz="4" w:space="0" w:color="auto"/>
            </w:tcBorders>
            <w:shd w:val="clear" w:color="auto" w:fill="auto"/>
          </w:tcPr>
          <w:p w14:paraId="7303CA80" w14:textId="090F93D5" w:rsidR="00794811" w:rsidRPr="007841C4" w:rsidRDefault="00794811" w:rsidP="00794811">
            <w:pPr>
              <w:pStyle w:val="ARCopy"/>
              <w:spacing w:after="0"/>
            </w:pPr>
            <w:r w:rsidRPr="007841C4">
              <w:t>Who manages bonds?</w:t>
            </w:r>
          </w:p>
        </w:tc>
        <w:tc>
          <w:tcPr>
            <w:tcW w:w="567" w:type="dxa"/>
            <w:tcBorders>
              <w:top w:val="single" w:sz="4" w:space="0" w:color="auto"/>
              <w:left w:val="single" w:sz="4" w:space="0" w:color="auto"/>
              <w:bottom w:val="single" w:sz="2" w:space="0" w:color="auto"/>
              <w:right w:val="single" w:sz="4" w:space="0" w:color="auto"/>
            </w:tcBorders>
            <w:shd w:val="clear" w:color="auto" w:fill="auto"/>
            <w:tcMar>
              <w:right w:w="170" w:type="dxa"/>
            </w:tcMar>
          </w:tcPr>
          <w:p w14:paraId="737C7FFE" w14:textId="35A71A03" w:rsidR="00794811" w:rsidRPr="00CC5DF4" w:rsidRDefault="00794811" w:rsidP="00794811">
            <w:pPr>
              <w:pStyle w:val="ARCopy"/>
              <w:spacing w:after="0"/>
              <w:jc w:val="right"/>
              <w:rPr>
                <w:rFonts w:asciiTheme="minorHAnsi" w:hAnsiTheme="minorHAnsi" w:cstheme="minorHAnsi"/>
                <w:b/>
                <w:bCs/>
              </w:rPr>
            </w:pPr>
            <w:r>
              <w:rPr>
                <w:rFonts w:asciiTheme="minorHAnsi" w:hAnsiTheme="minorHAnsi" w:cstheme="minorHAnsi"/>
                <w:b/>
                <w:bCs/>
              </w:rPr>
              <w:t>10</w:t>
            </w:r>
          </w:p>
        </w:tc>
      </w:tr>
      <w:tr w:rsidR="00794811" w:rsidRPr="00CA62A4" w14:paraId="578E393A" w14:textId="77777777" w:rsidTr="00973B92">
        <w:trPr>
          <w:trHeight w:val="270"/>
        </w:trPr>
        <w:tc>
          <w:tcPr>
            <w:tcW w:w="1276" w:type="dxa"/>
            <w:tcBorders>
              <w:top w:val="single" w:sz="6" w:space="0" w:color="auto"/>
              <w:left w:val="single" w:sz="6" w:space="0" w:color="auto"/>
              <w:bottom w:val="single" w:sz="6" w:space="0" w:color="auto"/>
              <w:right w:val="single" w:sz="6" w:space="0" w:color="auto"/>
            </w:tcBorders>
            <w:shd w:val="clear" w:color="auto" w:fill="auto"/>
          </w:tcPr>
          <w:p w14:paraId="646CD0A8" w14:textId="16189C0C"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SDS</w:t>
            </w:r>
          </w:p>
        </w:tc>
        <w:tc>
          <w:tcPr>
            <w:tcW w:w="3686" w:type="dxa"/>
            <w:tcBorders>
              <w:top w:val="single" w:sz="6" w:space="0" w:color="auto"/>
              <w:left w:val="single" w:sz="6" w:space="0" w:color="auto"/>
              <w:bottom w:val="single" w:sz="6" w:space="0" w:color="auto"/>
              <w:right w:val="single" w:sz="6" w:space="0" w:color="auto"/>
            </w:tcBorders>
            <w:shd w:val="clear" w:color="auto" w:fill="auto"/>
          </w:tcPr>
          <w:p w14:paraId="3D8DB1C5" w14:textId="49272B63" w:rsidR="00794811" w:rsidRPr="00E15661" w:rsidRDefault="00794811" w:rsidP="00794811">
            <w:pPr>
              <w:pStyle w:val="ARCopy"/>
              <w:spacing w:after="0"/>
            </w:pPr>
            <w:r w:rsidRPr="00C61F7D">
              <w:t>Service Delivery Statement</w:t>
            </w:r>
          </w:p>
        </w:tc>
        <w:tc>
          <w:tcPr>
            <w:tcW w:w="425" w:type="dxa"/>
            <w:vMerge/>
            <w:tcBorders>
              <w:left w:val="single" w:sz="6" w:space="0" w:color="auto"/>
              <w:right w:val="single" w:sz="2" w:space="0" w:color="auto"/>
            </w:tcBorders>
            <w:shd w:val="clear" w:color="auto" w:fill="auto"/>
          </w:tcPr>
          <w:p w14:paraId="7FE9AC41" w14:textId="77777777" w:rsidR="00794811" w:rsidRPr="00CA62A4" w:rsidRDefault="00794811" w:rsidP="00794811">
            <w:pPr>
              <w:pStyle w:val="ARCopy"/>
              <w:spacing w:after="0"/>
              <w:jc w:val="center"/>
            </w:pPr>
          </w:p>
        </w:tc>
        <w:tc>
          <w:tcPr>
            <w:tcW w:w="3969" w:type="dxa"/>
            <w:tcBorders>
              <w:top w:val="single" w:sz="2" w:space="0" w:color="auto"/>
              <w:left w:val="single" w:sz="2" w:space="0" w:color="auto"/>
              <w:bottom w:val="single" w:sz="12" w:space="0" w:color="auto"/>
              <w:right w:val="single" w:sz="2" w:space="0" w:color="auto"/>
            </w:tcBorders>
            <w:shd w:val="clear" w:color="auto" w:fill="auto"/>
          </w:tcPr>
          <w:p w14:paraId="428223B6" w14:textId="669DB171" w:rsidR="00794811" w:rsidRPr="007841C4" w:rsidRDefault="00794811" w:rsidP="00794811">
            <w:pPr>
              <w:pStyle w:val="ARCopy"/>
              <w:spacing w:after="0"/>
            </w:pPr>
            <w:r w:rsidRPr="007841C4">
              <w:t>Workforce profile</w:t>
            </w:r>
          </w:p>
        </w:tc>
        <w:tc>
          <w:tcPr>
            <w:tcW w:w="567" w:type="dxa"/>
            <w:tcBorders>
              <w:top w:val="single" w:sz="2" w:space="0" w:color="auto"/>
              <w:left w:val="single" w:sz="2" w:space="0" w:color="auto"/>
              <w:bottom w:val="single" w:sz="12" w:space="0" w:color="auto"/>
              <w:right w:val="single" w:sz="2" w:space="0" w:color="auto"/>
            </w:tcBorders>
            <w:shd w:val="clear" w:color="auto" w:fill="auto"/>
            <w:tcMar>
              <w:right w:w="170" w:type="dxa"/>
            </w:tcMar>
          </w:tcPr>
          <w:p w14:paraId="15A0DEC0" w14:textId="4AAD1969" w:rsidR="00794811" w:rsidRPr="00CC5DF4" w:rsidRDefault="00794811" w:rsidP="00794811">
            <w:pPr>
              <w:pStyle w:val="ARCopy"/>
              <w:spacing w:after="0"/>
              <w:jc w:val="right"/>
              <w:rPr>
                <w:rFonts w:asciiTheme="minorHAnsi" w:hAnsiTheme="minorHAnsi" w:cstheme="minorHAnsi"/>
                <w:b/>
                <w:bCs/>
              </w:rPr>
            </w:pPr>
            <w:r w:rsidRPr="00CC5DF4">
              <w:rPr>
                <w:rFonts w:asciiTheme="minorHAnsi" w:hAnsiTheme="minorHAnsi" w:cstheme="minorHAnsi"/>
                <w:b/>
                <w:bCs/>
              </w:rPr>
              <w:t>3</w:t>
            </w:r>
            <w:r>
              <w:rPr>
                <w:rFonts w:asciiTheme="minorHAnsi" w:hAnsiTheme="minorHAnsi" w:cstheme="minorHAnsi"/>
                <w:b/>
                <w:bCs/>
              </w:rPr>
              <w:t>4</w:t>
            </w:r>
          </w:p>
        </w:tc>
      </w:tr>
      <w:tr w:rsidR="00794811" w:rsidRPr="00CA62A4" w14:paraId="1F0B4949" w14:textId="77777777" w:rsidTr="00973B92">
        <w:trPr>
          <w:trHeight w:val="270"/>
        </w:trPr>
        <w:tc>
          <w:tcPr>
            <w:tcW w:w="1276" w:type="dxa"/>
            <w:tcBorders>
              <w:top w:val="single" w:sz="6" w:space="0" w:color="auto"/>
              <w:left w:val="single" w:sz="4" w:space="0" w:color="auto"/>
              <w:bottom w:val="single" w:sz="4" w:space="0" w:color="auto"/>
              <w:right w:val="single" w:sz="4" w:space="0" w:color="auto"/>
            </w:tcBorders>
            <w:shd w:val="clear" w:color="auto" w:fill="auto"/>
          </w:tcPr>
          <w:p w14:paraId="1A76C84D" w14:textId="7EB84330" w:rsidR="00794811" w:rsidRPr="0012729E" w:rsidRDefault="00794811" w:rsidP="00794811">
            <w:pPr>
              <w:pStyle w:val="ARCopy"/>
              <w:spacing w:after="0"/>
              <w:rPr>
                <w:rFonts w:asciiTheme="minorHAnsi" w:hAnsiTheme="minorHAnsi" w:cstheme="minorHAnsi"/>
                <w:b/>
                <w:bCs/>
              </w:rPr>
            </w:pPr>
            <w:r w:rsidRPr="0012729E">
              <w:rPr>
                <w:rFonts w:asciiTheme="minorHAnsi" w:hAnsiTheme="minorHAnsi" w:cstheme="minorHAnsi"/>
                <w:b/>
                <w:bCs/>
              </w:rPr>
              <w:t>SWG</w:t>
            </w:r>
          </w:p>
        </w:tc>
        <w:tc>
          <w:tcPr>
            <w:tcW w:w="3686" w:type="dxa"/>
            <w:tcBorders>
              <w:top w:val="single" w:sz="6" w:space="0" w:color="auto"/>
              <w:left w:val="single" w:sz="4" w:space="0" w:color="auto"/>
              <w:bottom w:val="single" w:sz="4" w:space="0" w:color="auto"/>
              <w:right w:val="single" w:sz="4" w:space="0" w:color="auto"/>
            </w:tcBorders>
            <w:shd w:val="clear" w:color="auto" w:fill="auto"/>
          </w:tcPr>
          <w:p w14:paraId="59EEFBED" w14:textId="7DF67A8D" w:rsidR="00794811" w:rsidRDefault="00794811" w:rsidP="00794811">
            <w:pPr>
              <w:pStyle w:val="ARCopy"/>
              <w:spacing w:after="0"/>
            </w:pPr>
            <w:r>
              <w:t>Stakeholder Working Group</w:t>
            </w:r>
          </w:p>
        </w:tc>
        <w:tc>
          <w:tcPr>
            <w:tcW w:w="425" w:type="dxa"/>
            <w:vMerge/>
            <w:tcBorders>
              <w:left w:val="single" w:sz="4" w:space="0" w:color="auto"/>
            </w:tcBorders>
            <w:shd w:val="clear" w:color="auto" w:fill="auto"/>
          </w:tcPr>
          <w:p w14:paraId="404397A7" w14:textId="77777777" w:rsidR="00794811" w:rsidRPr="00CA62A4" w:rsidRDefault="00794811" w:rsidP="00794811">
            <w:pPr>
              <w:pStyle w:val="ARCopy"/>
              <w:spacing w:after="0"/>
              <w:jc w:val="center"/>
            </w:pPr>
          </w:p>
        </w:tc>
        <w:tc>
          <w:tcPr>
            <w:tcW w:w="3969" w:type="dxa"/>
            <w:tcBorders>
              <w:top w:val="single" w:sz="12" w:space="0" w:color="auto"/>
            </w:tcBorders>
            <w:shd w:val="clear" w:color="auto" w:fill="auto"/>
          </w:tcPr>
          <w:p w14:paraId="7C1DB25D" w14:textId="35AE781A" w:rsidR="00794811" w:rsidRPr="003803EC" w:rsidRDefault="00794811" w:rsidP="00794811">
            <w:pPr>
              <w:pStyle w:val="ARCopy"/>
              <w:spacing w:after="0"/>
              <w:rPr>
                <w:rFonts w:asciiTheme="minorHAnsi" w:hAnsiTheme="minorHAnsi" w:cstheme="minorHAnsi"/>
                <w:b/>
                <w:bCs/>
              </w:rPr>
            </w:pPr>
          </w:p>
        </w:tc>
        <w:tc>
          <w:tcPr>
            <w:tcW w:w="567" w:type="dxa"/>
            <w:tcBorders>
              <w:top w:val="single" w:sz="12" w:space="0" w:color="auto"/>
            </w:tcBorders>
            <w:shd w:val="clear" w:color="auto" w:fill="auto"/>
            <w:tcMar>
              <w:right w:w="170" w:type="dxa"/>
            </w:tcMar>
          </w:tcPr>
          <w:p w14:paraId="1A508BAE" w14:textId="052D4B4D" w:rsidR="00794811" w:rsidRPr="00CC5DF4" w:rsidRDefault="00794811" w:rsidP="00794811">
            <w:pPr>
              <w:pStyle w:val="ARCopy"/>
              <w:spacing w:after="0"/>
              <w:jc w:val="right"/>
              <w:rPr>
                <w:rFonts w:asciiTheme="minorHAnsi" w:hAnsiTheme="minorHAnsi" w:cstheme="minorHAnsi"/>
                <w:b/>
                <w:bCs/>
              </w:rPr>
            </w:pPr>
          </w:p>
        </w:tc>
      </w:tr>
      <w:tr w:rsidR="00794811" w:rsidRPr="00CA62A4" w14:paraId="72A0E176" w14:textId="77777777" w:rsidTr="00973B92">
        <w:trPr>
          <w:trHeight w:val="270"/>
        </w:trPr>
        <w:tc>
          <w:tcPr>
            <w:tcW w:w="1276" w:type="dxa"/>
            <w:tcBorders>
              <w:top w:val="single" w:sz="12" w:space="0" w:color="auto"/>
            </w:tcBorders>
            <w:shd w:val="clear" w:color="auto" w:fill="auto"/>
          </w:tcPr>
          <w:p w14:paraId="1B5B8789" w14:textId="3A617CF2" w:rsidR="00794811" w:rsidRPr="007C0C5E" w:rsidRDefault="00794811" w:rsidP="00794811">
            <w:pPr>
              <w:pStyle w:val="ARCopy"/>
              <w:spacing w:after="0"/>
            </w:pPr>
          </w:p>
        </w:tc>
        <w:tc>
          <w:tcPr>
            <w:tcW w:w="3686" w:type="dxa"/>
            <w:tcBorders>
              <w:top w:val="single" w:sz="12" w:space="0" w:color="auto"/>
            </w:tcBorders>
            <w:shd w:val="clear" w:color="auto" w:fill="auto"/>
          </w:tcPr>
          <w:p w14:paraId="216B565B" w14:textId="2B56C21C" w:rsidR="00794811" w:rsidRPr="00E15661" w:rsidRDefault="00794811" w:rsidP="00794811">
            <w:pPr>
              <w:pStyle w:val="ARCopy"/>
              <w:spacing w:after="0"/>
            </w:pPr>
          </w:p>
        </w:tc>
        <w:tc>
          <w:tcPr>
            <w:tcW w:w="425" w:type="dxa"/>
            <w:tcBorders>
              <w:left w:val="nil"/>
            </w:tcBorders>
            <w:shd w:val="clear" w:color="auto" w:fill="auto"/>
          </w:tcPr>
          <w:p w14:paraId="2DDCB4C1" w14:textId="77777777" w:rsidR="00794811" w:rsidRPr="00CA62A4" w:rsidRDefault="00794811" w:rsidP="00794811">
            <w:pPr>
              <w:pStyle w:val="ARCopy"/>
              <w:spacing w:after="0"/>
              <w:jc w:val="center"/>
            </w:pPr>
          </w:p>
        </w:tc>
        <w:tc>
          <w:tcPr>
            <w:tcW w:w="3969" w:type="dxa"/>
            <w:shd w:val="clear" w:color="auto" w:fill="auto"/>
          </w:tcPr>
          <w:p w14:paraId="070F25D6" w14:textId="2B961A81" w:rsidR="00794811" w:rsidRPr="007841C4" w:rsidRDefault="00794811" w:rsidP="00794811">
            <w:pPr>
              <w:pStyle w:val="ARCopy"/>
              <w:spacing w:after="0"/>
            </w:pPr>
          </w:p>
        </w:tc>
        <w:tc>
          <w:tcPr>
            <w:tcW w:w="567" w:type="dxa"/>
            <w:shd w:val="clear" w:color="auto" w:fill="auto"/>
            <w:tcMar>
              <w:right w:w="170" w:type="dxa"/>
            </w:tcMar>
          </w:tcPr>
          <w:p w14:paraId="6B2B2E6C" w14:textId="2D2D5A49" w:rsidR="00794811" w:rsidRDefault="00794811" w:rsidP="00794811">
            <w:pPr>
              <w:pStyle w:val="ARCopy"/>
              <w:spacing w:after="0"/>
              <w:jc w:val="right"/>
            </w:pPr>
          </w:p>
        </w:tc>
      </w:tr>
    </w:tbl>
    <w:p w14:paraId="5E92BE56" w14:textId="179FA3D7" w:rsidR="00EE18D5" w:rsidRDefault="00EE18D5">
      <w:pPr>
        <w:rPr>
          <w:rFonts w:ascii="Calibri Light" w:hAnsi="Calibri Light"/>
          <w:szCs w:val="21"/>
        </w:rPr>
      </w:pPr>
    </w:p>
    <w:sectPr w:rsidR="00EE18D5" w:rsidSect="005C2905">
      <w:footerReference w:type="default" r:id="rId45"/>
      <w:headerReference w:type="first" r:id="rId46"/>
      <w:footerReference w:type="first" r:id="rId47"/>
      <w:type w:val="continuous"/>
      <w:pgSz w:w="11906" w:h="16838"/>
      <w:pgMar w:top="851" w:right="1134" w:bottom="851" w:left="1134" w:header="709" w:footer="4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602F2" w14:textId="77777777" w:rsidR="005056BF" w:rsidRDefault="005056BF" w:rsidP="00574CCF">
      <w:pPr>
        <w:spacing w:after="0" w:line="240" w:lineRule="auto"/>
      </w:pPr>
      <w:r>
        <w:separator/>
      </w:r>
    </w:p>
  </w:endnote>
  <w:endnote w:type="continuationSeparator" w:id="0">
    <w:p w14:paraId="6B3D2143" w14:textId="77777777" w:rsidR="005056BF" w:rsidRDefault="005056BF" w:rsidP="00574CCF">
      <w:pPr>
        <w:spacing w:after="0" w:line="240" w:lineRule="auto"/>
      </w:pPr>
      <w:r>
        <w:continuationSeparator/>
      </w:r>
    </w:p>
  </w:endnote>
  <w:endnote w:type="continuationNotice" w:id="1">
    <w:p w14:paraId="4F1C2AE7" w14:textId="77777777" w:rsidR="005056BF" w:rsidRDefault="00505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00000000" w:usb2="07040407"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heme="majorEastAsia" w:hAnsi="Calibri" w:cs="Calibri"/>
        <w:sz w:val="20"/>
        <w:szCs w:val="20"/>
      </w:rPr>
      <w:id w:val="81113045"/>
      <w:docPartObj>
        <w:docPartGallery w:val="Page Numbers (Bottom of Page)"/>
        <w:docPartUnique/>
      </w:docPartObj>
    </w:sdtPr>
    <w:sdtEndPr>
      <w:rPr>
        <w:noProof/>
      </w:rPr>
    </w:sdtEndPr>
    <w:sdtContent>
      <w:p w14:paraId="159786F3" w14:textId="21984872" w:rsidR="00146B7B" w:rsidRPr="00E4271E" w:rsidRDefault="00146B7B" w:rsidP="00E4271E">
        <w:pPr>
          <w:pStyle w:val="Footer"/>
          <w:jc w:val="center"/>
          <w:rPr>
            <w:rFonts w:ascii="Calibri" w:hAnsi="Calibri" w:cs="Calibri"/>
            <w:sz w:val="20"/>
            <w:szCs w:val="20"/>
          </w:rPr>
        </w:pPr>
        <w:r>
          <w:rPr>
            <w:rFonts w:ascii="Calibri" w:eastAsiaTheme="majorEastAsia" w:hAnsi="Calibri" w:cs="Calibri"/>
            <w:noProof/>
            <w:sz w:val="20"/>
            <w:szCs w:val="20"/>
          </w:rPr>
          <mc:AlternateContent>
            <mc:Choice Requires="wps">
              <w:drawing>
                <wp:anchor distT="0" distB="0" distL="114300" distR="114300" simplePos="0" relativeHeight="251658241" behindDoc="0" locked="1" layoutInCell="1" allowOverlap="0" wp14:anchorId="38E20CD8" wp14:editId="53139C40">
                  <wp:simplePos x="0" y="0"/>
                  <wp:positionH relativeFrom="column">
                    <wp:posOffset>1956435</wp:posOffset>
                  </wp:positionH>
                  <wp:positionV relativeFrom="page">
                    <wp:posOffset>10242550</wp:posOffset>
                  </wp:positionV>
                  <wp:extent cx="2206625"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206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3F5E84FE">
                <v:line id="Straight Connector 1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o:allowoverlap="f" strokecolor="black [3200]" strokeweight=".5pt" from="154.05pt,806.5pt" to="327.8pt,806.5pt" w14:anchorId="513F7D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">
                  <v:stroke joinstyle="miter"/>
                  <w10:wrap anchory="page"/>
                  <w10:anchorlock/>
                </v:line>
              </w:pict>
            </mc:Fallback>
          </mc:AlternateContent>
        </w:r>
        <w:r>
          <w:rPr>
            <w:rFonts w:ascii="Calibri" w:eastAsiaTheme="majorEastAsia" w:hAnsi="Calibri" w:cs="Calibri"/>
            <w:sz w:val="20"/>
            <w:szCs w:val="20"/>
          </w:rPr>
          <w:t xml:space="preserve">RTA Annual </w:t>
        </w:r>
        <w:r w:rsidRPr="00DC201A">
          <w:rPr>
            <w:rFonts w:ascii="Calibri" w:eastAsiaTheme="majorEastAsia" w:hAnsi="Calibri" w:cs="Calibri"/>
            <w:sz w:val="20"/>
            <w:szCs w:val="20"/>
          </w:rPr>
          <w:t>Report 2020–</w:t>
        </w:r>
        <w:proofErr w:type="gramStart"/>
        <w:r w:rsidRPr="00DC201A">
          <w:rPr>
            <w:rFonts w:ascii="Calibri" w:eastAsiaTheme="majorEastAsia" w:hAnsi="Calibri" w:cs="Calibri"/>
            <w:sz w:val="20"/>
            <w:szCs w:val="20"/>
          </w:rPr>
          <w:t>21  |</w:t>
        </w:r>
        <w:proofErr w:type="gramEnd"/>
        <w:r w:rsidRPr="00DC201A">
          <w:rPr>
            <w:rFonts w:ascii="Calibri" w:eastAsiaTheme="majorEastAsia" w:hAnsi="Calibri" w:cs="Calibri"/>
            <w:sz w:val="20"/>
            <w:szCs w:val="20"/>
          </w:rPr>
          <w:t xml:space="preserve">  Page </w:t>
        </w:r>
        <w:r w:rsidRPr="00AE37BF">
          <w:rPr>
            <w:rFonts w:ascii="Calibri" w:eastAsiaTheme="minorEastAsia" w:hAnsi="Calibri" w:cs="Calibri"/>
            <w:sz w:val="20"/>
            <w:szCs w:val="20"/>
          </w:rPr>
          <w:fldChar w:fldCharType="begin"/>
        </w:r>
        <w:r w:rsidRPr="00AE37BF">
          <w:rPr>
            <w:rFonts w:ascii="Calibri" w:hAnsi="Calibri" w:cs="Calibri"/>
            <w:sz w:val="20"/>
            <w:szCs w:val="20"/>
          </w:rPr>
          <w:instrText xml:space="preserve"> PAGE    \* MERGEFORMAT </w:instrText>
        </w:r>
        <w:r w:rsidRPr="00AE37BF">
          <w:rPr>
            <w:rFonts w:ascii="Calibri" w:eastAsiaTheme="minorEastAsia" w:hAnsi="Calibri" w:cs="Calibri"/>
            <w:sz w:val="20"/>
            <w:szCs w:val="20"/>
          </w:rPr>
          <w:fldChar w:fldCharType="separate"/>
        </w:r>
        <w:r>
          <w:rPr>
            <w:rFonts w:ascii="Calibri" w:eastAsiaTheme="minorEastAsia" w:hAnsi="Calibri" w:cs="Calibri"/>
            <w:sz w:val="20"/>
            <w:szCs w:val="20"/>
          </w:rPr>
          <w:t>8</w:t>
        </w:r>
        <w:r w:rsidRPr="00AE37BF">
          <w:rPr>
            <w:rFonts w:ascii="Calibri" w:eastAsiaTheme="majorEastAsia" w:hAnsi="Calibri" w:cs="Calibri"/>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heme="majorEastAsia" w:hAnsi="Calibri" w:cs="Calibri"/>
        <w:sz w:val="20"/>
        <w:szCs w:val="20"/>
      </w:rPr>
      <w:id w:val="1233978077"/>
      <w:docPartObj>
        <w:docPartGallery w:val="Page Numbers (Bottom of Page)"/>
        <w:docPartUnique/>
      </w:docPartObj>
    </w:sdtPr>
    <w:sdtEndPr>
      <w:rPr>
        <w:noProof/>
      </w:rPr>
    </w:sdtEndPr>
    <w:sdtContent>
      <w:p w14:paraId="48895CF8" w14:textId="4EB75ABA" w:rsidR="00146B7B" w:rsidRPr="00E4271E" w:rsidRDefault="00146B7B" w:rsidP="00E4271E">
        <w:pPr>
          <w:pStyle w:val="Footer"/>
          <w:jc w:val="center"/>
          <w:rPr>
            <w:rFonts w:ascii="Calibri" w:hAnsi="Calibri" w:cs="Calibri"/>
            <w:sz w:val="20"/>
            <w:szCs w:val="20"/>
          </w:rPr>
        </w:pPr>
        <w:r>
          <w:rPr>
            <w:rFonts w:ascii="Calibri" w:eastAsiaTheme="majorEastAsia" w:hAnsi="Calibri" w:cs="Calibri"/>
            <w:noProof/>
            <w:sz w:val="20"/>
            <w:szCs w:val="20"/>
          </w:rPr>
          <mc:AlternateContent>
            <mc:Choice Requires="wps">
              <w:drawing>
                <wp:anchor distT="0" distB="0" distL="114300" distR="114300" simplePos="0" relativeHeight="251658240" behindDoc="0" locked="1" layoutInCell="1" allowOverlap="0" wp14:anchorId="0DD329C0" wp14:editId="5E956F77">
                  <wp:simplePos x="0" y="0"/>
                  <wp:positionH relativeFrom="column">
                    <wp:posOffset>1956435</wp:posOffset>
                  </wp:positionH>
                  <wp:positionV relativeFrom="page">
                    <wp:posOffset>10253345</wp:posOffset>
                  </wp:positionV>
                  <wp:extent cx="22066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206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72F6F7A4">
                <v:line id="Straight Connector 8"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o:allowoverlap="f" strokecolor="black [3200]" strokeweight=".5pt" from="154.05pt,807.35pt" to="327.8pt,807.35pt" w14:anchorId="6014B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">
                  <v:stroke joinstyle="miter"/>
                  <w10:wrap anchory="page"/>
                  <w10:anchorlock/>
                </v:line>
              </w:pict>
            </mc:Fallback>
          </mc:AlternateContent>
        </w:r>
        <w:r>
          <w:rPr>
            <w:rFonts w:ascii="Calibri" w:eastAsiaTheme="majorEastAsia" w:hAnsi="Calibri" w:cs="Calibri"/>
            <w:sz w:val="20"/>
            <w:szCs w:val="20"/>
          </w:rPr>
          <w:t>RTA Annual Report 2020–</w:t>
        </w:r>
        <w:proofErr w:type="gramStart"/>
        <w:r>
          <w:rPr>
            <w:rFonts w:ascii="Calibri" w:eastAsiaTheme="majorEastAsia" w:hAnsi="Calibri" w:cs="Calibri"/>
            <w:sz w:val="20"/>
            <w:szCs w:val="20"/>
          </w:rPr>
          <w:t>21  |</w:t>
        </w:r>
        <w:proofErr w:type="gramEnd"/>
        <w:r>
          <w:rPr>
            <w:rFonts w:ascii="Calibri" w:eastAsiaTheme="majorEastAsia" w:hAnsi="Calibri" w:cs="Calibri"/>
            <w:sz w:val="20"/>
            <w:szCs w:val="20"/>
          </w:rPr>
          <w:t xml:space="preserve">  P</w:t>
        </w:r>
        <w:r w:rsidRPr="00AE37BF">
          <w:rPr>
            <w:rFonts w:ascii="Calibri" w:eastAsiaTheme="majorEastAsia" w:hAnsi="Calibri" w:cs="Calibri"/>
            <w:sz w:val="20"/>
            <w:szCs w:val="20"/>
          </w:rPr>
          <w:t xml:space="preserve">age </w:t>
        </w:r>
        <w:r w:rsidRPr="00AE37BF">
          <w:rPr>
            <w:rFonts w:ascii="Calibri" w:eastAsiaTheme="minorEastAsia" w:hAnsi="Calibri" w:cs="Calibri"/>
            <w:sz w:val="20"/>
            <w:szCs w:val="20"/>
          </w:rPr>
          <w:fldChar w:fldCharType="begin"/>
        </w:r>
        <w:r w:rsidRPr="00AE37BF">
          <w:rPr>
            <w:rFonts w:ascii="Calibri" w:hAnsi="Calibri" w:cs="Calibri"/>
            <w:sz w:val="20"/>
            <w:szCs w:val="20"/>
          </w:rPr>
          <w:instrText xml:space="preserve"> PAGE    \* MERGEFORMAT </w:instrText>
        </w:r>
        <w:r w:rsidRPr="00AE37BF">
          <w:rPr>
            <w:rFonts w:ascii="Calibri" w:eastAsiaTheme="minorEastAsia" w:hAnsi="Calibri" w:cs="Calibri"/>
            <w:sz w:val="20"/>
            <w:szCs w:val="20"/>
          </w:rPr>
          <w:fldChar w:fldCharType="separate"/>
        </w:r>
        <w:r>
          <w:rPr>
            <w:rFonts w:ascii="Calibri" w:eastAsiaTheme="minorEastAsia" w:hAnsi="Calibri" w:cs="Calibri"/>
            <w:sz w:val="20"/>
            <w:szCs w:val="20"/>
          </w:rPr>
          <w:t>8</w:t>
        </w:r>
        <w:r w:rsidRPr="00AE37BF">
          <w:rPr>
            <w:rFonts w:ascii="Calibri" w:eastAsiaTheme="majorEastAsia" w:hAnsi="Calibri" w:cs="Calibri"/>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71CE2" w14:textId="77777777" w:rsidR="005056BF" w:rsidRDefault="005056BF" w:rsidP="00574CCF">
      <w:pPr>
        <w:spacing w:after="0" w:line="240" w:lineRule="auto"/>
      </w:pPr>
      <w:r>
        <w:separator/>
      </w:r>
    </w:p>
  </w:footnote>
  <w:footnote w:type="continuationSeparator" w:id="0">
    <w:p w14:paraId="26EA3CAC" w14:textId="77777777" w:rsidR="005056BF" w:rsidRDefault="005056BF" w:rsidP="00574CCF">
      <w:pPr>
        <w:spacing w:after="0" w:line="240" w:lineRule="auto"/>
      </w:pPr>
      <w:r>
        <w:continuationSeparator/>
      </w:r>
    </w:p>
  </w:footnote>
  <w:footnote w:type="continuationNotice" w:id="1">
    <w:p w14:paraId="6F9028F1" w14:textId="77777777" w:rsidR="005056BF" w:rsidRDefault="005056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146B7B" w14:paraId="63CBDE3E" w14:textId="77777777" w:rsidTr="123EDB07">
      <w:tc>
        <w:tcPr>
          <w:tcW w:w="3210" w:type="dxa"/>
        </w:tcPr>
        <w:p w14:paraId="7DCB3ABF" w14:textId="424A22B9" w:rsidR="00146B7B" w:rsidRDefault="00146B7B" w:rsidP="123EDB07">
          <w:pPr>
            <w:pStyle w:val="Header"/>
            <w:ind w:left="-115"/>
          </w:pPr>
        </w:p>
      </w:tc>
      <w:tc>
        <w:tcPr>
          <w:tcW w:w="3210" w:type="dxa"/>
        </w:tcPr>
        <w:p w14:paraId="4A687B2C" w14:textId="584ABA18" w:rsidR="00146B7B" w:rsidRDefault="00146B7B" w:rsidP="123EDB07">
          <w:pPr>
            <w:pStyle w:val="Header"/>
            <w:jc w:val="center"/>
          </w:pPr>
        </w:p>
      </w:tc>
      <w:tc>
        <w:tcPr>
          <w:tcW w:w="3210" w:type="dxa"/>
        </w:tcPr>
        <w:p w14:paraId="775D7673" w14:textId="051A82CA" w:rsidR="00146B7B" w:rsidRDefault="00146B7B" w:rsidP="123EDB07">
          <w:pPr>
            <w:pStyle w:val="Header"/>
            <w:ind w:right="-115"/>
            <w:jc w:val="right"/>
          </w:pPr>
        </w:p>
      </w:tc>
    </w:tr>
  </w:tbl>
  <w:p w14:paraId="5D3BEAD7" w14:textId="1F8C60E3" w:rsidR="00146B7B" w:rsidRDefault="00146B7B" w:rsidP="123ED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FB86C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73190"/>
    <w:multiLevelType w:val="hybridMultilevel"/>
    <w:tmpl w:val="4F54A60E"/>
    <w:lvl w:ilvl="0" w:tplc="DF5C4D7E">
      <w:start w:val="1"/>
      <w:numFmt w:val="decimal"/>
      <w:lvlText w:val="%1."/>
      <w:lvlJc w:val="left"/>
      <w:pPr>
        <w:ind w:left="360" w:hanging="360"/>
      </w:pPr>
      <w:rPr>
        <w:rFonts w:hint="default"/>
        <w:color w:val="00B05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F517B7"/>
    <w:multiLevelType w:val="hybridMultilevel"/>
    <w:tmpl w:val="5D62E132"/>
    <w:lvl w:ilvl="0" w:tplc="245414AC">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C5EBC"/>
    <w:multiLevelType w:val="hybridMultilevel"/>
    <w:tmpl w:val="10FA89E2"/>
    <w:lvl w:ilvl="0" w:tplc="0F4AF734">
      <w:start w:val="1"/>
      <w:numFmt w:val="decimal"/>
      <w:lvlText w:val="%1."/>
      <w:lvlJc w:val="left"/>
      <w:pPr>
        <w:ind w:left="644"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C54023"/>
    <w:multiLevelType w:val="hybridMultilevel"/>
    <w:tmpl w:val="3BD60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3A1C13"/>
    <w:multiLevelType w:val="hybridMultilevel"/>
    <w:tmpl w:val="98D24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F96496"/>
    <w:multiLevelType w:val="hybridMultilevel"/>
    <w:tmpl w:val="4B4C1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8F6857"/>
    <w:multiLevelType w:val="hybridMultilevel"/>
    <w:tmpl w:val="5F5E2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936DF7"/>
    <w:multiLevelType w:val="hybridMultilevel"/>
    <w:tmpl w:val="B686D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86327"/>
    <w:multiLevelType w:val="hybridMultilevel"/>
    <w:tmpl w:val="3EC21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9940A5"/>
    <w:multiLevelType w:val="multilevel"/>
    <w:tmpl w:val="9070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739CF"/>
    <w:multiLevelType w:val="hybridMultilevel"/>
    <w:tmpl w:val="EBDAB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841A9F"/>
    <w:multiLevelType w:val="hybridMultilevel"/>
    <w:tmpl w:val="5BA43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B43AD5"/>
    <w:multiLevelType w:val="hybridMultilevel"/>
    <w:tmpl w:val="6ACA580C"/>
    <w:lvl w:ilvl="0" w:tplc="DC5431B6">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CE123D"/>
    <w:multiLevelType w:val="hybridMultilevel"/>
    <w:tmpl w:val="B0902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A7476C"/>
    <w:multiLevelType w:val="hybridMultilevel"/>
    <w:tmpl w:val="21540F7C"/>
    <w:lvl w:ilvl="0" w:tplc="499EBB12">
      <w:numFmt w:val="bullet"/>
      <w:lvlText w:val="-"/>
      <w:lvlJc w:val="left"/>
      <w:pPr>
        <w:ind w:left="502" w:hanging="360"/>
      </w:pPr>
      <w:rPr>
        <w:rFonts w:ascii="Calibri Light" w:eastAsiaTheme="minorHAnsi" w:hAnsi="Calibri Light" w:cs="Calibri Light"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3DC44A93"/>
    <w:multiLevelType w:val="multilevel"/>
    <w:tmpl w:val="370A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B735C3"/>
    <w:multiLevelType w:val="hybridMultilevel"/>
    <w:tmpl w:val="F01E697E"/>
    <w:lvl w:ilvl="0" w:tplc="BB8A1D8C">
      <w:start w:val="1"/>
      <w:numFmt w:val="decimal"/>
      <w:lvlText w:val="%1."/>
      <w:lvlJc w:val="left"/>
      <w:pPr>
        <w:ind w:left="360" w:hanging="360"/>
      </w:pPr>
      <w:rPr>
        <w:rFonts w:hint="default"/>
        <w:b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F364D82"/>
    <w:multiLevelType w:val="hybridMultilevel"/>
    <w:tmpl w:val="748CC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3E0D41"/>
    <w:multiLevelType w:val="hybridMultilevel"/>
    <w:tmpl w:val="63CCE00E"/>
    <w:lvl w:ilvl="0" w:tplc="13B8D79A">
      <w:start w:val="1"/>
      <w:numFmt w:val="bullet"/>
      <w:lvlText w:val=""/>
      <w:lvlJc w:val="left"/>
      <w:pPr>
        <w:ind w:left="765" w:hanging="360"/>
      </w:pPr>
      <w:rPr>
        <w:rFonts w:ascii="Symbol" w:hAnsi="Symbol" w:hint="default"/>
        <w:sz w:val="20"/>
        <w:szCs w:val="20"/>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1" w15:restartNumberingAfterBreak="0">
    <w:nsid w:val="482C1051"/>
    <w:multiLevelType w:val="hybridMultilevel"/>
    <w:tmpl w:val="28082FA8"/>
    <w:lvl w:ilvl="0" w:tplc="0B40DD7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5D43F7"/>
    <w:multiLevelType w:val="hybridMultilevel"/>
    <w:tmpl w:val="34E20F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BA0FB5"/>
    <w:multiLevelType w:val="hybridMultilevel"/>
    <w:tmpl w:val="79C016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D42549"/>
    <w:multiLevelType w:val="hybridMultilevel"/>
    <w:tmpl w:val="3118CD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516C53"/>
    <w:multiLevelType w:val="hybridMultilevel"/>
    <w:tmpl w:val="F5AC525A"/>
    <w:lvl w:ilvl="0" w:tplc="9DD2098E">
      <w:start w:val="1"/>
      <w:numFmt w:val="decimal"/>
      <w:lvlText w:val="%1."/>
      <w:lvlJc w:val="left"/>
      <w:pPr>
        <w:ind w:left="360" w:hanging="360"/>
      </w:pPr>
      <w:rPr>
        <w:rFonts w:hint="default"/>
        <w:color w:val="auto"/>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5CF30F8"/>
    <w:multiLevelType w:val="hybridMultilevel"/>
    <w:tmpl w:val="D9CAB538"/>
    <w:lvl w:ilvl="0" w:tplc="B83ED886">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F657AB"/>
    <w:multiLevelType w:val="hybridMultilevel"/>
    <w:tmpl w:val="106C4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D95716"/>
    <w:multiLevelType w:val="hybridMultilevel"/>
    <w:tmpl w:val="A2949510"/>
    <w:lvl w:ilvl="0" w:tplc="BBA07436">
      <w:start w:val="2020"/>
      <w:numFmt w:val="bullet"/>
      <w:lvlText w:val=""/>
      <w:lvlJc w:val="left"/>
      <w:pPr>
        <w:ind w:left="720" w:hanging="360"/>
      </w:pPr>
      <w:rPr>
        <w:rFonts w:ascii="Wingdings" w:eastAsia="Times New Roman" w:hAnsi="Wingdings" w:cs="Segoe UI" w:hint="default"/>
        <w:color w:val="3333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3E530C"/>
    <w:multiLevelType w:val="hybridMultilevel"/>
    <w:tmpl w:val="821AA68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932ED4"/>
    <w:multiLevelType w:val="multilevel"/>
    <w:tmpl w:val="54EE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D96821"/>
    <w:multiLevelType w:val="hybridMultilevel"/>
    <w:tmpl w:val="03FA0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FC070C"/>
    <w:multiLevelType w:val="hybridMultilevel"/>
    <w:tmpl w:val="2D825F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2400657"/>
    <w:multiLevelType w:val="hybridMultilevel"/>
    <w:tmpl w:val="F40AB93E"/>
    <w:lvl w:ilvl="0" w:tplc="7BEED152">
      <w:start w:val="201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9D3FA6"/>
    <w:multiLevelType w:val="hybridMultilevel"/>
    <w:tmpl w:val="F42CC5A8"/>
    <w:lvl w:ilvl="0" w:tplc="71867C2C">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3B2636"/>
    <w:multiLevelType w:val="hybridMultilevel"/>
    <w:tmpl w:val="8632B952"/>
    <w:lvl w:ilvl="0" w:tplc="229E7726">
      <w:start w:val="202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AD3145"/>
    <w:multiLevelType w:val="hybridMultilevel"/>
    <w:tmpl w:val="A2CCF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D131C3"/>
    <w:multiLevelType w:val="hybridMultilevel"/>
    <w:tmpl w:val="C93C8794"/>
    <w:lvl w:ilvl="0" w:tplc="FE7A24F0">
      <w:numFmt w:val="bullet"/>
      <w:pStyle w:val="AR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930A3F"/>
    <w:multiLevelType w:val="multilevel"/>
    <w:tmpl w:val="9FD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0B3D26"/>
    <w:multiLevelType w:val="hybridMultilevel"/>
    <w:tmpl w:val="58063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9D54FB"/>
    <w:multiLevelType w:val="multilevel"/>
    <w:tmpl w:val="AD64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9764631">
    <w:abstractNumId w:val="37"/>
  </w:num>
  <w:num w:numId="2" w16cid:durableId="721051981">
    <w:abstractNumId w:val="23"/>
  </w:num>
  <w:num w:numId="3" w16cid:durableId="1884321420">
    <w:abstractNumId w:val="18"/>
  </w:num>
  <w:num w:numId="4" w16cid:durableId="2067288984">
    <w:abstractNumId w:val="29"/>
  </w:num>
  <w:num w:numId="5" w16cid:durableId="1376851950">
    <w:abstractNumId w:val="22"/>
  </w:num>
  <w:num w:numId="6" w16cid:durableId="1616642836">
    <w:abstractNumId w:val="20"/>
  </w:num>
  <w:num w:numId="7" w16cid:durableId="1081833274">
    <w:abstractNumId w:val="1"/>
  </w:num>
  <w:num w:numId="8" w16cid:durableId="360015471">
    <w:abstractNumId w:val="25"/>
  </w:num>
  <w:num w:numId="9" w16cid:durableId="47455449">
    <w:abstractNumId w:val="7"/>
  </w:num>
  <w:num w:numId="10" w16cid:durableId="1666973776">
    <w:abstractNumId w:val="0"/>
  </w:num>
  <w:num w:numId="11" w16cid:durableId="1835801836">
    <w:abstractNumId w:val="19"/>
  </w:num>
  <w:num w:numId="12" w16cid:durableId="1424912453">
    <w:abstractNumId w:val="2"/>
  </w:num>
  <w:num w:numId="13" w16cid:durableId="1076971059">
    <w:abstractNumId w:val="14"/>
  </w:num>
  <w:num w:numId="14" w16cid:durableId="1554462259">
    <w:abstractNumId w:val="21"/>
  </w:num>
  <w:num w:numId="15" w16cid:durableId="674117525">
    <w:abstractNumId w:val="4"/>
  </w:num>
  <w:num w:numId="16" w16cid:durableId="1217161370">
    <w:abstractNumId w:val="38"/>
  </w:num>
  <w:num w:numId="17" w16cid:durableId="1693728697">
    <w:abstractNumId w:val="40"/>
  </w:num>
  <w:num w:numId="18" w16cid:durableId="1658608919">
    <w:abstractNumId w:val="10"/>
  </w:num>
  <w:num w:numId="19" w16cid:durableId="325674098">
    <w:abstractNumId w:val="30"/>
  </w:num>
  <w:num w:numId="20" w16cid:durableId="272252750">
    <w:abstractNumId w:val="16"/>
  </w:num>
  <w:num w:numId="21" w16cid:durableId="1432970336">
    <w:abstractNumId w:val="6"/>
  </w:num>
  <w:num w:numId="22" w16cid:durableId="582253116">
    <w:abstractNumId w:val="34"/>
  </w:num>
  <w:num w:numId="23" w16cid:durableId="1696611841">
    <w:abstractNumId w:val="36"/>
  </w:num>
  <w:num w:numId="24" w16cid:durableId="546069226">
    <w:abstractNumId w:val="31"/>
  </w:num>
  <w:num w:numId="25" w16cid:durableId="646593539">
    <w:abstractNumId w:val="3"/>
  </w:num>
  <w:num w:numId="26" w16cid:durableId="45108740">
    <w:abstractNumId w:val="27"/>
  </w:num>
  <w:num w:numId="27" w16cid:durableId="1344012815">
    <w:abstractNumId w:val="12"/>
  </w:num>
  <w:num w:numId="28" w16cid:durableId="1553805626">
    <w:abstractNumId w:val="5"/>
  </w:num>
  <w:num w:numId="29" w16cid:durableId="15810795">
    <w:abstractNumId w:val="37"/>
  </w:num>
  <w:num w:numId="30" w16cid:durableId="1654288012">
    <w:abstractNumId w:val="8"/>
  </w:num>
  <w:num w:numId="31" w16cid:durableId="1826316624">
    <w:abstractNumId w:val="11"/>
  </w:num>
  <w:num w:numId="32" w16cid:durableId="328024257">
    <w:abstractNumId w:val="24"/>
  </w:num>
  <w:num w:numId="33" w16cid:durableId="143815510">
    <w:abstractNumId w:val="35"/>
  </w:num>
  <w:num w:numId="34" w16cid:durableId="1770849422">
    <w:abstractNumId w:val="32"/>
  </w:num>
  <w:num w:numId="35" w16cid:durableId="111218192">
    <w:abstractNumId w:val="37"/>
  </w:num>
  <w:num w:numId="36" w16cid:durableId="415058198">
    <w:abstractNumId w:val="37"/>
  </w:num>
  <w:num w:numId="37" w16cid:durableId="1570723206">
    <w:abstractNumId w:val="37"/>
  </w:num>
  <w:num w:numId="38" w16cid:durableId="937523988">
    <w:abstractNumId w:val="15"/>
  </w:num>
  <w:num w:numId="39" w16cid:durableId="1161316998">
    <w:abstractNumId w:val="13"/>
  </w:num>
  <w:num w:numId="40" w16cid:durableId="1823497281">
    <w:abstractNumId w:val="39"/>
  </w:num>
  <w:num w:numId="41" w16cid:durableId="291789313">
    <w:abstractNumId w:val="37"/>
  </w:num>
  <w:num w:numId="42" w16cid:durableId="471558193">
    <w:abstractNumId w:val="26"/>
  </w:num>
  <w:num w:numId="43" w16cid:durableId="1073236573">
    <w:abstractNumId w:val="33"/>
  </w:num>
  <w:num w:numId="44" w16cid:durableId="662123144">
    <w:abstractNumId w:val="9"/>
  </w:num>
  <w:num w:numId="45" w16cid:durableId="65030194">
    <w:abstractNumId w:val="37"/>
  </w:num>
  <w:num w:numId="46" w16cid:durableId="1265697351">
    <w:abstractNumId w:val="28"/>
  </w:num>
  <w:num w:numId="47" w16cid:durableId="926230083">
    <w:abstractNumId w:val="17"/>
  </w:num>
  <w:num w:numId="48" w16cid:durableId="53582282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mNk9v03KpD+cT8V032iUxpEJhHvME578awpsbydnpl6T4oCPicPAv87WhsLMD/vsgaONbWJdi+V3HFhuikXeFA==" w:salt="4XU1m98KBvuAv/hSlNGvFw=="/>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B19"/>
    <w:rsid w:val="0000083A"/>
    <w:rsid w:val="000008F7"/>
    <w:rsid w:val="00003B44"/>
    <w:rsid w:val="00011A44"/>
    <w:rsid w:val="00013D03"/>
    <w:rsid w:val="00014F84"/>
    <w:rsid w:val="000159DA"/>
    <w:rsid w:val="000218CB"/>
    <w:rsid w:val="0002228D"/>
    <w:rsid w:val="0002331D"/>
    <w:rsid w:val="0002370F"/>
    <w:rsid w:val="00024F00"/>
    <w:rsid w:val="000265FA"/>
    <w:rsid w:val="00026DAB"/>
    <w:rsid w:val="00030287"/>
    <w:rsid w:val="00031F4A"/>
    <w:rsid w:val="00041223"/>
    <w:rsid w:val="0004286F"/>
    <w:rsid w:val="0004424B"/>
    <w:rsid w:val="000445A7"/>
    <w:rsid w:val="00051130"/>
    <w:rsid w:val="0005126C"/>
    <w:rsid w:val="00053A06"/>
    <w:rsid w:val="0005413E"/>
    <w:rsid w:val="00056087"/>
    <w:rsid w:val="00061B31"/>
    <w:rsid w:val="00061C73"/>
    <w:rsid w:val="000634DF"/>
    <w:rsid w:val="00067514"/>
    <w:rsid w:val="000711DB"/>
    <w:rsid w:val="0007235E"/>
    <w:rsid w:val="0007335F"/>
    <w:rsid w:val="000737FD"/>
    <w:rsid w:val="0007447E"/>
    <w:rsid w:val="00074853"/>
    <w:rsid w:val="000751E1"/>
    <w:rsid w:val="00075810"/>
    <w:rsid w:val="00077645"/>
    <w:rsid w:val="0008076C"/>
    <w:rsid w:val="000807E3"/>
    <w:rsid w:val="00085E49"/>
    <w:rsid w:val="0008614E"/>
    <w:rsid w:val="00087690"/>
    <w:rsid w:val="00094520"/>
    <w:rsid w:val="000948BA"/>
    <w:rsid w:val="0009589D"/>
    <w:rsid w:val="000A0B66"/>
    <w:rsid w:val="000A38A6"/>
    <w:rsid w:val="000A3E0F"/>
    <w:rsid w:val="000B2C29"/>
    <w:rsid w:val="000B2F8D"/>
    <w:rsid w:val="000B59C5"/>
    <w:rsid w:val="000B5AC3"/>
    <w:rsid w:val="000B5CEA"/>
    <w:rsid w:val="000B692A"/>
    <w:rsid w:val="000B695F"/>
    <w:rsid w:val="000C08C9"/>
    <w:rsid w:val="000C6B41"/>
    <w:rsid w:val="000D0078"/>
    <w:rsid w:val="000D3368"/>
    <w:rsid w:val="000D3854"/>
    <w:rsid w:val="000D496D"/>
    <w:rsid w:val="000D583E"/>
    <w:rsid w:val="000D721E"/>
    <w:rsid w:val="000E00CB"/>
    <w:rsid w:val="000E0899"/>
    <w:rsid w:val="000E1500"/>
    <w:rsid w:val="000E25EC"/>
    <w:rsid w:val="000E57EE"/>
    <w:rsid w:val="000E5B56"/>
    <w:rsid w:val="000E7E63"/>
    <w:rsid w:val="000F010E"/>
    <w:rsid w:val="000F1568"/>
    <w:rsid w:val="000F243B"/>
    <w:rsid w:val="000F3331"/>
    <w:rsid w:val="000F36CE"/>
    <w:rsid w:val="000F7100"/>
    <w:rsid w:val="00100492"/>
    <w:rsid w:val="00102272"/>
    <w:rsid w:val="00104DC9"/>
    <w:rsid w:val="00105164"/>
    <w:rsid w:val="00106C9B"/>
    <w:rsid w:val="00113753"/>
    <w:rsid w:val="00113959"/>
    <w:rsid w:val="00113BA6"/>
    <w:rsid w:val="00114D14"/>
    <w:rsid w:val="00115B0F"/>
    <w:rsid w:val="00116EA8"/>
    <w:rsid w:val="001215E6"/>
    <w:rsid w:val="001224C6"/>
    <w:rsid w:val="00123352"/>
    <w:rsid w:val="0012499D"/>
    <w:rsid w:val="00124A1F"/>
    <w:rsid w:val="00126A0C"/>
    <w:rsid w:val="00126B2E"/>
    <w:rsid w:val="0012729E"/>
    <w:rsid w:val="0013034C"/>
    <w:rsid w:val="0013198D"/>
    <w:rsid w:val="00131FA3"/>
    <w:rsid w:val="00132B27"/>
    <w:rsid w:val="00135B43"/>
    <w:rsid w:val="00136A83"/>
    <w:rsid w:val="00142583"/>
    <w:rsid w:val="00144778"/>
    <w:rsid w:val="00145FA8"/>
    <w:rsid w:val="00146B7B"/>
    <w:rsid w:val="00146CD3"/>
    <w:rsid w:val="00147A5D"/>
    <w:rsid w:val="00152EBF"/>
    <w:rsid w:val="0015353E"/>
    <w:rsid w:val="00155D94"/>
    <w:rsid w:val="00156CF7"/>
    <w:rsid w:val="0015798B"/>
    <w:rsid w:val="00162B96"/>
    <w:rsid w:val="00164B20"/>
    <w:rsid w:val="00166E57"/>
    <w:rsid w:val="00167853"/>
    <w:rsid w:val="00172A5E"/>
    <w:rsid w:val="001757C7"/>
    <w:rsid w:val="00175E4F"/>
    <w:rsid w:val="00176995"/>
    <w:rsid w:val="00180125"/>
    <w:rsid w:val="001804E3"/>
    <w:rsid w:val="00184D9F"/>
    <w:rsid w:val="00192C03"/>
    <w:rsid w:val="00193706"/>
    <w:rsid w:val="00193FB1"/>
    <w:rsid w:val="001A1CAA"/>
    <w:rsid w:val="001A3B28"/>
    <w:rsid w:val="001A5675"/>
    <w:rsid w:val="001A6454"/>
    <w:rsid w:val="001B2E50"/>
    <w:rsid w:val="001B440E"/>
    <w:rsid w:val="001B4884"/>
    <w:rsid w:val="001B5B2E"/>
    <w:rsid w:val="001B6625"/>
    <w:rsid w:val="001C100A"/>
    <w:rsid w:val="001C1D06"/>
    <w:rsid w:val="001C240D"/>
    <w:rsid w:val="001C2A37"/>
    <w:rsid w:val="001C2C9D"/>
    <w:rsid w:val="001C315E"/>
    <w:rsid w:val="001C3451"/>
    <w:rsid w:val="001C6EEB"/>
    <w:rsid w:val="001C72FA"/>
    <w:rsid w:val="001D069E"/>
    <w:rsid w:val="001D23B6"/>
    <w:rsid w:val="001D466B"/>
    <w:rsid w:val="001E1F11"/>
    <w:rsid w:val="001E344E"/>
    <w:rsid w:val="001E3883"/>
    <w:rsid w:val="001E7037"/>
    <w:rsid w:val="001E7282"/>
    <w:rsid w:val="001F0881"/>
    <w:rsid w:val="001F18D9"/>
    <w:rsid w:val="001F2467"/>
    <w:rsid w:val="001F6541"/>
    <w:rsid w:val="002027D7"/>
    <w:rsid w:val="00210703"/>
    <w:rsid w:val="00210919"/>
    <w:rsid w:val="0021223C"/>
    <w:rsid w:val="002176DC"/>
    <w:rsid w:val="00217DD0"/>
    <w:rsid w:val="00223C6B"/>
    <w:rsid w:val="002268AD"/>
    <w:rsid w:val="00226EE7"/>
    <w:rsid w:val="0022744B"/>
    <w:rsid w:val="002276D5"/>
    <w:rsid w:val="00230D64"/>
    <w:rsid w:val="0023414A"/>
    <w:rsid w:val="00234F42"/>
    <w:rsid w:val="00235ACB"/>
    <w:rsid w:val="0023765F"/>
    <w:rsid w:val="002445B2"/>
    <w:rsid w:val="00244EE5"/>
    <w:rsid w:val="00247522"/>
    <w:rsid w:val="00251894"/>
    <w:rsid w:val="00252193"/>
    <w:rsid w:val="00252D3D"/>
    <w:rsid w:val="00254DCF"/>
    <w:rsid w:val="002577A1"/>
    <w:rsid w:val="00257D9C"/>
    <w:rsid w:val="002608AD"/>
    <w:rsid w:val="0026764F"/>
    <w:rsid w:val="002738CC"/>
    <w:rsid w:val="00274961"/>
    <w:rsid w:val="00275544"/>
    <w:rsid w:val="0027625A"/>
    <w:rsid w:val="002763BE"/>
    <w:rsid w:val="002775DD"/>
    <w:rsid w:val="00281C10"/>
    <w:rsid w:val="00282FAF"/>
    <w:rsid w:val="00285350"/>
    <w:rsid w:val="00286041"/>
    <w:rsid w:val="00286149"/>
    <w:rsid w:val="00286B6C"/>
    <w:rsid w:val="00291C90"/>
    <w:rsid w:val="00291D94"/>
    <w:rsid w:val="0029285A"/>
    <w:rsid w:val="00292BFE"/>
    <w:rsid w:val="00292E06"/>
    <w:rsid w:val="00294E87"/>
    <w:rsid w:val="002975EB"/>
    <w:rsid w:val="002A002D"/>
    <w:rsid w:val="002A0F31"/>
    <w:rsid w:val="002A3661"/>
    <w:rsid w:val="002A7D2A"/>
    <w:rsid w:val="002B1B58"/>
    <w:rsid w:val="002B23CF"/>
    <w:rsid w:val="002B625F"/>
    <w:rsid w:val="002C7D41"/>
    <w:rsid w:val="002D30C8"/>
    <w:rsid w:val="002E036F"/>
    <w:rsid w:val="002E0428"/>
    <w:rsid w:val="002E1020"/>
    <w:rsid w:val="002E1414"/>
    <w:rsid w:val="002E2C4C"/>
    <w:rsid w:val="002E4E64"/>
    <w:rsid w:val="002E677D"/>
    <w:rsid w:val="002F1E37"/>
    <w:rsid w:val="002F1EB6"/>
    <w:rsid w:val="002F2E87"/>
    <w:rsid w:val="002F3529"/>
    <w:rsid w:val="002F3E90"/>
    <w:rsid w:val="003001E0"/>
    <w:rsid w:val="003010DF"/>
    <w:rsid w:val="00301AB0"/>
    <w:rsid w:val="00303FFD"/>
    <w:rsid w:val="003060A3"/>
    <w:rsid w:val="003061AA"/>
    <w:rsid w:val="00307985"/>
    <w:rsid w:val="00307F31"/>
    <w:rsid w:val="003103AE"/>
    <w:rsid w:val="003106C9"/>
    <w:rsid w:val="00310D3C"/>
    <w:rsid w:val="00311087"/>
    <w:rsid w:val="00311D3C"/>
    <w:rsid w:val="00313809"/>
    <w:rsid w:val="00316644"/>
    <w:rsid w:val="00316835"/>
    <w:rsid w:val="00317826"/>
    <w:rsid w:val="0032258E"/>
    <w:rsid w:val="00324828"/>
    <w:rsid w:val="00325D15"/>
    <w:rsid w:val="00325FA6"/>
    <w:rsid w:val="00327D76"/>
    <w:rsid w:val="003305FB"/>
    <w:rsid w:val="00332541"/>
    <w:rsid w:val="00332576"/>
    <w:rsid w:val="00334CF4"/>
    <w:rsid w:val="00337613"/>
    <w:rsid w:val="003456B2"/>
    <w:rsid w:val="00345782"/>
    <w:rsid w:val="00345F28"/>
    <w:rsid w:val="003475FD"/>
    <w:rsid w:val="0034772C"/>
    <w:rsid w:val="00351BA6"/>
    <w:rsid w:val="00356318"/>
    <w:rsid w:val="00357018"/>
    <w:rsid w:val="00360FDA"/>
    <w:rsid w:val="00362FA3"/>
    <w:rsid w:val="003634BB"/>
    <w:rsid w:val="0036697D"/>
    <w:rsid w:val="00366FA3"/>
    <w:rsid w:val="003678D6"/>
    <w:rsid w:val="00371C74"/>
    <w:rsid w:val="00372E46"/>
    <w:rsid w:val="00374CF9"/>
    <w:rsid w:val="0037686F"/>
    <w:rsid w:val="003803EC"/>
    <w:rsid w:val="003811CD"/>
    <w:rsid w:val="0038262D"/>
    <w:rsid w:val="00382664"/>
    <w:rsid w:val="00382F5E"/>
    <w:rsid w:val="00383885"/>
    <w:rsid w:val="003840F6"/>
    <w:rsid w:val="0038544B"/>
    <w:rsid w:val="0038600D"/>
    <w:rsid w:val="003866AF"/>
    <w:rsid w:val="00386B09"/>
    <w:rsid w:val="00390B8F"/>
    <w:rsid w:val="00390C72"/>
    <w:rsid w:val="00392654"/>
    <w:rsid w:val="00393FE2"/>
    <w:rsid w:val="00396E73"/>
    <w:rsid w:val="003A4B31"/>
    <w:rsid w:val="003A787D"/>
    <w:rsid w:val="003B0A24"/>
    <w:rsid w:val="003B2931"/>
    <w:rsid w:val="003B4D2D"/>
    <w:rsid w:val="003B6A17"/>
    <w:rsid w:val="003B756D"/>
    <w:rsid w:val="003C268D"/>
    <w:rsid w:val="003C5809"/>
    <w:rsid w:val="003C7C67"/>
    <w:rsid w:val="003D1D69"/>
    <w:rsid w:val="003D371B"/>
    <w:rsid w:val="003D4D6A"/>
    <w:rsid w:val="003D6E6C"/>
    <w:rsid w:val="003D72DD"/>
    <w:rsid w:val="003E0F00"/>
    <w:rsid w:val="003E1B4E"/>
    <w:rsid w:val="003E454C"/>
    <w:rsid w:val="003F0035"/>
    <w:rsid w:val="003F2080"/>
    <w:rsid w:val="003F2FD8"/>
    <w:rsid w:val="004021B7"/>
    <w:rsid w:val="00403224"/>
    <w:rsid w:val="00404F38"/>
    <w:rsid w:val="00407A62"/>
    <w:rsid w:val="00412730"/>
    <w:rsid w:val="0041319A"/>
    <w:rsid w:val="004136BF"/>
    <w:rsid w:val="004164DA"/>
    <w:rsid w:val="0042201B"/>
    <w:rsid w:val="00422EEC"/>
    <w:rsid w:val="004251D6"/>
    <w:rsid w:val="004276AB"/>
    <w:rsid w:val="00434CE0"/>
    <w:rsid w:val="004353D8"/>
    <w:rsid w:val="004374B6"/>
    <w:rsid w:val="00437D7D"/>
    <w:rsid w:val="00440F7B"/>
    <w:rsid w:val="00442D3B"/>
    <w:rsid w:val="00444A1A"/>
    <w:rsid w:val="00444EA6"/>
    <w:rsid w:val="00446E3C"/>
    <w:rsid w:val="00450515"/>
    <w:rsid w:val="004512D4"/>
    <w:rsid w:val="00451B51"/>
    <w:rsid w:val="00452A2F"/>
    <w:rsid w:val="00453631"/>
    <w:rsid w:val="00457216"/>
    <w:rsid w:val="00460D74"/>
    <w:rsid w:val="0046267E"/>
    <w:rsid w:val="00462DB8"/>
    <w:rsid w:val="00463170"/>
    <w:rsid w:val="00466492"/>
    <w:rsid w:val="004664D2"/>
    <w:rsid w:val="00467404"/>
    <w:rsid w:val="004727D4"/>
    <w:rsid w:val="00472F7E"/>
    <w:rsid w:val="00473242"/>
    <w:rsid w:val="0047436A"/>
    <w:rsid w:val="0047478D"/>
    <w:rsid w:val="004758CA"/>
    <w:rsid w:val="0047621F"/>
    <w:rsid w:val="0047699B"/>
    <w:rsid w:val="00480B79"/>
    <w:rsid w:val="00480CB0"/>
    <w:rsid w:val="004812ED"/>
    <w:rsid w:val="0048697F"/>
    <w:rsid w:val="004879C5"/>
    <w:rsid w:val="00487CA1"/>
    <w:rsid w:val="00487E5F"/>
    <w:rsid w:val="00491445"/>
    <w:rsid w:val="004924B1"/>
    <w:rsid w:val="00493A44"/>
    <w:rsid w:val="004974BA"/>
    <w:rsid w:val="004A3B82"/>
    <w:rsid w:val="004A429B"/>
    <w:rsid w:val="004A45E0"/>
    <w:rsid w:val="004A7FBD"/>
    <w:rsid w:val="004B0030"/>
    <w:rsid w:val="004B17C1"/>
    <w:rsid w:val="004B2760"/>
    <w:rsid w:val="004B37AE"/>
    <w:rsid w:val="004B53D8"/>
    <w:rsid w:val="004C3403"/>
    <w:rsid w:val="004C35BA"/>
    <w:rsid w:val="004C4C51"/>
    <w:rsid w:val="004D08DD"/>
    <w:rsid w:val="004D09EC"/>
    <w:rsid w:val="004D0EA9"/>
    <w:rsid w:val="004D4672"/>
    <w:rsid w:val="004D4B1D"/>
    <w:rsid w:val="004D51C0"/>
    <w:rsid w:val="004D6121"/>
    <w:rsid w:val="004D6816"/>
    <w:rsid w:val="004E0FD5"/>
    <w:rsid w:val="004E25E5"/>
    <w:rsid w:val="004E2F94"/>
    <w:rsid w:val="004E4F63"/>
    <w:rsid w:val="004F3027"/>
    <w:rsid w:val="004F4B99"/>
    <w:rsid w:val="004F508D"/>
    <w:rsid w:val="004F55DC"/>
    <w:rsid w:val="004F596B"/>
    <w:rsid w:val="004F7AF8"/>
    <w:rsid w:val="0050183A"/>
    <w:rsid w:val="00501977"/>
    <w:rsid w:val="00503B41"/>
    <w:rsid w:val="00503F81"/>
    <w:rsid w:val="00504275"/>
    <w:rsid w:val="005056BF"/>
    <w:rsid w:val="00506C7B"/>
    <w:rsid w:val="005120B9"/>
    <w:rsid w:val="00521064"/>
    <w:rsid w:val="00523659"/>
    <w:rsid w:val="00523C70"/>
    <w:rsid w:val="00527B37"/>
    <w:rsid w:val="00530141"/>
    <w:rsid w:val="00532C97"/>
    <w:rsid w:val="005355B7"/>
    <w:rsid w:val="00536D17"/>
    <w:rsid w:val="00537DA7"/>
    <w:rsid w:val="00540D08"/>
    <w:rsid w:val="005414F6"/>
    <w:rsid w:val="005427C5"/>
    <w:rsid w:val="00543BCA"/>
    <w:rsid w:val="00544AAF"/>
    <w:rsid w:val="00545F13"/>
    <w:rsid w:val="0055130B"/>
    <w:rsid w:val="00551625"/>
    <w:rsid w:val="00553339"/>
    <w:rsid w:val="005536D4"/>
    <w:rsid w:val="005545D4"/>
    <w:rsid w:val="005550D6"/>
    <w:rsid w:val="00557995"/>
    <w:rsid w:val="00557D68"/>
    <w:rsid w:val="005614FD"/>
    <w:rsid w:val="00562A45"/>
    <w:rsid w:val="0056367D"/>
    <w:rsid w:val="00563FAF"/>
    <w:rsid w:val="00564AA5"/>
    <w:rsid w:val="005656B0"/>
    <w:rsid w:val="00570B36"/>
    <w:rsid w:val="00573055"/>
    <w:rsid w:val="00574CCF"/>
    <w:rsid w:val="005808B3"/>
    <w:rsid w:val="00584173"/>
    <w:rsid w:val="0058601B"/>
    <w:rsid w:val="00586D20"/>
    <w:rsid w:val="00586FD6"/>
    <w:rsid w:val="0059155A"/>
    <w:rsid w:val="005931E2"/>
    <w:rsid w:val="00594B54"/>
    <w:rsid w:val="00595777"/>
    <w:rsid w:val="00595ED7"/>
    <w:rsid w:val="0059755B"/>
    <w:rsid w:val="005A1DC1"/>
    <w:rsid w:val="005A31DA"/>
    <w:rsid w:val="005A400D"/>
    <w:rsid w:val="005A4891"/>
    <w:rsid w:val="005A6A60"/>
    <w:rsid w:val="005B32B3"/>
    <w:rsid w:val="005B3880"/>
    <w:rsid w:val="005B3F70"/>
    <w:rsid w:val="005B5EEA"/>
    <w:rsid w:val="005B7BCA"/>
    <w:rsid w:val="005C060B"/>
    <w:rsid w:val="005C243E"/>
    <w:rsid w:val="005C2905"/>
    <w:rsid w:val="005C414D"/>
    <w:rsid w:val="005C42B7"/>
    <w:rsid w:val="005C576F"/>
    <w:rsid w:val="005C6186"/>
    <w:rsid w:val="005C69D3"/>
    <w:rsid w:val="005D0198"/>
    <w:rsid w:val="005D4475"/>
    <w:rsid w:val="005D5D54"/>
    <w:rsid w:val="005D765A"/>
    <w:rsid w:val="005E02D4"/>
    <w:rsid w:val="005E5C6B"/>
    <w:rsid w:val="005F0820"/>
    <w:rsid w:val="005F0975"/>
    <w:rsid w:val="005F18A3"/>
    <w:rsid w:val="005F2983"/>
    <w:rsid w:val="005F367D"/>
    <w:rsid w:val="005F6830"/>
    <w:rsid w:val="005F7D05"/>
    <w:rsid w:val="00601211"/>
    <w:rsid w:val="00601C6D"/>
    <w:rsid w:val="00603223"/>
    <w:rsid w:val="0060401F"/>
    <w:rsid w:val="0060540D"/>
    <w:rsid w:val="00621407"/>
    <w:rsid w:val="00621B2F"/>
    <w:rsid w:val="00623A08"/>
    <w:rsid w:val="00624505"/>
    <w:rsid w:val="0063003F"/>
    <w:rsid w:val="0063640A"/>
    <w:rsid w:val="00637C99"/>
    <w:rsid w:val="006418C4"/>
    <w:rsid w:val="006422F2"/>
    <w:rsid w:val="006431EF"/>
    <w:rsid w:val="006446EA"/>
    <w:rsid w:val="00644729"/>
    <w:rsid w:val="00644968"/>
    <w:rsid w:val="006459F2"/>
    <w:rsid w:val="00646353"/>
    <w:rsid w:val="00646487"/>
    <w:rsid w:val="00646B8B"/>
    <w:rsid w:val="00651EA5"/>
    <w:rsid w:val="00652B19"/>
    <w:rsid w:val="006538E6"/>
    <w:rsid w:val="00654612"/>
    <w:rsid w:val="0066003D"/>
    <w:rsid w:val="00660798"/>
    <w:rsid w:val="00661087"/>
    <w:rsid w:val="0066130D"/>
    <w:rsid w:val="00662AA8"/>
    <w:rsid w:val="00664473"/>
    <w:rsid w:val="0066504F"/>
    <w:rsid w:val="00666C06"/>
    <w:rsid w:val="006675A3"/>
    <w:rsid w:val="006676F6"/>
    <w:rsid w:val="00670214"/>
    <w:rsid w:val="0067057E"/>
    <w:rsid w:val="0067126F"/>
    <w:rsid w:val="00672505"/>
    <w:rsid w:val="00672909"/>
    <w:rsid w:val="006774C0"/>
    <w:rsid w:val="0067789D"/>
    <w:rsid w:val="00677DC9"/>
    <w:rsid w:val="00677EB3"/>
    <w:rsid w:val="006822E4"/>
    <w:rsid w:val="00682B46"/>
    <w:rsid w:val="00682CE1"/>
    <w:rsid w:val="006843CA"/>
    <w:rsid w:val="00684BFF"/>
    <w:rsid w:val="0068562B"/>
    <w:rsid w:val="00686AB2"/>
    <w:rsid w:val="006870A7"/>
    <w:rsid w:val="00690811"/>
    <w:rsid w:val="00690921"/>
    <w:rsid w:val="00691A74"/>
    <w:rsid w:val="00692388"/>
    <w:rsid w:val="00692498"/>
    <w:rsid w:val="00694E74"/>
    <w:rsid w:val="00695ACB"/>
    <w:rsid w:val="00696E6B"/>
    <w:rsid w:val="00696FCD"/>
    <w:rsid w:val="006A3228"/>
    <w:rsid w:val="006A3473"/>
    <w:rsid w:val="006A37EE"/>
    <w:rsid w:val="006A3D72"/>
    <w:rsid w:val="006A484B"/>
    <w:rsid w:val="006A63E2"/>
    <w:rsid w:val="006A6831"/>
    <w:rsid w:val="006A6FFA"/>
    <w:rsid w:val="006B0AAF"/>
    <w:rsid w:val="006B15C9"/>
    <w:rsid w:val="006B5615"/>
    <w:rsid w:val="006B5FDB"/>
    <w:rsid w:val="006C68F0"/>
    <w:rsid w:val="006C71C2"/>
    <w:rsid w:val="006D1DE8"/>
    <w:rsid w:val="006D2A01"/>
    <w:rsid w:val="006D44B1"/>
    <w:rsid w:val="006D63F9"/>
    <w:rsid w:val="006D66EF"/>
    <w:rsid w:val="006D68A9"/>
    <w:rsid w:val="006E036C"/>
    <w:rsid w:val="006E23FE"/>
    <w:rsid w:val="006E2557"/>
    <w:rsid w:val="006E2C72"/>
    <w:rsid w:val="006E36DE"/>
    <w:rsid w:val="006E5A6A"/>
    <w:rsid w:val="006E617B"/>
    <w:rsid w:val="006F1E45"/>
    <w:rsid w:val="006F3925"/>
    <w:rsid w:val="006F4510"/>
    <w:rsid w:val="006F4CFE"/>
    <w:rsid w:val="006F56F1"/>
    <w:rsid w:val="006F6BCD"/>
    <w:rsid w:val="006F7601"/>
    <w:rsid w:val="006F7F4E"/>
    <w:rsid w:val="0070689E"/>
    <w:rsid w:val="00706934"/>
    <w:rsid w:val="00711D53"/>
    <w:rsid w:val="0071217B"/>
    <w:rsid w:val="00715FB1"/>
    <w:rsid w:val="00720CA1"/>
    <w:rsid w:val="00720CDD"/>
    <w:rsid w:val="007253D3"/>
    <w:rsid w:val="00727226"/>
    <w:rsid w:val="0072743B"/>
    <w:rsid w:val="00730CAA"/>
    <w:rsid w:val="007324CD"/>
    <w:rsid w:val="0073289C"/>
    <w:rsid w:val="00741BF6"/>
    <w:rsid w:val="00742ECE"/>
    <w:rsid w:val="00743C4A"/>
    <w:rsid w:val="0074519B"/>
    <w:rsid w:val="00745661"/>
    <w:rsid w:val="00747210"/>
    <w:rsid w:val="00750C9A"/>
    <w:rsid w:val="00751E4A"/>
    <w:rsid w:val="00752AC3"/>
    <w:rsid w:val="00754CDC"/>
    <w:rsid w:val="00755374"/>
    <w:rsid w:val="00760B68"/>
    <w:rsid w:val="00762AA6"/>
    <w:rsid w:val="00763C9F"/>
    <w:rsid w:val="00763FC2"/>
    <w:rsid w:val="007640C0"/>
    <w:rsid w:val="00764CD0"/>
    <w:rsid w:val="007650A6"/>
    <w:rsid w:val="00767347"/>
    <w:rsid w:val="00771381"/>
    <w:rsid w:val="00772E80"/>
    <w:rsid w:val="007738EE"/>
    <w:rsid w:val="00774CFA"/>
    <w:rsid w:val="007757F2"/>
    <w:rsid w:val="007819D4"/>
    <w:rsid w:val="007841C4"/>
    <w:rsid w:val="00785D96"/>
    <w:rsid w:val="00786F15"/>
    <w:rsid w:val="00787872"/>
    <w:rsid w:val="0079170A"/>
    <w:rsid w:val="007926BC"/>
    <w:rsid w:val="007939DF"/>
    <w:rsid w:val="00794811"/>
    <w:rsid w:val="00794F1D"/>
    <w:rsid w:val="00795D13"/>
    <w:rsid w:val="007A2C29"/>
    <w:rsid w:val="007A6611"/>
    <w:rsid w:val="007B0368"/>
    <w:rsid w:val="007B105F"/>
    <w:rsid w:val="007B44A1"/>
    <w:rsid w:val="007B4DD4"/>
    <w:rsid w:val="007B57CC"/>
    <w:rsid w:val="007B59E0"/>
    <w:rsid w:val="007B5AA9"/>
    <w:rsid w:val="007C0C5E"/>
    <w:rsid w:val="007C0D3C"/>
    <w:rsid w:val="007C1250"/>
    <w:rsid w:val="007C3A48"/>
    <w:rsid w:val="007C3A5A"/>
    <w:rsid w:val="007C3DBD"/>
    <w:rsid w:val="007D3368"/>
    <w:rsid w:val="007D3DFB"/>
    <w:rsid w:val="007D7051"/>
    <w:rsid w:val="007D7E0B"/>
    <w:rsid w:val="007E156C"/>
    <w:rsid w:val="007E2BC9"/>
    <w:rsid w:val="007E3D6F"/>
    <w:rsid w:val="007E4DD8"/>
    <w:rsid w:val="007E6BEE"/>
    <w:rsid w:val="007F3A72"/>
    <w:rsid w:val="007F4B8F"/>
    <w:rsid w:val="0080085E"/>
    <w:rsid w:val="0080224E"/>
    <w:rsid w:val="00803269"/>
    <w:rsid w:val="008035A0"/>
    <w:rsid w:val="008041C2"/>
    <w:rsid w:val="008059C3"/>
    <w:rsid w:val="00805FCD"/>
    <w:rsid w:val="0081077F"/>
    <w:rsid w:val="00810CCD"/>
    <w:rsid w:val="00812AAE"/>
    <w:rsid w:val="00812BCB"/>
    <w:rsid w:val="00813215"/>
    <w:rsid w:val="00813A15"/>
    <w:rsid w:val="0081551F"/>
    <w:rsid w:val="00816EB4"/>
    <w:rsid w:val="00817C0B"/>
    <w:rsid w:val="00820AAB"/>
    <w:rsid w:val="00820B17"/>
    <w:rsid w:val="00825FD9"/>
    <w:rsid w:val="00832DE5"/>
    <w:rsid w:val="008354D5"/>
    <w:rsid w:val="00837A6E"/>
    <w:rsid w:val="008429A0"/>
    <w:rsid w:val="00842A97"/>
    <w:rsid w:val="00843091"/>
    <w:rsid w:val="008431F5"/>
    <w:rsid w:val="008436C6"/>
    <w:rsid w:val="00844001"/>
    <w:rsid w:val="00845AAD"/>
    <w:rsid w:val="00851136"/>
    <w:rsid w:val="00853371"/>
    <w:rsid w:val="008536BF"/>
    <w:rsid w:val="00856559"/>
    <w:rsid w:val="00857E1C"/>
    <w:rsid w:val="008601A3"/>
    <w:rsid w:val="00862B48"/>
    <w:rsid w:val="0086715B"/>
    <w:rsid w:val="00876FED"/>
    <w:rsid w:val="00877375"/>
    <w:rsid w:val="008827AB"/>
    <w:rsid w:val="00882E52"/>
    <w:rsid w:val="008837D9"/>
    <w:rsid w:val="00884536"/>
    <w:rsid w:val="0088DE5D"/>
    <w:rsid w:val="0088E529"/>
    <w:rsid w:val="00891645"/>
    <w:rsid w:val="00891D27"/>
    <w:rsid w:val="00895C2C"/>
    <w:rsid w:val="0089782E"/>
    <w:rsid w:val="008A26B6"/>
    <w:rsid w:val="008A3B63"/>
    <w:rsid w:val="008A46AB"/>
    <w:rsid w:val="008A5261"/>
    <w:rsid w:val="008A54CC"/>
    <w:rsid w:val="008B17CD"/>
    <w:rsid w:val="008B3AF4"/>
    <w:rsid w:val="008B3F5A"/>
    <w:rsid w:val="008B4B02"/>
    <w:rsid w:val="008B4E5F"/>
    <w:rsid w:val="008C1186"/>
    <w:rsid w:val="008C3EDD"/>
    <w:rsid w:val="008C7D8C"/>
    <w:rsid w:val="008D149A"/>
    <w:rsid w:val="008D47CB"/>
    <w:rsid w:val="008D4E53"/>
    <w:rsid w:val="008E0E3A"/>
    <w:rsid w:val="008E2BBC"/>
    <w:rsid w:val="008E3653"/>
    <w:rsid w:val="008E52A9"/>
    <w:rsid w:val="008E5AB8"/>
    <w:rsid w:val="008E63DA"/>
    <w:rsid w:val="008E7937"/>
    <w:rsid w:val="008F0326"/>
    <w:rsid w:val="008F2813"/>
    <w:rsid w:val="008F2FEF"/>
    <w:rsid w:val="008F3B18"/>
    <w:rsid w:val="008F590B"/>
    <w:rsid w:val="00900701"/>
    <w:rsid w:val="00907CD5"/>
    <w:rsid w:val="00912A92"/>
    <w:rsid w:val="00914EEC"/>
    <w:rsid w:val="009161CD"/>
    <w:rsid w:val="00916381"/>
    <w:rsid w:val="0091699B"/>
    <w:rsid w:val="009171B6"/>
    <w:rsid w:val="0092031E"/>
    <w:rsid w:val="0092155D"/>
    <w:rsid w:val="009218CE"/>
    <w:rsid w:val="00922D78"/>
    <w:rsid w:val="00923317"/>
    <w:rsid w:val="00923D14"/>
    <w:rsid w:val="0092590B"/>
    <w:rsid w:val="009274AF"/>
    <w:rsid w:val="00927B36"/>
    <w:rsid w:val="00930039"/>
    <w:rsid w:val="009366C2"/>
    <w:rsid w:val="00937153"/>
    <w:rsid w:val="00941623"/>
    <w:rsid w:val="0094219A"/>
    <w:rsid w:val="00952233"/>
    <w:rsid w:val="00953795"/>
    <w:rsid w:val="00961D62"/>
    <w:rsid w:val="00963A04"/>
    <w:rsid w:val="009659B6"/>
    <w:rsid w:val="009661E6"/>
    <w:rsid w:val="0097030E"/>
    <w:rsid w:val="0097062E"/>
    <w:rsid w:val="00973B92"/>
    <w:rsid w:val="0097511C"/>
    <w:rsid w:val="00975E17"/>
    <w:rsid w:val="00976DF4"/>
    <w:rsid w:val="00977744"/>
    <w:rsid w:val="00986D22"/>
    <w:rsid w:val="00994D37"/>
    <w:rsid w:val="009956DB"/>
    <w:rsid w:val="00995AAE"/>
    <w:rsid w:val="009A25ED"/>
    <w:rsid w:val="009A4B0C"/>
    <w:rsid w:val="009A58E4"/>
    <w:rsid w:val="009A6114"/>
    <w:rsid w:val="009A6A03"/>
    <w:rsid w:val="009B09C3"/>
    <w:rsid w:val="009B268E"/>
    <w:rsid w:val="009B335E"/>
    <w:rsid w:val="009B41B9"/>
    <w:rsid w:val="009B438A"/>
    <w:rsid w:val="009C0A76"/>
    <w:rsid w:val="009C453A"/>
    <w:rsid w:val="009C5423"/>
    <w:rsid w:val="009C5EF1"/>
    <w:rsid w:val="009C62E9"/>
    <w:rsid w:val="009C6683"/>
    <w:rsid w:val="009D00B8"/>
    <w:rsid w:val="009D3DAC"/>
    <w:rsid w:val="009D5CEA"/>
    <w:rsid w:val="009D7455"/>
    <w:rsid w:val="009E17C8"/>
    <w:rsid w:val="009E1F11"/>
    <w:rsid w:val="009E5144"/>
    <w:rsid w:val="009E68D1"/>
    <w:rsid w:val="009F0379"/>
    <w:rsid w:val="009F0F79"/>
    <w:rsid w:val="009F1044"/>
    <w:rsid w:val="009F3603"/>
    <w:rsid w:val="009F75D7"/>
    <w:rsid w:val="009F770D"/>
    <w:rsid w:val="00A01DD0"/>
    <w:rsid w:val="00A0266B"/>
    <w:rsid w:val="00A04412"/>
    <w:rsid w:val="00A05209"/>
    <w:rsid w:val="00A07BA0"/>
    <w:rsid w:val="00A11C90"/>
    <w:rsid w:val="00A12D7C"/>
    <w:rsid w:val="00A132E7"/>
    <w:rsid w:val="00A13A34"/>
    <w:rsid w:val="00A15A24"/>
    <w:rsid w:val="00A16831"/>
    <w:rsid w:val="00A20ECE"/>
    <w:rsid w:val="00A238FB"/>
    <w:rsid w:val="00A23FAB"/>
    <w:rsid w:val="00A244AB"/>
    <w:rsid w:val="00A245B6"/>
    <w:rsid w:val="00A25679"/>
    <w:rsid w:val="00A26A9B"/>
    <w:rsid w:val="00A3107C"/>
    <w:rsid w:val="00A331C3"/>
    <w:rsid w:val="00A33556"/>
    <w:rsid w:val="00A34C8F"/>
    <w:rsid w:val="00A36846"/>
    <w:rsid w:val="00A36C7F"/>
    <w:rsid w:val="00A37863"/>
    <w:rsid w:val="00A40057"/>
    <w:rsid w:val="00A414A6"/>
    <w:rsid w:val="00A4381F"/>
    <w:rsid w:val="00A46036"/>
    <w:rsid w:val="00A47111"/>
    <w:rsid w:val="00A50B00"/>
    <w:rsid w:val="00A527FA"/>
    <w:rsid w:val="00A57F06"/>
    <w:rsid w:val="00A624D4"/>
    <w:rsid w:val="00A63072"/>
    <w:rsid w:val="00A669E1"/>
    <w:rsid w:val="00A7017D"/>
    <w:rsid w:val="00A704AE"/>
    <w:rsid w:val="00A71005"/>
    <w:rsid w:val="00A72958"/>
    <w:rsid w:val="00A7343D"/>
    <w:rsid w:val="00A77070"/>
    <w:rsid w:val="00A77162"/>
    <w:rsid w:val="00A77772"/>
    <w:rsid w:val="00A80617"/>
    <w:rsid w:val="00A8150B"/>
    <w:rsid w:val="00A81704"/>
    <w:rsid w:val="00A83D11"/>
    <w:rsid w:val="00A84489"/>
    <w:rsid w:val="00A853C8"/>
    <w:rsid w:val="00A87238"/>
    <w:rsid w:val="00A933E6"/>
    <w:rsid w:val="00AA1117"/>
    <w:rsid w:val="00AA2FD7"/>
    <w:rsid w:val="00AA59BB"/>
    <w:rsid w:val="00AB17B2"/>
    <w:rsid w:val="00AB391E"/>
    <w:rsid w:val="00AB3CCB"/>
    <w:rsid w:val="00AC0108"/>
    <w:rsid w:val="00AC243F"/>
    <w:rsid w:val="00AC52AA"/>
    <w:rsid w:val="00AD1C9B"/>
    <w:rsid w:val="00AD2B32"/>
    <w:rsid w:val="00AD3753"/>
    <w:rsid w:val="00AD49AB"/>
    <w:rsid w:val="00AD4DA0"/>
    <w:rsid w:val="00AD5AE9"/>
    <w:rsid w:val="00AD6C3F"/>
    <w:rsid w:val="00AD7E38"/>
    <w:rsid w:val="00AE10F7"/>
    <w:rsid w:val="00AE3610"/>
    <w:rsid w:val="00AE3619"/>
    <w:rsid w:val="00AE785A"/>
    <w:rsid w:val="00AF5272"/>
    <w:rsid w:val="00B002A7"/>
    <w:rsid w:val="00B0350D"/>
    <w:rsid w:val="00B0422C"/>
    <w:rsid w:val="00B04999"/>
    <w:rsid w:val="00B076D2"/>
    <w:rsid w:val="00B13776"/>
    <w:rsid w:val="00B14EB1"/>
    <w:rsid w:val="00B17EE3"/>
    <w:rsid w:val="00B20860"/>
    <w:rsid w:val="00B210C5"/>
    <w:rsid w:val="00B262BB"/>
    <w:rsid w:val="00B31924"/>
    <w:rsid w:val="00B3408F"/>
    <w:rsid w:val="00B374D3"/>
    <w:rsid w:val="00B3785E"/>
    <w:rsid w:val="00B37EBA"/>
    <w:rsid w:val="00B40982"/>
    <w:rsid w:val="00B425E0"/>
    <w:rsid w:val="00B43044"/>
    <w:rsid w:val="00B461F0"/>
    <w:rsid w:val="00B47CE6"/>
    <w:rsid w:val="00B508A6"/>
    <w:rsid w:val="00B50FEA"/>
    <w:rsid w:val="00B52AF0"/>
    <w:rsid w:val="00B54C6B"/>
    <w:rsid w:val="00B555E7"/>
    <w:rsid w:val="00B57F3B"/>
    <w:rsid w:val="00B60C39"/>
    <w:rsid w:val="00B6191C"/>
    <w:rsid w:val="00B62602"/>
    <w:rsid w:val="00B63C3F"/>
    <w:rsid w:val="00B63DB5"/>
    <w:rsid w:val="00B66243"/>
    <w:rsid w:val="00B667F9"/>
    <w:rsid w:val="00B67447"/>
    <w:rsid w:val="00B70658"/>
    <w:rsid w:val="00B70843"/>
    <w:rsid w:val="00B74A4B"/>
    <w:rsid w:val="00B74BF0"/>
    <w:rsid w:val="00B752D8"/>
    <w:rsid w:val="00B76CEB"/>
    <w:rsid w:val="00B81202"/>
    <w:rsid w:val="00B84497"/>
    <w:rsid w:val="00B91EE2"/>
    <w:rsid w:val="00B93CFE"/>
    <w:rsid w:val="00B93D28"/>
    <w:rsid w:val="00B93F7D"/>
    <w:rsid w:val="00B974AE"/>
    <w:rsid w:val="00B9797B"/>
    <w:rsid w:val="00BA197C"/>
    <w:rsid w:val="00BA21EB"/>
    <w:rsid w:val="00BB2DE6"/>
    <w:rsid w:val="00BB418F"/>
    <w:rsid w:val="00BB4E15"/>
    <w:rsid w:val="00BC0AFE"/>
    <w:rsid w:val="00BC186B"/>
    <w:rsid w:val="00BC28FE"/>
    <w:rsid w:val="00BC293D"/>
    <w:rsid w:val="00BC3CB7"/>
    <w:rsid w:val="00BC7B2B"/>
    <w:rsid w:val="00BC7C0B"/>
    <w:rsid w:val="00BD090D"/>
    <w:rsid w:val="00BD0C1F"/>
    <w:rsid w:val="00BD1F81"/>
    <w:rsid w:val="00BD31B3"/>
    <w:rsid w:val="00BD4132"/>
    <w:rsid w:val="00BD52D6"/>
    <w:rsid w:val="00BD5741"/>
    <w:rsid w:val="00BD7FE2"/>
    <w:rsid w:val="00BE16A8"/>
    <w:rsid w:val="00BE2236"/>
    <w:rsid w:val="00BE6651"/>
    <w:rsid w:val="00BE7557"/>
    <w:rsid w:val="00BE77C2"/>
    <w:rsid w:val="00BF032C"/>
    <w:rsid w:val="00BF1957"/>
    <w:rsid w:val="00BF2CD6"/>
    <w:rsid w:val="00BF5975"/>
    <w:rsid w:val="00C01E0F"/>
    <w:rsid w:val="00C01FA5"/>
    <w:rsid w:val="00C05F51"/>
    <w:rsid w:val="00C06080"/>
    <w:rsid w:val="00C07476"/>
    <w:rsid w:val="00C1551B"/>
    <w:rsid w:val="00C16071"/>
    <w:rsid w:val="00C21F50"/>
    <w:rsid w:val="00C22CE2"/>
    <w:rsid w:val="00C25BE1"/>
    <w:rsid w:val="00C25C2B"/>
    <w:rsid w:val="00C313D4"/>
    <w:rsid w:val="00C338FA"/>
    <w:rsid w:val="00C33DCC"/>
    <w:rsid w:val="00C34399"/>
    <w:rsid w:val="00C343C2"/>
    <w:rsid w:val="00C43672"/>
    <w:rsid w:val="00C453FB"/>
    <w:rsid w:val="00C5005F"/>
    <w:rsid w:val="00C504A5"/>
    <w:rsid w:val="00C50D68"/>
    <w:rsid w:val="00C50FDF"/>
    <w:rsid w:val="00C54512"/>
    <w:rsid w:val="00C5519C"/>
    <w:rsid w:val="00C56081"/>
    <w:rsid w:val="00C61A2D"/>
    <w:rsid w:val="00C65C46"/>
    <w:rsid w:val="00C72DCE"/>
    <w:rsid w:val="00C74DB0"/>
    <w:rsid w:val="00C754BB"/>
    <w:rsid w:val="00C81931"/>
    <w:rsid w:val="00C81F06"/>
    <w:rsid w:val="00C81F64"/>
    <w:rsid w:val="00C830DE"/>
    <w:rsid w:val="00C84CE0"/>
    <w:rsid w:val="00C874BD"/>
    <w:rsid w:val="00C879B5"/>
    <w:rsid w:val="00C87FEA"/>
    <w:rsid w:val="00C95641"/>
    <w:rsid w:val="00C957DB"/>
    <w:rsid w:val="00C95C3F"/>
    <w:rsid w:val="00C95D29"/>
    <w:rsid w:val="00C96AAF"/>
    <w:rsid w:val="00CA21CA"/>
    <w:rsid w:val="00CA5A58"/>
    <w:rsid w:val="00CA62A4"/>
    <w:rsid w:val="00CA68CF"/>
    <w:rsid w:val="00CB0B1C"/>
    <w:rsid w:val="00CB113F"/>
    <w:rsid w:val="00CB2E93"/>
    <w:rsid w:val="00CB72B9"/>
    <w:rsid w:val="00CC04E0"/>
    <w:rsid w:val="00CC27C0"/>
    <w:rsid w:val="00CC2F42"/>
    <w:rsid w:val="00CC5DF4"/>
    <w:rsid w:val="00CC5F38"/>
    <w:rsid w:val="00CC6848"/>
    <w:rsid w:val="00CC79F6"/>
    <w:rsid w:val="00CD0920"/>
    <w:rsid w:val="00CD0C96"/>
    <w:rsid w:val="00CD269C"/>
    <w:rsid w:val="00CD2786"/>
    <w:rsid w:val="00CD4382"/>
    <w:rsid w:val="00CD7E22"/>
    <w:rsid w:val="00CE5331"/>
    <w:rsid w:val="00CE537D"/>
    <w:rsid w:val="00CE6D9A"/>
    <w:rsid w:val="00CF0F85"/>
    <w:rsid w:val="00D00E69"/>
    <w:rsid w:val="00D066F6"/>
    <w:rsid w:val="00D0778F"/>
    <w:rsid w:val="00D11CF5"/>
    <w:rsid w:val="00D11F5B"/>
    <w:rsid w:val="00D12005"/>
    <w:rsid w:val="00D1464A"/>
    <w:rsid w:val="00D146E6"/>
    <w:rsid w:val="00D14D92"/>
    <w:rsid w:val="00D15F57"/>
    <w:rsid w:val="00D23619"/>
    <w:rsid w:val="00D23868"/>
    <w:rsid w:val="00D2482A"/>
    <w:rsid w:val="00D26450"/>
    <w:rsid w:val="00D30692"/>
    <w:rsid w:val="00D3076C"/>
    <w:rsid w:val="00D3125D"/>
    <w:rsid w:val="00D3149D"/>
    <w:rsid w:val="00D321AE"/>
    <w:rsid w:val="00D356B3"/>
    <w:rsid w:val="00D378B7"/>
    <w:rsid w:val="00D44E1D"/>
    <w:rsid w:val="00D461FB"/>
    <w:rsid w:val="00D46BC0"/>
    <w:rsid w:val="00D50096"/>
    <w:rsid w:val="00D50CE2"/>
    <w:rsid w:val="00D5175E"/>
    <w:rsid w:val="00D522AC"/>
    <w:rsid w:val="00D54989"/>
    <w:rsid w:val="00D56F6D"/>
    <w:rsid w:val="00D57144"/>
    <w:rsid w:val="00D60016"/>
    <w:rsid w:val="00D60635"/>
    <w:rsid w:val="00D60921"/>
    <w:rsid w:val="00D613A6"/>
    <w:rsid w:val="00D717F0"/>
    <w:rsid w:val="00D767DA"/>
    <w:rsid w:val="00D81CCC"/>
    <w:rsid w:val="00D82163"/>
    <w:rsid w:val="00D82640"/>
    <w:rsid w:val="00D85F09"/>
    <w:rsid w:val="00D86110"/>
    <w:rsid w:val="00D917A0"/>
    <w:rsid w:val="00D952A6"/>
    <w:rsid w:val="00D95339"/>
    <w:rsid w:val="00D96EB8"/>
    <w:rsid w:val="00DA0730"/>
    <w:rsid w:val="00DA0A94"/>
    <w:rsid w:val="00DA33FC"/>
    <w:rsid w:val="00DA4357"/>
    <w:rsid w:val="00DA6CAA"/>
    <w:rsid w:val="00DB1D35"/>
    <w:rsid w:val="00DB1F04"/>
    <w:rsid w:val="00DB53A8"/>
    <w:rsid w:val="00DB55D8"/>
    <w:rsid w:val="00DB5911"/>
    <w:rsid w:val="00DB68CC"/>
    <w:rsid w:val="00DC201A"/>
    <w:rsid w:val="00DC7F37"/>
    <w:rsid w:val="00DD1BA6"/>
    <w:rsid w:val="00DD4EEF"/>
    <w:rsid w:val="00DE132A"/>
    <w:rsid w:val="00DE5E42"/>
    <w:rsid w:val="00DF2D3C"/>
    <w:rsid w:val="00DF31A2"/>
    <w:rsid w:val="00DF5F76"/>
    <w:rsid w:val="00DF66BF"/>
    <w:rsid w:val="00DF6720"/>
    <w:rsid w:val="00E00F7C"/>
    <w:rsid w:val="00E01EFD"/>
    <w:rsid w:val="00E02162"/>
    <w:rsid w:val="00E03AB1"/>
    <w:rsid w:val="00E03FC6"/>
    <w:rsid w:val="00E06AF3"/>
    <w:rsid w:val="00E06B1B"/>
    <w:rsid w:val="00E105A3"/>
    <w:rsid w:val="00E1789A"/>
    <w:rsid w:val="00E21EE0"/>
    <w:rsid w:val="00E224BF"/>
    <w:rsid w:val="00E24AD4"/>
    <w:rsid w:val="00E27454"/>
    <w:rsid w:val="00E27692"/>
    <w:rsid w:val="00E3119B"/>
    <w:rsid w:val="00E32E3D"/>
    <w:rsid w:val="00E36B48"/>
    <w:rsid w:val="00E404B2"/>
    <w:rsid w:val="00E42085"/>
    <w:rsid w:val="00E42498"/>
    <w:rsid w:val="00E4271E"/>
    <w:rsid w:val="00E428EF"/>
    <w:rsid w:val="00E44561"/>
    <w:rsid w:val="00E477E2"/>
    <w:rsid w:val="00E51291"/>
    <w:rsid w:val="00E516FD"/>
    <w:rsid w:val="00E5259C"/>
    <w:rsid w:val="00E542F5"/>
    <w:rsid w:val="00E55F08"/>
    <w:rsid w:val="00E57725"/>
    <w:rsid w:val="00E60757"/>
    <w:rsid w:val="00E60960"/>
    <w:rsid w:val="00E6284E"/>
    <w:rsid w:val="00E62949"/>
    <w:rsid w:val="00E6493C"/>
    <w:rsid w:val="00E6611B"/>
    <w:rsid w:val="00E6621E"/>
    <w:rsid w:val="00E66BC3"/>
    <w:rsid w:val="00E70C85"/>
    <w:rsid w:val="00E73A0F"/>
    <w:rsid w:val="00E7454F"/>
    <w:rsid w:val="00E75FD7"/>
    <w:rsid w:val="00E77304"/>
    <w:rsid w:val="00E77727"/>
    <w:rsid w:val="00E80365"/>
    <w:rsid w:val="00E81037"/>
    <w:rsid w:val="00E822B7"/>
    <w:rsid w:val="00E84D64"/>
    <w:rsid w:val="00E92048"/>
    <w:rsid w:val="00E9286B"/>
    <w:rsid w:val="00E93276"/>
    <w:rsid w:val="00E93623"/>
    <w:rsid w:val="00E94FAB"/>
    <w:rsid w:val="00E95A9C"/>
    <w:rsid w:val="00E95E7C"/>
    <w:rsid w:val="00E97661"/>
    <w:rsid w:val="00EA41C1"/>
    <w:rsid w:val="00EA4D06"/>
    <w:rsid w:val="00EA4F3B"/>
    <w:rsid w:val="00EA50D4"/>
    <w:rsid w:val="00EA6C92"/>
    <w:rsid w:val="00EA6D98"/>
    <w:rsid w:val="00EA7D83"/>
    <w:rsid w:val="00EB24D4"/>
    <w:rsid w:val="00EB4AFA"/>
    <w:rsid w:val="00EC0293"/>
    <w:rsid w:val="00EC1F5E"/>
    <w:rsid w:val="00EC232D"/>
    <w:rsid w:val="00EC2AEA"/>
    <w:rsid w:val="00EC4DD8"/>
    <w:rsid w:val="00EC59AE"/>
    <w:rsid w:val="00EC72A2"/>
    <w:rsid w:val="00ED45D9"/>
    <w:rsid w:val="00ED463E"/>
    <w:rsid w:val="00ED51B8"/>
    <w:rsid w:val="00ED5E2A"/>
    <w:rsid w:val="00ED69BA"/>
    <w:rsid w:val="00EE0A5E"/>
    <w:rsid w:val="00EE18D5"/>
    <w:rsid w:val="00EE1F7C"/>
    <w:rsid w:val="00EE3922"/>
    <w:rsid w:val="00EE4DEF"/>
    <w:rsid w:val="00EF093E"/>
    <w:rsid w:val="00EF2089"/>
    <w:rsid w:val="00EF2B5E"/>
    <w:rsid w:val="00EF5482"/>
    <w:rsid w:val="00EF79CB"/>
    <w:rsid w:val="00F015BA"/>
    <w:rsid w:val="00F02DFA"/>
    <w:rsid w:val="00F039FA"/>
    <w:rsid w:val="00F050B7"/>
    <w:rsid w:val="00F07B67"/>
    <w:rsid w:val="00F10891"/>
    <w:rsid w:val="00F13463"/>
    <w:rsid w:val="00F147D8"/>
    <w:rsid w:val="00F15654"/>
    <w:rsid w:val="00F17624"/>
    <w:rsid w:val="00F17928"/>
    <w:rsid w:val="00F17B1D"/>
    <w:rsid w:val="00F208B4"/>
    <w:rsid w:val="00F22688"/>
    <w:rsid w:val="00F26090"/>
    <w:rsid w:val="00F26AD4"/>
    <w:rsid w:val="00F33ED3"/>
    <w:rsid w:val="00F34D4B"/>
    <w:rsid w:val="00F34EE3"/>
    <w:rsid w:val="00F36F1C"/>
    <w:rsid w:val="00F37087"/>
    <w:rsid w:val="00F402B9"/>
    <w:rsid w:val="00F4180A"/>
    <w:rsid w:val="00F42CB5"/>
    <w:rsid w:val="00F459D4"/>
    <w:rsid w:val="00F46F8F"/>
    <w:rsid w:val="00F51996"/>
    <w:rsid w:val="00F53FBF"/>
    <w:rsid w:val="00F55AA5"/>
    <w:rsid w:val="00F57759"/>
    <w:rsid w:val="00F6163E"/>
    <w:rsid w:val="00F62B40"/>
    <w:rsid w:val="00F709D7"/>
    <w:rsid w:val="00F75FE2"/>
    <w:rsid w:val="00F76F3D"/>
    <w:rsid w:val="00F804AE"/>
    <w:rsid w:val="00F8179E"/>
    <w:rsid w:val="00F81A0B"/>
    <w:rsid w:val="00F81D66"/>
    <w:rsid w:val="00F82103"/>
    <w:rsid w:val="00F82946"/>
    <w:rsid w:val="00F866C6"/>
    <w:rsid w:val="00F8682F"/>
    <w:rsid w:val="00F86A32"/>
    <w:rsid w:val="00F87383"/>
    <w:rsid w:val="00F9216F"/>
    <w:rsid w:val="00F944F7"/>
    <w:rsid w:val="00F950F9"/>
    <w:rsid w:val="00FA4AB9"/>
    <w:rsid w:val="00FA667A"/>
    <w:rsid w:val="00FA7AD7"/>
    <w:rsid w:val="00FAD949"/>
    <w:rsid w:val="00FB00B0"/>
    <w:rsid w:val="00FB490F"/>
    <w:rsid w:val="00FB71E2"/>
    <w:rsid w:val="00FC11A3"/>
    <w:rsid w:val="00FC23D1"/>
    <w:rsid w:val="00FC2855"/>
    <w:rsid w:val="00FC38BE"/>
    <w:rsid w:val="00FC3F06"/>
    <w:rsid w:val="00FC63C3"/>
    <w:rsid w:val="00FD002A"/>
    <w:rsid w:val="00FD06A2"/>
    <w:rsid w:val="00FD1C44"/>
    <w:rsid w:val="00FD28E4"/>
    <w:rsid w:val="00FD2C5A"/>
    <w:rsid w:val="00FD378B"/>
    <w:rsid w:val="00FD4FC3"/>
    <w:rsid w:val="00FD5123"/>
    <w:rsid w:val="00FD6107"/>
    <w:rsid w:val="00FD6864"/>
    <w:rsid w:val="00FD6B58"/>
    <w:rsid w:val="00FD6E07"/>
    <w:rsid w:val="00FD7EA4"/>
    <w:rsid w:val="00FE121B"/>
    <w:rsid w:val="00FE499E"/>
    <w:rsid w:val="00FE4C30"/>
    <w:rsid w:val="00FE5014"/>
    <w:rsid w:val="00FF0305"/>
    <w:rsid w:val="00FF305C"/>
    <w:rsid w:val="00FF3AE7"/>
    <w:rsid w:val="00FF5BBE"/>
    <w:rsid w:val="00FF5E10"/>
    <w:rsid w:val="00FF6A77"/>
    <w:rsid w:val="00FF7C50"/>
    <w:rsid w:val="01348057"/>
    <w:rsid w:val="0176A996"/>
    <w:rsid w:val="01B38E2E"/>
    <w:rsid w:val="021D2B90"/>
    <w:rsid w:val="022EDB62"/>
    <w:rsid w:val="026DF094"/>
    <w:rsid w:val="02861543"/>
    <w:rsid w:val="0291397D"/>
    <w:rsid w:val="02970E51"/>
    <w:rsid w:val="039F7789"/>
    <w:rsid w:val="03D790BC"/>
    <w:rsid w:val="04197AA6"/>
    <w:rsid w:val="0439BA1F"/>
    <w:rsid w:val="043AC076"/>
    <w:rsid w:val="049B638E"/>
    <w:rsid w:val="04FA5FED"/>
    <w:rsid w:val="0574F905"/>
    <w:rsid w:val="05A1297F"/>
    <w:rsid w:val="05A59156"/>
    <w:rsid w:val="060C1357"/>
    <w:rsid w:val="0719D71C"/>
    <w:rsid w:val="0723EA56"/>
    <w:rsid w:val="072A23AC"/>
    <w:rsid w:val="07A089BC"/>
    <w:rsid w:val="07A600BF"/>
    <w:rsid w:val="07AC0559"/>
    <w:rsid w:val="07DB6BDD"/>
    <w:rsid w:val="07E7C1CC"/>
    <w:rsid w:val="08226A7D"/>
    <w:rsid w:val="08497488"/>
    <w:rsid w:val="085387C2"/>
    <w:rsid w:val="08CD5E26"/>
    <w:rsid w:val="08E1214E"/>
    <w:rsid w:val="08FE21C4"/>
    <w:rsid w:val="0908BF46"/>
    <w:rsid w:val="09242DDF"/>
    <w:rsid w:val="094D55A9"/>
    <w:rsid w:val="0963BF79"/>
    <w:rsid w:val="0968931E"/>
    <w:rsid w:val="09BC71E7"/>
    <w:rsid w:val="09F5CB98"/>
    <w:rsid w:val="0A2309A3"/>
    <w:rsid w:val="0A7107CE"/>
    <w:rsid w:val="0A8D2081"/>
    <w:rsid w:val="0A97452A"/>
    <w:rsid w:val="0AB4373F"/>
    <w:rsid w:val="0AC27232"/>
    <w:rsid w:val="0B04637F"/>
    <w:rsid w:val="0B9FE348"/>
    <w:rsid w:val="0BB334D7"/>
    <w:rsid w:val="0BBF23BC"/>
    <w:rsid w:val="0BED483F"/>
    <w:rsid w:val="0BEE7B33"/>
    <w:rsid w:val="0C173A57"/>
    <w:rsid w:val="0C73FADF"/>
    <w:rsid w:val="0D55B237"/>
    <w:rsid w:val="0D7B43DC"/>
    <w:rsid w:val="0DCEBBB1"/>
    <w:rsid w:val="0DF64404"/>
    <w:rsid w:val="0E3F7720"/>
    <w:rsid w:val="0F901444"/>
    <w:rsid w:val="0FB233DE"/>
    <w:rsid w:val="0FEB80E3"/>
    <w:rsid w:val="1099234D"/>
    <w:rsid w:val="10C95B17"/>
    <w:rsid w:val="10E712F3"/>
    <w:rsid w:val="1153059A"/>
    <w:rsid w:val="1172095F"/>
    <w:rsid w:val="1175C3FC"/>
    <w:rsid w:val="118B4461"/>
    <w:rsid w:val="1205C056"/>
    <w:rsid w:val="123EDB07"/>
    <w:rsid w:val="12569500"/>
    <w:rsid w:val="12E1734D"/>
    <w:rsid w:val="1369AD21"/>
    <w:rsid w:val="1409EE28"/>
    <w:rsid w:val="143AA93A"/>
    <w:rsid w:val="14777890"/>
    <w:rsid w:val="147FE5C2"/>
    <w:rsid w:val="151D0298"/>
    <w:rsid w:val="155E8516"/>
    <w:rsid w:val="15677A14"/>
    <w:rsid w:val="15808D6E"/>
    <w:rsid w:val="15B8A054"/>
    <w:rsid w:val="15F96FD9"/>
    <w:rsid w:val="16106D49"/>
    <w:rsid w:val="163322E1"/>
    <w:rsid w:val="16553E4E"/>
    <w:rsid w:val="1690544F"/>
    <w:rsid w:val="1705F073"/>
    <w:rsid w:val="17152396"/>
    <w:rsid w:val="173AD10C"/>
    <w:rsid w:val="1773D563"/>
    <w:rsid w:val="177D8F26"/>
    <w:rsid w:val="17A91EC1"/>
    <w:rsid w:val="17AB5214"/>
    <w:rsid w:val="182DD113"/>
    <w:rsid w:val="183D8D0D"/>
    <w:rsid w:val="18539DAE"/>
    <w:rsid w:val="186F042B"/>
    <w:rsid w:val="1894F42E"/>
    <w:rsid w:val="18EA5F4A"/>
    <w:rsid w:val="1915B399"/>
    <w:rsid w:val="19339C8B"/>
    <w:rsid w:val="19F073BB"/>
    <w:rsid w:val="1A30C48F"/>
    <w:rsid w:val="1AA643E9"/>
    <w:rsid w:val="1AC30305"/>
    <w:rsid w:val="1ACF6CEC"/>
    <w:rsid w:val="1B1E5D5F"/>
    <w:rsid w:val="1B32560A"/>
    <w:rsid w:val="1B8A014C"/>
    <w:rsid w:val="1B8C441C"/>
    <w:rsid w:val="1BCC94F0"/>
    <w:rsid w:val="1BF91706"/>
    <w:rsid w:val="1C2A3BD5"/>
    <w:rsid w:val="1C767638"/>
    <w:rsid w:val="1C813E33"/>
    <w:rsid w:val="1CFC97FE"/>
    <w:rsid w:val="1D4E406C"/>
    <w:rsid w:val="1D927DCA"/>
    <w:rsid w:val="1E0EF1FA"/>
    <w:rsid w:val="1E214AF6"/>
    <w:rsid w:val="1E217A2B"/>
    <w:rsid w:val="1E4AD5AD"/>
    <w:rsid w:val="1E79D700"/>
    <w:rsid w:val="1ECA7F58"/>
    <w:rsid w:val="1EE5EAAD"/>
    <w:rsid w:val="1F002AC1"/>
    <w:rsid w:val="1F21CFFC"/>
    <w:rsid w:val="1F40D45A"/>
    <w:rsid w:val="1FF8FDDA"/>
    <w:rsid w:val="20CC8829"/>
    <w:rsid w:val="20D3FBC4"/>
    <w:rsid w:val="212F3BE0"/>
    <w:rsid w:val="21582DE6"/>
    <w:rsid w:val="216281B2"/>
    <w:rsid w:val="216D6967"/>
    <w:rsid w:val="21DBBFE5"/>
    <w:rsid w:val="221790EB"/>
    <w:rsid w:val="22382A62"/>
    <w:rsid w:val="2260F0E3"/>
    <w:rsid w:val="22868E45"/>
    <w:rsid w:val="22BD9D78"/>
    <w:rsid w:val="22D7A2A4"/>
    <w:rsid w:val="22FBF959"/>
    <w:rsid w:val="234D4823"/>
    <w:rsid w:val="238614AF"/>
    <w:rsid w:val="23B049E2"/>
    <w:rsid w:val="241F128C"/>
    <w:rsid w:val="24616148"/>
    <w:rsid w:val="24818D4D"/>
    <w:rsid w:val="248D3156"/>
    <w:rsid w:val="2492186A"/>
    <w:rsid w:val="24922580"/>
    <w:rsid w:val="24DA7870"/>
    <w:rsid w:val="24EBB347"/>
    <w:rsid w:val="252B2326"/>
    <w:rsid w:val="2547648D"/>
    <w:rsid w:val="254C3C55"/>
    <w:rsid w:val="2562A7AB"/>
    <w:rsid w:val="260E887E"/>
    <w:rsid w:val="260F5C28"/>
    <w:rsid w:val="262DF5E1"/>
    <w:rsid w:val="264A4B48"/>
    <w:rsid w:val="26E4B3C4"/>
    <w:rsid w:val="271131E4"/>
    <w:rsid w:val="27143907"/>
    <w:rsid w:val="284BA31C"/>
    <w:rsid w:val="289E0C01"/>
    <w:rsid w:val="28E98094"/>
    <w:rsid w:val="29086B16"/>
    <w:rsid w:val="292DDCA4"/>
    <w:rsid w:val="29324964"/>
    <w:rsid w:val="2A2D18E2"/>
    <w:rsid w:val="2A5A4212"/>
    <w:rsid w:val="2A5AE31E"/>
    <w:rsid w:val="2A784FEF"/>
    <w:rsid w:val="2A87C09E"/>
    <w:rsid w:val="2AC80A29"/>
    <w:rsid w:val="2AC9ABC8"/>
    <w:rsid w:val="2B3494C0"/>
    <w:rsid w:val="2B50FDF4"/>
    <w:rsid w:val="2B66BC46"/>
    <w:rsid w:val="2B9D57FB"/>
    <w:rsid w:val="2BC1BFDE"/>
    <w:rsid w:val="2C095E2A"/>
    <w:rsid w:val="2CC0FB99"/>
    <w:rsid w:val="2D7077D3"/>
    <w:rsid w:val="2D941DBD"/>
    <w:rsid w:val="2E2B0864"/>
    <w:rsid w:val="2E81AB6E"/>
    <w:rsid w:val="2E9AD8FD"/>
    <w:rsid w:val="2EA870B1"/>
    <w:rsid w:val="2EC8C756"/>
    <w:rsid w:val="2EDCEB96"/>
    <w:rsid w:val="2EF07A92"/>
    <w:rsid w:val="2EF2A9B6"/>
    <w:rsid w:val="2F38FBE5"/>
    <w:rsid w:val="2FECD4CF"/>
    <w:rsid w:val="3076F63F"/>
    <w:rsid w:val="3132143A"/>
    <w:rsid w:val="3146F162"/>
    <w:rsid w:val="31598D18"/>
    <w:rsid w:val="315CBFC0"/>
    <w:rsid w:val="317B2EFE"/>
    <w:rsid w:val="321FCCC3"/>
    <w:rsid w:val="330FA5F3"/>
    <w:rsid w:val="333157A5"/>
    <w:rsid w:val="33438195"/>
    <w:rsid w:val="3383101C"/>
    <w:rsid w:val="33D180A0"/>
    <w:rsid w:val="33DC8FC8"/>
    <w:rsid w:val="3463D9AF"/>
    <w:rsid w:val="347B3825"/>
    <w:rsid w:val="34866C21"/>
    <w:rsid w:val="34A29FC6"/>
    <w:rsid w:val="34BC7434"/>
    <w:rsid w:val="35203769"/>
    <w:rsid w:val="352A0D0F"/>
    <w:rsid w:val="35ACABD3"/>
    <w:rsid w:val="363A0116"/>
    <w:rsid w:val="363A86DC"/>
    <w:rsid w:val="3706A454"/>
    <w:rsid w:val="371590B6"/>
    <w:rsid w:val="37399B4B"/>
    <w:rsid w:val="375E5E3A"/>
    <w:rsid w:val="37749881"/>
    <w:rsid w:val="3777AC92"/>
    <w:rsid w:val="37AB4E22"/>
    <w:rsid w:val="37E80F44"/>
    <w:rsid w:val="38029F25"/>
    <w:rsid w:val="384C3135"/>
    <w:rsid w:val="3869FF68"/>
    <w:rsid w:val="3889DBEB"/>
    <w:rsid w:val="38F1AE2A"/>
    <w:rsid w:val="38F3C8EA"/>
    <w:rsid w:val="392D5287"/>
    <w:rsid w:val="3961BB57"/>
    <w:rsid w:val="39CCC4C9"/>
    <w:rsid w:val="39E3AADB"/>
    <w:rsid w:val="39EEB892"/>
    <w:rsid w:val="3B1DD07B"/>
    <w:rsid w:val="3B21A4F0"/>
    <w:rsid w:val="3B490484"/>
    <w:rsid w:val="3B5B237F"/>
    <w:rsid w:val="3B67CACF"/>
    <w:rsid w:val="3B78CBC8"/>
    <w:rsid w:val="3B8BC51C"/>
    <w:rsid w:val="3BDF512B"/>
    <w:rsid w:val="3C2C03BB"/>
    <w:rsid w:val="3CDB64A0"/>
    <w:rsid w:val="3CED0D67"/>
    <w:rsid w:val="3CF130E3"/>
    <w:rsid w:val="3D308ACA"/>
    <w:rsid w:val="3D3B7467"/>
    <w:rsid w:val="3D47D195"/>
    <w:rsid w:val="3D98D68B"/>
    <w:rsid w:val="3DA5153F"/>
    <w:rsid w:val="3DD7163A"/>
    <w:rsid w:val="3E221781"/>
    <w:rsid w:val="3E667582"/>
    <w:rsid w:val="3E823C4A"/>
    <w:rsid w:val="3E955619"/>
    <w:rsid w:val="3E9C9133"/>
    <w:rsid w:val="3EDE27C6"/>
    <w:rsid w:val="3F4F27F7"/>
    <w:rsid w:val="3FBB2F78"/>
    <w:rsid w:val="3FCF4588"/>
    <w:rsid w:val="400481FE"/>
    <w:rsid w:val="4033A5C6"/>
    <w:rsid w:val="40A10AB1"/>
    <w:rsid w:val="40A3C9D8"/>
    <w:rsid w:val="40E17E98"/>
    <w:rsid w:val="40FA8E29"/>
    <w:rsid w:val="4168D6F2"/>
    <w:rsid w:val="420E0443"/>
    <w:rsid w:val="422788B1"/>
    <w:rsid w:val="423903D7"/>
    <w:rsid w:val="42594BA9"/>
    <w:rsid w:val="42929A1F"/>
    <w:rsid w:val="42A3B7C9"/>
    <w:rsid w:val="431A3EC6"/>
    <w:rsid w:val="4338D665"/>
    <w:rsid w:val="433CC3B7"/>
    <w:rsid w:val="437A4F0F"/>
    <w:rsid w:val="4412F1DA"/>
    <w:rsid w:val="44218214"/>
    <w:rsid w:val="444C414C"/>
    <w:rsid w:val="44BB892E"/>
    <w:rsid w:val="4519994A"/>
    <w:rsid w:val="45385246"/>
    <w:rsid w:val="45A84E60"/>
    <w:rsid w:val="45E043DB"/>
    <w:rsid w:val="46942459"/>
    <w:rsid w:val="46A76972"/>
    <w:rsid w:val="471139BB"/>
    <w:rsid w:val="471DFF4E"/>
    <w:rsid w:val="472AC98D"/>
    <w:rsid w:val="472AD507"/>
    <w:rsid w:val="476BE0B7"/>
    <w:rsid w:val="47733B25"/>
    <w:rsid w:val="488EC91E"/>
    <w:rsid w:val="48C6A568"/>
    <w:rsid w:val="48D855B6"/>
    <w:rsid w:val="48DDEC33"/>
    <w:rsid w:val="4904D12C"/>
    <w:rsid w:val="497ECAEB"/>
    <w:rsid w:val="49B85D89"/>
    <w:rsid w:val="49BF7735"/>
    <w:rsid w:val="49F08C94"/>
    <w:rsid w:val="4A08FC4C"/>
    <w:rsid w:val="4A0CBE4F"/>
    <w:rsid w:val="4A327E66"/>
    <w:rsid w:val="4A79BC94"/>
    <w:rsid w:val="4A9A938D"/>
    <w:rsid w:val="4B4796BE"/>
    <w:rsid w:val="4B721F0A"/>
    <w:rsid w:val="4C0C2EE5"/>
    <w:rsid w:val="4C30FFD1"/>
    <w:rsid w:val="4C78F807"/>
    <w:rsid w:val="4C8FD11C"/>
    <w:rsid w:val="4CC2B63D"/>
    <w:rsid w:val="4D03BC2F"/>
    <w:rsid w:val="4D0724D9"/>
    <w:rsid w:val="4D1A3E8A"/>
    <w:rsid w:val="4D6150CA"/>
    <w:rsid w:val="4D7543F3"/>
    <w:rsid w:val="4D8393AB"/>
    <w:rsid w:val="4DE70473"/>
    <w:rsid w:val="4E1AB0C2"/>
    <w:rsid w:val="4E1ECB7C"/>
    <w:rsid w:val="4EC3018D"/>
    <w:rsid w:val="4EC4D69D"/>
    <w:rsid w:val="4ECF4041"/>
    <w:rsid w:val="4F2F2DA4"/>
    <w:rsid w:val="4F94C101"/>
    <w:rsid w:val="4FD47558"/>
    <w:rsid w:val="5001EDF4"/>
    <w:rsid w:val="50496774"/>
    <w:rsid w:val="50560EC4"/>
    <w:rsid w:val="50667C17"/>
    <w:rsid w:val="509F8222"/>
    <w:rsid w:val="50E9CCFF"/>
    <w:rsid w:val="50ECF945"/>
    <w:rsid w:val="5101FE5B"/>
    <w:rsid w:val="5107F2A2"/>
    <w:rsid w:val="516B805C"/>
    <w:rsid w:val="51AEF7C4"/>
    <w:rsid w:val="51CF0B32"/>
    <w:rsid w:val="51D8B56E"/>
    <w:rsid w:val="52763D5D"/>
    <w:rsid w:val="52D51E2D"/>
    <w:rsid w:val="53444791"/>
    <w:rsid w:val="53628EC1"/>
    <w:rsid w:val="53AE9559"/>
    <w:rsid w:val="53E1E4D8"/>
    <w:rsid w:val="5416546F"/>
    <w:rsid w:val="543AC47D"/>
    <w:rsid w:val="5450403B"/>
    <w:rsid w:val="5518102E"/>
    <w:rsid w:val="5522ED4B"/>
    <w:rsid w:val="5574EA6E"/>
    <w:rsid w:val="55CF2A54"/>
    <w:rsid w:val="55D8F5E9"/>
    <w:rsid w:val="55DB63C5"/>
    <w:rsid w:val="55E5169F"/>
    <w:rsid w:val="561C6E3C"/>
    <w:rsid w:val="562B47E8"/>
    <w:rsid w:val="56308543"/>
    <w:rsid w:val="569688D0"/>
    <w:rsid w:val="5703D43E"/>
    <w:rsid w:val="57798CF1"/>
    <w:rsid w:val="587FC8C1"/>
    <w:rsid w:val="58B64FC0"/>
    <w:rsid w:val="58CC6DD4"/>
    <w:rsid w:val="592B62B8"/>
    <w:rsid w:val="595C7E40"/>
    <w:rsid w:val="599854B3"/>
    <w:rsid w:val="59DBF992"/>
    <w:rsid w:val="59E6C89D"/>
    <w:rsid w:val="5A10E3B7"/>
    <w:rsid w:val="5A4A0755"/>
    <w:rsid w:val="5AA0D093"/>
    <w:rsid w:val="5ADD18FF"/>
    <w:rsid w:val="5AEAC0DB"/>
    <w:rsid w:val="5AEFDF5F"/>
    <w:rsid w:val="5B685FC7"/>
    <w:rsid w:val="5B9B7986"/>
    <w:rsid w:val="5BBF6E06"/>
    <w:rsid w:val="5BFC5A6C"/>
    <w:rsid w:val="5C232AE0"/>
    <w:rsid w:val="5CC6DC36"/>
    <w:rsid w:val="5D7F8739"/>
    <w:rsid w:val="5DC15426"/>
    <w:rsid w:val="5DD33B77"/>
    <w:rsid w:val="5DDDFA24"/>
    <w:rsid w:val="5E5BF333"/>
    <w:rsid w:val="5EB6FA6D"/>
    <w:rsid w:val="5EEB921C"/>
    <w:rsid w:val="5F24977F"/>
    <w:rsid w:val="5F4460D1"/>
    <w:rsid w:val="5F56D47D"/>
    <w:rsid w:val="602122BB"/>
    <w:rsid w:val="6027DFB2"/>
    <w:rsid w:val="6089F1E9"/>
    <w:rsid w:val="60BFB91D"/>
    <w:rsid w:val="611B27D9"/>
    <w:rsid w:val="6133DE40"/>
    <w:rsid w:val="613493A3"/>
    <w:rsid w:val="614CF00C"/>
    <w:rsid w:val="615471D1"/>
    <w:rsid w:val="6165F856"/>
    <w:rsid w:val="61E8E645"/>
    <w:rsid w:val="61F0C87B"/>
    <w:rsid w:val="61FD6D86"/>
    <w:rsid w:val="62666AB3"/>
    <w:rsid w:val="6289E870"/>
    <w:rsid w:val="63ABA035"/>
    <w:rsid w:val="64DC626E"/>
    <w:rsid w:val="64DD472C"/>
    <w:rsid w:val="65115D3A"/>
    <w:rsid w:val="65600CF2"/>
    <w:rsid w:val="65655516"/>
    <w:rsid w:val="65757116"/>
    <w:rsid w:val="6587F795"/>
    <w:rsid w:val="65A0CE64"/>
    <w:rsid w:val="65ADA98A"/>
    <w:rsid w:val="6607186B"/>
    <w:rsid w:val="6681E249"/>
    <w:rsid w:val="66C5B37E"/>
    <w:rsid w:val="66C952EB"/>
    <w:rsid w:val="670F6200"/>
    <w:rsid w:val="6715D1BE"/>
    <w:rsid w:val="674744A5"/>
    <w:rsid w:val="67C3EDF0"/>
    <w:rsid w:val="67CDF4C1"/>
    <w:rsid w:val="67EF5F67"/>
    <w:rsid w:val="67FAECF0"/>
    <w:rsid w:val="68B01262"/>
    <w:rsid w:val="68B1A21F"/>
    <w:rsid w:val="68B92C1E"/>
    <w:rsid w:val="6922BDD5"/>
    <w:rsid w:val="692EA66F"/>
    <w:rsid w:val="692EF16C"/>
    <w:rsid w:val="6962AAE4"/>
    <w:rsid w:val="698AF93B"/>
    <w:rsid w:val="69F8592B"/>
    <w:rsid w:val="6A176B2A"/>
    <w:rsid w:val="6A2C7062"/>
    <w:rsid w:val="6B866135"/>
    <w:rsid w:val="6C3494DF"/>
    <w:rsid w:val="6C3DEBA8"/>
    <w:rsid w:val="6C83D0F4"/>
    <w:rsid w:val="6CB76555"/>
    <w:rsid w:val="6CF50B22"/>
    <w:rsid w:val="6D02ADCE"/>
    <w:rsid w:val="6D6A0C23"/>
    <w:rsid w:val="6DA1CA3F"/>
    <w:rsid w:val="6DA3FF1D"/>
    <w:rsid w:val="6DDD5A8B"/>
    <w:rsid w:val="6DDF007F"/>
    <w:rsid w:val="6DF99FFF"/>
    <w:rsid w:val="6EB45B20"/>
    <w:rsid w:val="6F6B0C04"/>
    <w:rsid w:val="6FF57FDA"/>
    <w:rsid w:val="700C8B14"/>
    <w:rsid w:val="702B0D8C"/>
    <w:rsid w:val="70C3C163"/>
    <w:rsid w:val="7117784F"/>
    <w:rsid w:val="71225D36"/>
    <w:rsid w:val="714A6370"/>
    <w:rsid w:val="714F8060"/>
    <w:rsid w:val="715DC344"/>
    <w:rsid w:val="71FF11BB"/>
    <w:rsid w:val="7212EEB7"/>
    <w:rsid w:val="725C1445"/>
    <w:rsid w:val="7294862E"/>
    <w:rsid w:val="729A12E3"/>
    <w:rsid w:val="72A361DF"/>
    <w:rsid w:val="72B73567"/>
    <w:rsid w:val="72FFC885"/>
    <w:rsid w:val="733683F9"/>
    <w:rsid w:val="735B46E8"/>
    <w:rsid w:val="73674CAF"/>
    <w:rsid w:val="738583A9"/>
    <w:rsid w:val="73A0BD38"/>
    <w:rsid w:val="73FC0834"/>
    <w:rsid w:val="7436B8B8"/>
    <w:rsid w:val="7461F585"/>
    <w:rsid w:val="750FFFC1"/>
    <w:rsid w:val="7510489F"/>
    <w:rsid w:val="75E6A80A"/>
    <w:rsid w:val="75E81880"/>
    <w:rsid w:val="761B43F7"/>
    <w:rsid w:val="761D0259"/>
    <w:rsid w:val="765A9E31"/>
    <w:rsid w:val="765B577A"/>
    <w:rsid w:val="7680452F"/>
    <w:rsid w:val="7696441F"/>
    <w:rsid w:val="76AA72A3"/>
    <w:rsid w:val="76D089F3"/>
    <w:rsid w:val="76DFC467"/>
    <w:rsid w:val="774B23FF"/>
    <w:rsid w:val="77501C12"/>
    <w:rsid w:val="781E5740"/>
    <w:rsid w:val="783E1ECB"/>
    <w:rsid w:val="7851010E"/>
    <w:rsid w:val="785B64F8"/>
    <w:rsid w:val="785C3991"/>
    <w:rsid w:val="78679605"/>
    <w:rsid w:val="7868A717"/>
    <w:rsid w:val="798D5E6C"/>
    <w:rsid w:val="7A4441FF"/>
    <w:rsid w:val="7A77AC60"/>
    <w:rsid w:val="7AF3077F"/>
    <w:rsid w:val="7AF851C1"/>
    <w:rsid w:val="7B66CD31"/>
    <w:rsid w:val="7B6AE7F3"/>
    <w:rsid w:val="7B6C1E70"/>
    <w:rsid w:val="7B747EE2"/>
    <w:rsid w:val="7B85700A"/>
    <w:rsid w:val="7C1877F8"/>
    <w:rsid w:val="7C241D93"/>
    <w:rsid w:val="7C491485"/>
    <w:rsid w:val="7C4FA1A2"/>
    <w:rsid w:val="7CA6BC7D"/>
    <w:rsid w:val="7CB3CCED"/>
    <w:rsid w:val="7CC4B537"/>
    <w:rsid w:val="7D002B83"/>
    <w:rsid w:val="7D303604"/>
    <w:rsid w:val="7D30C755"/>
    <w:rsid w:val="7D46D87B"/>
    <w:rsid w:val="7D53AE70"/>
    <w:rsid w:val="7D604442"/>
    <w:rsid w:val="7D8AAB7E"/>
    <w:rsid w:val="7DBD02B3"/>
    <w:rsid w:val="7E512DA2"/>
    <w:rsid w:val="7EA74489"/>
    <w:rsid w:val="7EB25FB9"/>
    <w:rsid w:val="7EC6F5AE"/>
    <w:rsid w:val="7F80B547"/>
    <w:rsid w:val="7FEC2CEB"/>
    <w:rsid w:val="7FF720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652B18F"/>
  <w15:chartTrackingRefBased/>
  <w15:docId w15:val="{148CECD1-044B-45F7-A64F-42F371D5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D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gure_name,List Paragraph1,Bullet Points,Bullet-sub-body,Recommendation,List Paragraph11,NFP GP Bulleted List,FooterText,numbered,Paragraphe de liste1,Bulletr List Paragraph,列出段落,列出段落1,List Paragraph2,List Paragraph21,Listeafsnit1,リスト段落1"/>
    <w:basedOn w:val="Normal"/>
    <w:link w:val="ListParagraphChar"/>
    <w:uiPriority w:val="34"/>
    <w:qFormat/>
    <w:rsid w:val="00652B19"/>
    <w:pPr>
      <w:ind w:left="720"/>
      <w:contextualSpacing/>
    </w:pPr>
  </w:style>
  <w:style w:type="paragraph" w:styleId="BalloonText">
    <w:name w:val="Balloon Text"/>
    <w:basedOn w:val="Normal"/>
    <w:link w:val="BalloonTextChar"/>
    <w:uiPriority w:val="99"/>
    <w:semiHidden/>
    <w:unhideWhenUsed/>
    <w:rsid w:val="006446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6EA"/>
    <w:rPr>
      <w:rFonts w:ascii="Segoe UI" w:hAnsi="Segoe UI" w:cs="Segoe UI"/>
      <w:sz w:val="18"/>
      <w:szCs w:val="18"/>
    </w:rPr>
  </w:style>
  <w:style w:type="table" w:styleId="TableGrid">
    <w:name w:val="Table Grid"/>
    <w:basedOn w:val="TableNormal"/>
    <w:uiPriority w:val="39"/>
    <w:rsid w:val="0064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H2">
    <w:name w:val="AR H2"/>
    <w:basedOn w:val="Normal"/>
    <w:link w:val="ARH2Char"/>
    <w:qFormat/>
    <w:rsid w:val="00CA62A4"/>
    <w:pPr>
      <w:spacing w:after="480" w:line="240" w:lineRule="auto"/>
    </w:pPr>
    <w:rPr>
      <w:rFonts w:asciiTheme="majorHAnsi" w:hAnsiTheme="majorHAnsi"/>
      <w:sz w:val="72"/>
      <w:szCs w:val="72"/>
    </w:rPr>
  </w:style>
  <w:style w:type="paragraph" w:customStyle="1" w:styleId="ARH4">
    <w:name w:val="AR H4"/>
    <w:basedOn w:val="Normal"/>
    <w:link w:val="ARH4Char"/>
    <w:qFormat/>
    <w:rsid w:val="00CA62A4"/>
    <w:pPr>
      <w:spacing w:before="240" w:after="120" w:line="240" w:lineRule="auto"/>
    </w:pPr>
    <w:rPr>
      <w:rFonts w:ascii="Calibri" w:hAnsi="Calibri" w:cs="Arial"/>
      <w:b/>
      <w:bCs/>
      <w:sz w:val="26"/>
      <w:szCs w:val="24"/>
    </w:rPr>
  </w:style>
  <w:style w:type="character" w:customStyle="1" w:styleId="ARH2Char">
    <w:name w:val="AR H2 Char"/>
    <w:basedOn w:val="DefaultParagraphFont"/>
    <w:link w:val="ARH2"/>
    <w:rsid w:val="00CA62A4"/>
    <w:rPr>
      <w:rFonts w:asciiTheme="majorHAnsi" w:hAnsiTheme="majorHAnsi"/>
      <w:sz w:val="72"/>
      <w:szCs w:val="72"/>
    </w:rPr>
  </w:style>
  <w:style w:type="paragraph" w:customStyle="1" w:styleId="ARchartheading">
    <w:name w:val="AR chart heading"/>
    <w:basedOn w:val="Normal"/>
    <w:link w:val="ARchartheadingChar"/>
    <w:qFormat/>
    <w:rsid w:val="00CA62A4"/>
    <w:pPr>
      <w:spacing w:after="120" w:line="240" w:lineRule="auto"/>
    </w:pPr>
    <w:rPr>
      <w:rFonts w:ascii="Calibri" w:hAnsi="Calibri" w:cs="Arial"/>
      <w:b/>
      <w:bCs/>
      <w:szCs w:val="20"/>
    </w:rPr>
  </w:style>
  <w:style w:type="character" w:customStyle="1" w:styleId="ARH4Char">
    <w:name w:val="AR H4 Char"/>
    <w:basedOn w:val="DefaultParagraphFont"/>
    <w:link w:val="ARH4"/>
    <w:rsid w:val="00CA62A4"/>
    <w:rPr>
      <w:rFonts w:ascii="Calibri" w:hAnsi="Calibri" w:cs="Arial"/>
      <w:b/>
      <w:bCs/>
      <w:sz w:val="26"/>
      <w:szCs w:val="24"/>
    </w:rPr>
  </w:style>
  <w:style w:type="paragraph" w:customStyle="1" w:styleId="ARCopy">
    <w:name w:val="AR Copy"/>
    <w:basedOn w:val="Normal"/>
    <w:link w:val="ARCopyChar"/>
    <w:qFormat/>
    <w:rsid w:val="00CA62A4"/>
    <w:pPr>
      <w:spacing w:after="120" w:line="240" w:lineRule="auto"/>
    </w:pPr>
    <w:rPr>
      <w:rFonts w:ascii="Calibri Light" w:hAnsi="Calibri Light"/>
      <w:szCs w:val="21"/>
    </w:rPr>
  </w:style>
  <w:style w:type="character" w:customStyle="1" w:styleId="ARchartheadingChar">
    <w:name w:val="AR chart heading Char"/>
    <w:basedOn w:val="DefaultParagraphFont"/>
    <w:link w:val="ARchartheading"/>
    <w:rsid w:val="00CA62A4"/>
    <w:rPr>
      <w:rFonts w:ascii="Calibri" w:hAnsi="Calibri" w:cs="Arial"/>
      <w:b/>
      <w:bCs/>
      <w:szCs w:val="20"/>
    </w:rPr>
  </w:style>
  <w:style w:type="paragraph" w:customStyle="1" w:styleId="ARBullet">
    <w:name w:val="AR Bullet"/>
    <w:basedOn w:val="ListParagraph"/>
    <w:link w:val="ARBulletChar"/>
    <w:qFormat/>
    <w:rsid w:val="00E5259C"/>
    <w:pPr>
      <w:numPr>
        <w:numId w:val="1"/>
      </w:numPr>
      <w:tabs>
        <w:tab w:val="left" w:pos="340"/>
      </w:tabs>
      <w:spacing w:after="120" w:line="240" w:lineRule="auto"/>
    </w:pPr>
    <w:rPr>
      <w:rFonts w:ascii="Calibri Light" w:hAnsi="Calibri Light"/>
      <w:szCs w:val="21"/>
    </w:rPr>
  </w:style>
  <w:style w:type="character" w:customStyle="1" w:styleId="ARCopyChar">
    <w:name w:val="AR Copy Char"/>
    <w:basedOn w:val="DefaultParagraphFont"/>
    <w:link w:val="ARCopy"/>
    <w:rsid w:val="00CA62A4"/>
    <w:rPr>
      <w:rFonts w:ascii="Calibri Light" w:hAnsi="Calibri Light"/>
      <w:szCs w:val="21"/>
    </w:rPr>
  </w:style>
  <w:style w:type="character" w:customStyle="1" w:styleId="ListParagraphChar">
    <w:name w:val="List Paragraph Char"/>
    <w:aliases w:val="Figure_name Char,List Paragraph1 Char,Bullet Points Char,Bullet-sub-body Char,Recommendation Char,List Paragraph11 Char,NFP GP Bulleted List Char,FooterText Char,numbered Char,Paragraphe de liste1 Char,Bulletr List Paragraph Char"/>
    <w:basedOn w:val="DefaultParagraphFont"/>
    <w:link w:val="ListParagraph"/>
    <w:uiPriority w:val="34"/>
    <w:rsid w:val="00646B8B"/>
  </w:style>
  <w:style w:type="character" w:customStyle="1" w:styleId="ARBulletChar">
    <w:name w:val="AR Bullet Char"/>
    <w:basedOn w:val="ListParagraphChar"/>
    <w:link w:val="ARBullet"/>
    <w:rsid w:val="00E5259C"/>
    <w:rPr>
      <w:rFonts w:ascii="Calibri Light" w:hAnsi="Calibri Light"/>
      <w:szCs w:val="21"/>
    </w:rPr>
  </w:style>
  <w:style w:type="paragraph" w:customStyle="1" w:styleId="ARtableheading">
    <w:name w:val="AR table heading"/>
    <w:basedOn w:val="Normal"/>
    <w:link w:val="ARtableheadingChar"/>
    <w:qFormat/>
    <w:rsid w:val="007D3368"/>
    <w:pPr>
      <w:spacing w:after="120" w:line="240" w:lineRule="auto"/>
      <w:jc w:val="center"/>
    </w:pPr>
    <w:rPr>
      <w:rFonts w:ascii="Calibri" w:hAnsi="Calibri" w:cs="Arial"/>
      <w:b/>
      <w:bCs/>
      <w:szCs w:val="20"/>
    </w:rPr>
  </w:style>
  <w:style w:type="paragraph" w:customStyle="1" w:styleId="ARintrocopy">
    <w:name w:val="AR intro copy"/>
    <w:basedOn w:val="Normal"/>
    <w:link w:val="ARintrocopyChar"/>
    <w:qFormat/>
    <w:rsid w:val="00175E4F"/>
    <w:pPr>
      <w:spacing w:after="300" w:line="240" w:lineRule="auto"/>
    </w:pPr>
    <w:rPr>
      <w:rFonts w:cstheme="minorHAnsi"/>
      <w:sz w:val="26"/>
      <w:szCs w:val="26"/>
    </w:rPr>
  </w:style>
  <w:style w:type="character" w:customStyle="1" w:styleId="ARtableheadingChar">
    <w:name w:val="AR table heading Char"/>
    <w:basedOn w:val="DefaultParagraphFont"/>
    <w:link w:val="ARtableheading"/>
    <w:rsid w:val="007D3368"/>
    <w:rPr>
      <w:rFonts w:ascii="Calibri" w:hAnsi="Calibri" w:cs="Arial"/>
      <w:b/>
      <w:bCs/>
      <w:szCs w:val="20"/>
    </w:rPr>
  </w:style>
  <w:style w:type="character" w:customStyle="1" w:styleId="ARintrocopyChar">
    <w:name w:val="AR intro copy Char"/>
    <w:basedOn w:val="DefaultParagraphFont"/>
    <w:link w:val="ARintrocopy"/>
    <w:rsid w:val="00175E4F"/>
    <w:rPr>
      <w:rFonts w:cstheme="minorHAnsi"/>
      <w:sz w:val="26"/>
      <w:szCs w:val="26"/>
    </w:rPr>
  </w:style>
  <w:style w:type="paragraph" w:customStyle="1" w:styleId="ARH1">
    <w:name w:val="AR H1"/>
    <w:link w:val="ARH1Char"/>
    <w:qFormat/>
    <w:rsid w:val="00452A2F"/>
    <w:pPr>
      <w:spacing w:after="480" w:line="240" w:lineRule="auto"/>
    </w:pPr>
    <w:rPr>
      <w:b/>
      <w:bCs/>
      <w:sz w:val="96"/>
      <w:szCs w:val="72"/>
    </w:rPr>
  </w:style>
  <w:style w:type="character" w:customStyle="1" w:styleId="ARH1Char">
    <w:name w:val="AR H1 Char"/>
    <w:basedOn w:val="ARH2Char"/>
    <w:link w:val="ARH1"/>
    <w:rsid w:val="00452A2F"/>
    <w:rPr>
      <w:rFonts w:asciiTheme="majorHAnsi" w:hAnsiTheme="majorHAnsi"/>
      <w:b/>
      <w:bCs/>
      <w:sz w:val="96"/>
      <w:szCs w:val="72"/>
    </w:rPr>
  </w:style>
  <w:style w:type="paragraph" w:customStyle="1" w:styleId="ARH3">
    <w:name w:val="AR H3"/>
    <w:qFormat/>
    <w:rsid w:val="00452A2F"/>
    <w:pPr>
      <w:spacing w:after="240" w:line="240" w:lineRule="auto"/>
    </w:pPr>
    <w:rPr>
      <w:rFonts w:asciiTheme="majorHAnsi" w:hAnsiTheme="majorHAnsi"/>
      <w:sz w:val="52"/>
      <w:szCs w:val="52"/>
    </w:rPr>
  </w:style>
  <w:style w:type="table" w:customStyle="1" w:styleId="AR2013-14">
    <w:name w:val="AR 2013-14"/>
    <w:basedOn w:val="TableNormal"/>
    <w:uiPriority w:val="99"/>
    <w:qFormat/>
    <w:rsid w:val="00504275"/>
    <w:pPr>
      <w:spacing w:after="0" w:line="240" w:lineRule="auto"/>
    </w:pPr>
    <w:rPr>
      <w:rFonts w:ascii="Arial" w:eastAsia="Times New Roman" w:hAnsi="Arial" w:cs="Times New Roman"/>
      <w:szCs w:val="20"/>
      <w:lang w:eastAsia="en-AU"/>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shd w:val="clear" w:color="auto" w:fill="auto"/>
      <w:vAlign w:val="center"/>
    </w:tcPr>
  </w:style>
  <w:style w:type="paragraph" w:customStyle="1" w:styleId="ARTablebody">
    <w:name w:val="AR Table body"/>
    <w:qFormat/>
    <w:rsid w:val="00504275"/>
    <w:pPr>
      <w:spacing w:before="60" w:after="60" w:line="240" w:lineRule="auto"/>
    </w:pPr>
    <w:rPr>
      <w:rFonts w:ascii="Arial" w:eastAsia="Times New Roman" w:hAnsi="Arial" w:cs="Times New Roman"/>
      <w:lang w:val="en-US"/>
    </w:rPr>
  </w:style>
  <w:style w:type="paragraph" w:customStyle="1" w:styleId="ARTablebold">
    <w:name w:val="AR Table bold"/>
    <w:qFormat/>
    <w:rsid w:val="00504275"/>
    <w:pPr>
      <w:spacing w:before="60" w:after="60" w:line="240" w:lineRule="auto"/>
    </w:pPr>
    <w:rPr>
      <w:rFonts w:ascii="Arial" w:eastAsia="Times New Roman" w:hAnsi="Arial" w:cs="Arial"/>
      <w:b/>
      <w:lang w:val="en-US" w:eastAsia="en-AU"/>
    </w:rPr>
  </w:style>
  <w:style w:type="character" w:customStyle="1" w:styleId="Copy-italic">
    <w:name w:val="Copy - italic"/>
    <w:uiPriority w:val="99"/>
    <w:rsid w:val="00E66BC3"/>
    <w:rPr>
      <w:rFonts w:ascii="Arial" w:hAnsi="Arial" w:cs="Arial"/>
      <w:i/>
      <w:iCs/>
      <w:color w:val="000000"/>
      <w:spacing w:val="0"/>
      <w:sz w:val="22"/>
      <w:szCs w:val="22"/>
    </w:rPr>
  </w:style>
  <w:style w:type="paragraph" w:styleId="Header">
    <w:name w:val="header"/>
    <w:basedOn w:val="Normal"/>
    <w:link w:val="HeaderChar"/>
    <w:uiPriority w:val="99"/>
    <w:unhideWhenUsed/>
    <w:rsid w:val="00574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4CCF"/>
  </w:style>
  <w:style w:type="paragraph" w:styleId="Footer">
    <w:name w:val="footer"/>
    <w:basedOn w:val="Normal"/>
    <w:link w:val="FooterChar"/>
    <w:uiPriority w:val="99"/>
    <w:unhideWhenUsed/>
    <w:rsid w:val="00574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4CCF"/>
  </w:style>
  <w:style w:type="paragraph" w:customStyle="1" w:styleId="ARtextbold">
    <w:name w:val="AR text bold"/>
    <w:qFormat/>
    <w:rsid w:val="003F2FD8"/>
    <w:pPr>
      <w:spacing w:after="120" w:line="240" w:lineRule="auto"/>
    </w:pPr>
    <w:rPr>
      <w:rFonts w:ascii="Arial" w:eastAsia="Times New Roman" w:hAnsi="Arial" w:cs="Arial"/>
      <w:b/>
      <w:lang w:val="en-US" w:eastAsia="en-AU"/>
    </w:rPr>
  </w:style>
  <w:style w:type="paragraph" w:customStyle="1" w:styleId="ARNotes">
    <w:name w:val="AR Notes"/>
    <w:qFormat/>
    <w:rsid w:val="003F2FD8"/>
    <w:pPr>
      <w:tabs>
        <w:tab w:val="left" w:pos="283"/>
      </w:tabs>
      <w:suppressAutoHyphens/>
      <w:autoSpaceDE w:val="0"/>
      <w:autoSpaceDN w:val="0"/>
      <w:adjustRightInd w:val="0"/>
      <w:spacing w:after="0" w:line="288" w:lineRule="auto"/>
      <w:textAlignment w:val="center"/>
    </w:pPr>
    <w:rPr>
      <w:rFonts w:ascii="Arial" w:eastAsia="Times New Roman" w:hAnsi="Arial" w:cs="Arial"/>
      <w:sz w:val="18"/>
      <w:szCs w:val="18"/>
      <w:lang w:val="en-US" w:eastAsia="en-AU"/>
    </w:rPr>
  </w:style>
  <w:style w:type="paragraph" w:customStyle="1" w:styleId="Text">
    <w:name w:val="Text"/>
    <w:basedOn w:val="Normal"/>
    <w:rsid w:val="00F57759"/>
    <w:pPr>
      <w:tabs>
        <w:tab w:val="num" w:pos="1713"/>
      </w:tabs>
      <w:spacing w:before="120" w:after="120" w:line="240" w:lineRule="auto"/>
    </w:pPr>
    <w:rPr>
      <w:rFonts w:ascii="Arial" w:eastAsia="Times New Roman" w:hAnsi="Arial" w:cs="Times New Roman"/>
      <w:sz w:val="20"/>
      <w:szCs w:val="20"/>
      <w:lang w:eastAsia="en-AU"/>
    </w:rPr>
  </w:style>
  <w:style w:type="character" w:styleId="Hyperlink">
    <w:name w:val="Hyperlink"/>
    <w:basedOn w:val="DefaultParagraphFont"/>
    <w:uiPriority w:val="99"/>
    <w:rsid w:val="00F57759"/>
    <w:rPr>
      <w:color w:val="0000FF"/>
      <w:u w:val="single"/>
    </w:rPr>
  </w:style>
  <w:style w:type="character" w:styleId="CommentReference">
    <w:name w:val="annotation reference"/>
    <w:basedOn w:val="DefaultParagraphFont"/>
    <w:uiPriority w:val="99"/>
    <w:semiHidden/>
    <w:unhideWhenUsed/>
    <w:rsid w:val="00916381"/>
    <w:rPr>
      <w:sz w:val="16"/>
      <w:szCs w:val="16"/>
    </w:rPr>
  </w:style>
  <w:style w:type="paragraph" w:styleId="CommentText">
    <w:name w:val="annotation text"/>
    <w:basedOn w:val="Normal"/>
    <w:link w:val="CommentTextChar"/>
    <w:uiPriority w:val="99"/>
    <w:unhideWhenUsed/>
    <w:rsid w:val="00916381"/>
    <w:pPr>
      <w:spacing w:line="240" w:lineRule="auto"/>
    </w:pPr>
    <w:rPr>
      <w:sz w:val="20"/>
      <w:szCs w:val="20"/>
    </w:rPr>
  </w:style>
  <w:style w:type="character" w:customStyle="1" w:styleId="CommentTextChar">
    <w:name w:val="Comment Text Char"/>
    <w:basedOn w:val="DefaultParagraphFont"/>
    <w:link w:val="CommentText"/>
    <w:uiPriority w:val="99"/>
    <w:rsid w:val="00916381"/>
    <w:rPr>
      <w:sz w:val="20"/>
      <w:szCs w:val="20"/>
    </w:rPr>
  </w:style>
  <w:style w:type="paragraph" w:styleId="CommentSubject">
    <w:name w:val="annotation subject"/>
    <w:basedOn w:val="CommentText"/>
    <w:next w:val="CommentText"/>
    <w:link w:val="CommentSubjectChar"/>
    <w:uiPriority w:val="99"/>
    <w:semiHidden/>
    <w:unhideWhenUsed/>
    <w:rsid w:val="00916381"/>
    <w:rPr>
      <w:b/>
      <w:bCs/>
    </w:rPr>
  </w:style>
  <w:style w:type="character" w:customStyle="1" w:styleId="CommentSubjectChar">
    <w:name w:val="Comment Subject Char"/>
    <w:basedOn w:val="CommentTextChar"/>
    <w:link w:val="CommentSubject"/>
    <w:uiPriority w:val="99"/>
    <w:semiHidden/>
    <w:rsid w:val="00916381"/>
    <w:rPr>
      <w:b/>
      <w:bCs/>
      <w:sz w:val="20"/>
      <w:szCs w:val="20"/>
    </w:rPr>
  </w:style>
  <w:style w:type="paragraph" w:styleId="Revision">
    <w:name w:val="Revision"/>
    <w:hidden/>
    <w:uiPriority w:val="99"/>
    <w:semiHidden/>
    <w:rsid w:val="00003B44"/>
    <w:pPr>
      <w:spacing w:after="0" w:line="240" w:lineRule="auto"/>
    </w:pPr>
  </w:style>
  <w:style w:type="character" w:styleId="UnresolvedMention">
    <w:name w:val="Unresolved Mention"/>
    <w:basedOn w:val="DefaultParagraphFont"/>
    <w:uiPriority w:val="99"/>
    <w:semiHidden/>
    <w:unhideWhenUsed/>
    <w:rsid w:val="00A04412"/>
    <w:rPr>
      <w:color w:val="605E5C"/>
      <w:shd w:val="clear" w:color="auto" w:fill="E1DFDD"/>
    </w:rPr>
  </w:style>
  <w:style w:type="paragraph" w:styleId="ListBullet">
    <w:name w:val="List Bullet"/>
    <w:basedOn w:val="Normal"/>
    <w:uiPriority w:val="99"/>
    <w:unhideWhenUsed/>
    <w:rsid w:val="00F55AA5"/>
    <w:pPr>
      <w:numPr>
        <w:numId w:val="10"/>
      </w:numPr>
      <w:contextualSpacing/>
    </w:pPr>
  </w:style>
  <w:style w:type="character" w:styleId="Emphasis">
    <w:name w:val="Emphasis"/>
    <w:basedOn w:val="DefaultParagraphFont"/>
    <w:uiPriority w:val="20"/>
    <w:qFormat/>
    <w:rsid w:val="00EA6C92"/>
    <w:rPr>
      <w:i/>
      <w:iCs/>
    </w:rPr>
  </w:style>
  <w:style w:type="paragraph" w:styleId="NormalWeb">
    <w:name w:val="Normal (Web)"/>
    <w:basedOn w:val="Normal"/>
    <w:uiPriority w:val="99"/>
    <w:unhideWhenUsed/>
    <w:rsid w:val="008C3E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bodycopy">
    <w:name w:val="AR body copy"/>
    <w:basedOn w:val="Normal"/>
    <w:qFormat/>
    <w:rsid w:val="0005413E"/>
    <w:pPr>
      <w:spacing w:after="0" w:line="240" w:lineRule="auto"/>
    </w:pPr>
    <w:rPr>
      <w:rFonts w:ascii="Arial" w:eastAsia="Times New Roman" w:hAnsi="Arial" w:cs="Times New Roman"/>
      <w:lang w:val="en-US"/>
    </w:rPr>
  </w:style>
  <w:style w:type="character" w:customStyle="1" w:styleId="normaltextrun">
    <w:name w:val="normaltextrun"/>
    <w:basedOn w:val="DefaultParagraphFont"/>
    <w:rsid w:val="00856559"/>
  </w:style>
  <w:style w:type="paragraph" w:customStyle="1" w:styleId="Default">
    <w:name w:val="Default"/>
    <w:rsid w:val="00637C99"/>
    <w:pPr>
      <w:autoSpaceDE w:val="0"/>
      <w:autoSpaceDN w:val="0"/>
      <w:adjustRightInd w:val="0"/>
      <w:spacing w:after="0" w:line="240" w:lineRule="auto"/>
    </w:pPr>
    <w:rPr>
      <w:rFonts w:ascii="Arial" w:hAnsi="Arial" w:cs="Arial"/>
      <w:color w:val="000000"/>
      <w:sz w:val="24"/>
      <w:szCs w:val="24"/>
    </w:rPr>
  </w:style>
  <w:style w:type="character" w:styleId="Mention">
    <w:name w:val="Mention"/>
    <w:basedOn w:val="DefaultParagraphFont"/>
    <w:uiPriority w:val="99"/>
    <w:unhideWhenUsed/>
    <w:rsid w:val="00104DC9"/>
    <w:rPr>
      <w:color w:val="2B579A"/>
      <w:shd w:val="clear" w:color="auto" w:fill="E6E6E6"/>
    </w:rPr>
  </w:style>
  <w:style w:type="character" w:customStyle="1" w:styleId="scxw193407000">
    <w:name w:val="scxw193407000"/>
    <w:basedOn w:val="DefaultParagraphFont"/>
    <w:rsid w:val="006E36DE"/>
  </w:style>
  <w:style w:type="character" w:styleId="FollowedHyperlink">
    <w:name w:val="FollowedHyperlink"/>
    <w:basedOn w:val="DefaultParagraphFont"/>
    <w:uiPriority w:val="99"/>
    <w:semiHidden/>
    <w:unhideWhenUsed/>
    <w:rsid w:val="00A331C3"/>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303">
      <w:bodyDiv w:val="1"/>
      <w:marLeft w:val="0"/>
      <w:marRight w:val="0"/>
      <w:marTop w:val="0"/>
      <w:marBottom w:val="0"/>
      <w:divBdr>
        <w:top w:val="none" w:sz="0" w:space="0" w:color="auto"/>
        <w:left w:val="none" w:sz="0" w:space="0" w:color="auto"/>
        <w:bottom w:val="none" w:sz="0" w:space="0" w:color="auto"/>
        <w:right w:val="none" w:sz="0" w:space="0" w:color="auto"/>
      </w:divBdr>
    </w:div>
    <w:div w:id="88937707">
      <w:bodyDiv w:val="1"/>
      <w:marLeft w:val="0"/>
      <w:marRight w:val="0"/>
      <w:marTop w:val="0"/>
      <w:marBottom w:val="0"/>
      <w:divBdr>
        <w:top w:val="none" w:sz="0" w:space="0" w:color="auto"/>
        <w:left w:val="none" w:sz="0" w:space="0" w:color="auto"/>
        <w:bottom w:val="none" w:sz="0" w:space="0" w:color="auto"/>
        <w:right w:val="none" w:sz="0" w:space="0" w:color="auto"/>
      </w:divBdr>
    </w:div>
    <w:div w:id="104272309">
      <w:bodyDiv w:val="1"/>
      <w:marLeft w:val="0"/>
      <w:marRight w:val="0"/>
      <w:marTop w:val="0"/>
      <w:marBottom w:val="0"/>
      <w:divBdr>
        <w:top w:val="none" w:sz="0" w:space="0" w:color="auto"/>
        <w:left w:val="none" w:sz="0" w:space="0" w:color="auto"/>
        <w:bottom w:val="none" w:sz="0" w:space="0" w:color="auto"/>
        <w:right w:val="none" w:sz="0" w:space="0" w:color="auto"/>
      </w:divBdr>
    </w:div>
    <w:div w:id="155877057">
      <w:bodyDiv w:val="1"/>
      <w:marLeft w:val="0"/>
      <w:marRight w:val="0"/>
      <w:marTop w:val="0"/>
      <w:marBottom w:val="0"/>
      <w:divBdr>
        <w:top w:val="none" w:sz="0" w:space="0" w:color="auto"/>
        <w:left w:val="none" w:sz="0" w:space="0" w:color="auto"/>
        <w:bottom w:val="none" w:sz="0" w:space="0" w:color="auto"/>
        <w:right w:val="none" w:sz="0" w:space="0" w:color="auto"/>
      </w:divBdr>
    </w:div>
    <w:div w:id="716003015">
      <w:bodyDiv w:val="1"/>
      <w:marLeft w:val="0"/>
      <w:marRight w:val="0"/>
      <w:marTop w:val="0"/>
      <w:marBottom w:val="0"/>
      <w:divBdr>
        <w:top w:val="none" w:sz="0" w:space="0" w:color="auto"/>
        <w:left w:val="none" w:sz="0" w:space="0" w:color="auto"/>
        <w:bottom w:val="none" w:sz="0" w:space="0" w:color="auto"/>
        <w:right w:val="none" w:sz="0" w:space="0" w:color="auto"/>
      </w:divBdr>
    </w:div>
    <w:div w:id="867335517">
      <w:bodyDiv w:val="1"/>
      <w:marLeft w:val="0"/>
      <w:marRight w:val="0"/>
      <w:marTop w:val="0"/>
      <w:marBottom w:val="0"/>
      <w:divBdr>
        <w:top w:val="none" w:sz="0" w:space="0" w:color="auto"/>
        <w:left w:val="none" w:sz="0" w:space="0" w:color="auto"/>
        <w:bottom w:val="none" w:sz="0" w:space="0" w:color="auto"/>
        <w:right w:val="none" w:sz="0" w:space="0" w:color="auto"/>
      </w:divBdr>
      <w:divsChild>
        <w:div w:id="543250411">
          <w:marLeft w:val="0"/>
          <w:marRight w:val="0"/>
          <w:marTop w:val="0"/>
          <w:marBottom w:val="0"/>
          <w:divBdr>
            <w:top w:val="none" w:sz="0" w:space="0" w:color="auto"/>
            <w:left w:val="none" w:sz="0" w:space="0" w:color="auto"/>
            <w:bottom w:val="none" w:sz="0" w:space="0" w:color="auto"/>
            <w:right w:val="none" w:sz="0" w:space="0" w:color="auto"/>
          </w:divBdr>
          <w:divsChild>
            <w:div w:id="1917007917">
              <w:marLeft w:val="0"/>
              <w:marRight w:val="0"/>
              <w:marTop w:val="0"/>
              <w:marBottom w:val="0"/>
              <w:divBdr>
                <w:top w:val="none" w:sz="0" w:space="0" w:color="auto"/>
                <w:left w:val="none" w:sz="0" w:space="0" w:color="auto"/>
                <w:bottom w:val="none" w:sz="0" w:space="0" w:color="auto"/>
                <w:right w:val="none" w:sz="0" w:space="0" w:color="auto"/>
              </w:divBdr>
              <w:divsChild>
                <w:div w:id="1489245208">
                  <w:marLeft w:val="0"/>
                  <w:marRight w:val="0"/>
                  <w:marTop w:val="0"/>
                  <w:marBottom w:val="0"/>
                  <w:divBdr>
                    <w:top w:val="none" w:sz="0" w:space="0" w:color="auto"/>
                    <w:left w:val="none" w:sz="0" w:space="0" w:color="auto"/>
                    <w:bottom w:val="none" w:sz="0" w:space="0" w:color="auto"/>
                    <w:right w:val="none" w:sz="0" w:space="0" w:color="auto"/>
                  </w:divBdr>
                  <w:divsChild>
                    <w:div w:id="16696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68996">
          <w:marLeft w:val="0"/>
          <w:marRight w:val="30"/>
          <w:marTop w:val="0"/>
          <w:marBottom w:val="0"/>
          <w:divBdr>
            <w:top w:val="none" w:sz="0" w:space="0" w:color="auto"/>
            <w:left w:val="none" w:sz="0" w:space="0" w:color="auto"/>
            <w:bottom w:val="none" w:sz="0" w:space="0" w:color="auto"/>
            <w:right w:val="none" w:sz="0" w:space="0" w:color="auto"/>
          </w:divBdr>
          <w:divsChild>
            <w:div w:id="737367993">
              <w:marLeft w:val="0"/>
              <w:marRight w:val="0"/>
              <w:marTop w:val="0"/>
              <w:marBottom w:val="0"/>
              <w:divBdr>
                <w:top w:val="none" w:sz="0" w:space="0" w:color="auto"/>
                <w:left w:val="none" w:sz="0" w:space="0" w:color="auto"/>
                <w:bottom w:val="none" w:sz="0" w:space="0" w:color="auto"/>
                <w:right w:val="none" w:sz="0" w:space="0" w:color="auto"/>
              </w:divBdr>
              <w:divsChild>
                <w:div w:id="1716849843">
                  <w:marLeft w:val="0"/>
                  <w:marRight w:val="0"/>
                  <w:marTop w:val="0"/>
                  <w:marBottom w:val="0"/>
                  <w:divBdr>
                    <w:top w:val="none" w:sz="0" w:space="0" w:color="auto"/>
                    <w:left w:val="none" w:sz="0" w:space="0" w:color="auto"/>
                    <w:bottom w:val="none" w:sz="0" w:space="0" w:color="auto"/>
                    <w:right w:val="none" w:sz="0" w:space="0" w:color="auto"/>
                  </w:divBdr>
                  <w:divsChild>
                    <w:div w:id="101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98722">
      <w:bodyDiv w:val="1"/>
      <w:marLeft w:val="0"/>
      <w:marRight w:val="0"/>
      <w:marTop w:val="0"/>
      <w:marBottom w:val="0"/>
      <w:divBdr>
        <w:top w:val="none" w:sz="0" w:space="0" w:color="auto"/>
        <w:left w:val="none" w:sz="0" w:space="0" w:color="auto"/>
        <w:bottom w:val="none" w:sz="0" w:space="0" w:color="auto"/>
        <w:right w:val="none" w:sz="0" w:space="0" w:color="auto"/>
      </w:divBdr>
      <w:divsChild>
        <w:div w:id="1825388666">
          <w:marLeft w:val="0"/>
          <w:marRight w:val="0"/>
          <w:marTop w:val="0"/>
          <w:marBottom w:val="0"/>
          <w:divBdr>
            <w:top w:val="none" w:sz="0" w:space="0" w:color="auto"/>
            <w:left w:val="none" w:sz="0" w:space="0" w:color="auto"/>
            <w:bottom w:val="none" w:sz="0" w:space="0" w:color="auto"/>
            <w:right w:val="none" w:sz="0" w:space="0" w:color="auto"/>
          </w:divBdr>
        </w:div>
      </w:divsChild>
    </w:div>
    <w:div w:id="916668087">
      <w:bodyDiv w:val="1"/>
      <w:marLeft w:val="0"/>
      <w:marRight w:val="0"/>
      <w:marTop w:val="0"/>
      <w:marBottom w:val="0"/>
      <w:divBdr>
        <w:top w:val="none" w:sz="0" w:space="0" w:color="auto"/>
        <w:left w:val="none" w:sz="0" w:space="0" w:color="auto"/>
        <w:bottom w:val="none" w:sz="0" w:space="0" w:color="auto"/>
        <w:right w:val="none" w:sz="0" w:space="0" w:color="auto"/>
      </w:divBdr>
    </w:div>
    <w:div w:id="1111705006">
      <w:bodyDiv w:val="1"/>
      <w:marLeft w:val="0"/>
      <w:marRight w:val="0"/>
      <w:marTop w:val="0"/>
      <w:marBottom w:val="0"/>
      <w:divBdr>
        <w:top w:val="none" w:sz="0" w:space="0" w:color="auto"/>
        <w:left w:val="none" w:sz="0" w:space="0" w:color="auto"/>
        <w:bottom w:val="none" w:sz="0" w:space="0" w:color="auto"/>
        <w:right w:val="none" w:sz="0" w:space="0" w:color="auto"/>
      </w:divBdr>
    </w:div>
    <w:div w:id="1147015816">
      <w:bodyDiv w:val="1"/>
      <w:marLeft w:val="0"/>
      <w:marRight w:val="0"/>
      <w:marTop w:val="0"/>
      <w:marBottom w:val="0"/>
      <w:divBdr>
        <w:top w:val="none" w:sz="0" w:space="0" w:color="auto"/>
        <w:left w:val="none" w:sz="0" w:space="0" w:color="auto"/>
        <w:bottom w:val="none" w:sz="0" w:space="0" w:color="auto"/>
        <w:right w:val="none" w:sz="0" w:space="0" w:color="auto"/>
      </w:divBdr>
      <w:divsChild>
        <w:div w:id="15619937">
          <w:marLeft w:val="0"/>
          <w:marRight w:val="0"/>
          <w:marTop w:val="0"/>
          <w:marBottom w:val="0"/>
          <w:divBdr>
            <w:top w:val="none" w:sz="0" w:space="0" w:color="auto"/>
            <w:left w:val="none" w:sz="0" w:space="0" w:color="auto"/>
            <w:bottom w:val="none" w:sz="0" w:space="0" w:color="auto"/>
            <w:right w:val="none" w:sz="0" w:space="0" w:color="auto"/>
          </w:divBdr>
        </w:div>
      </w:divsChild>
    </w:div>
    <w:div w:id="1225216697">
      <w:bodyDiv w:val="1"/>
      <w:marLeft w:val="0"/>
      <w:marRight w:val="0"/>
      <w:marTop w:val="0"/>
      <w:marBottom w:val="0"/>
      <w:divBdr>
        <w:top w:val="none" w:sz="0" w:space="0" w:color="auto"/>
        <w:left w:val="none" w:sz="0" w:space="0" w:color="auto"/>
        <w:bottom w:val="none" w:sz="0" w:space="0" w:color="auto"/>
        <w:right w:val="none" w:sz="0" w:space="0" w:color="auto"/>
      </w:divBdr>
    </w:div>
    <w:div w:id="1369649064">
      <w:bodyDiv w:val="1"/>
      <w:marLeft w:val="0"/>
      <w:marRight w:val="0"/>
      <w:marTop w:val="0"/>
      <w:marBottom w:val="0"/>
      <w:divBdr>
        <w:top w:val="none" w:sz="0" w:space="0" w:color="auto"/>
        <w:left w:val="none" w:sz="0" w:space="0" w:color="auto"/>
        <w:bottom w:val="none" w:sz="0" w:space="0" w:color="auto"/>
        <w:right w:val="none" w:sz="0" w:space="0" w:color="auto"/>
      </w:divBdr>
      <w:divsChild>
        <w:div w:id="953050668">
          <w:marLeft w:val="0"/>
          <w:marRight w:val="0"/>
          <w:marTop w:val="0"/>
          <w:marBottom w:val="0"/>
          <w:divBdr>
            <w:top w:val="none" w:sz="0" w:space="0" w:color="auto"/>
            <w:left w:val="none" w:sz="0" w:space="0" w:color="auto"/>
            <w:bottom w:val="none" w:sz="0" w:space="0" w:color="auto"/>
            <w:right w:val="none" w:sz="0" w:space="0" w:color="auto"/>
          </w:divBdr>
        </w:div>
      </w:divsChild>
    </w:div>
    <w:div w:id="1380857519">
      <w:bodyDiv w:val="1"/>
      <w:marLeft w:val="0"/>
      <w:marRight w:val="0"/>
      <w:marTop w:val="0"/>
      <w:marBottom w:val="0"/>
      <w:divBdr>
        <w:top w:val="none" w:sz="0" w:space="0" w:color="auto"/>
        <w:left w:val="none" w:sz="0" w:space="0" w:color="auto"/>
        <w:bottom w:val="none" w:sz="0" w:space="0" w:color="auto"/>
        <w:right w:val="none" w:sz="0" w:space="0" w:color="auto"/>
      </w:divBdr>
    </w:div>
    <w:div w:id="1401713794">
      <w:bodyDiv w:val="1"/>
      <w:marLeft w:val="0"/>
      <w:marRight w:val="0"/>
      <w:marTop w:val="0"/>
      <w:marBottom w:val="0"/>
      <w:divBdr>
        <w:top w:val="none" w:sz="0" w:space="0" w:color="auto"/>
        <w:left w:val="none" w:sz="0" w:space="0" w:color="auto"/>
        <w:bottom w:val="none" w:sz="0" w:space="0" w:color="auto"/>
        <w:right w:val="none" w:sz="0" w:space="0" w:color="auto"/>
      </w:divBdr>
    </w:div>
    <w:div w:id="1461075420">
      <w:bodyDiv w:val="1"/>
      <w:marLeft w:val="0"/>
      <w:marRight w:val="0"/>
      <w:marTop w:val="0"/>
      <w:marBottom w:val="0"/>
      <w:divBdr>
        <w:top w:val="none" w:sz="0" w:space="0" w:color="auto"/>
        <w:left w:val="none" w:sz="0" w:space="0" w:color="auto"/>
        <w:bottom w:val="none" w:sz="0" w:space="0" w:color="auto"/>
        <w:right w:val="none" w:sz="0" w:space="0" w:color="auto"/>
      </w:divBdr>
    </w:div>
    <w:div w:id="1485968591">
      <w:bodyDiv w:val="1"/>
      <w:marLeft w:val="0"/>
      <w:marRight w:val="0"/>
      <w:marTop w:val="0"/>
      <w:marBottom w:val="0"/>
      <w:divBdr>
        <w:top w:val="none" w:sz="0" w:space="0" w:color="auto"/>
        <w:left w:val="none" w:sz="0" w:space="0" w:color="auto"/>
        <w:bottom w:val="none" w:sz="0" w:space="0" w:color="auto"/>
        <w:right w:val="none" w:sz="0" w:space="0" w:color="auto"/>
      </w:divBdr>
    </w:div>
    <w:div w:id="1504467407">
      <w:bodyDiv w:val="1"/>
      <w:marLeft w:val="0"/>
      <w:marRight w:val="0"/>
      <w:marTop w:val="0"/>
      <w:marBottom w:val="0"/>
      <w:divBdr>
        <w:top w:val="none" w:sz="0" w:space="0" w:color="auto"/>
        <w:left w:val="none" w:sz="0" w:space="0" w:color="auto"/>
        <w:bottom w:val="none" w:sz="0" w:space="0" w:color="auto"/>
        <w:right w:val="none" w:sz="0" w:space="0" w:color="auto"/>
      </w:divBdr>
      <w:divsChild>
        <w:div w:id="744227367">
          <w:marLeft w:val="0"/>
          <w:marRight w:val="0"/>
          <w:marTop w:val="0"/>
          <w:marBottom w:val="0"/>
          <w:divBdr>
            <w:top w:val="none" w:sz="0" w:space="0" w:color="auto"/>
            <w:left w:val="none" w:sz="0" w:space="0" w:color="auto"/>
            <w:bottom w:val="none" w:sz="0" w:space="0" w:color="auto"/>
            <w:right w:val="none" w:sz="0" w:space="0" w:color="auto"/>
          </w:divBdr>
          <w:divsChild>
            <w:div w:id="1126585996">
              <w:marLeft w:val="0"/>
              <w:marRight w:val="0"/>
              <w:marTop w:val="0"/>
              <w:marBottom w:val="0"/>
              <w:divBdr>
                <w:top w:val="none" w:sz="0" w:space="0" w:color="auto"/>
                <w:left w:val="none" w:sz="0" w:space="0" w:color="auto"/>
                <w:bottom w:val="none" w:sz="0" w:space="0" w:color="auto"/>
                <w:right w:val="none" w:sz="0" w:space="0" w:color="auto"/>
              </w:divBdr>
              <w:divsChild>
                <w:div w:id="1529566422">
                  <w:marLeft w:val="0"/>
                  <w:marRight w:val="0"/>
                  <w:marTop w:val="0"/>
                  <w:marBottom w:val="0"/>
                  <w:divBdr>
                    <w:top w:val="none" w:sz="0" w:space="0" w:color="auto"/>
                    <w:left w:val="none" w:sz="0" w:space="0" w:color="auto"/>
                    <w:bottom w:val="none" w:sz="0" w:space="0" w:color="auto"/>
                    <w:right w:val="none" w:sz="0" w:space="0" w:color="auto"/>
                  </w:divBdr>
                  <w:divsChild>
                    <w:div w:id="15426734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71964831">
              <w:marLeft w:val="-15"/>
              <w:marRight w:val="-15"/>
              <w:marTop w:val="0"/>
              <w:marBottom w:val="0"/>
              <w:divBdr>
                <w:top w:val="none" w:sz="0" w:space="0" w:color="auto"/>
                <w:left w:val="none" w:sz="0" w:space="0" w:color="auto"/>
                <w:bottom w:val="none" w:sz="0" w:space="0" w:color="auto"/>
                <w:right w:val="none" w:sz="0" w:space="0" w:color="auto"/>
              </w:divBdr>
            </w:div>
          </w:divsChild>
        </w:div>
        <w:div w:id="1324314391">
          <w:marLeft w:val="0"/>
          <w:marRight w:val="0"/>
          <w:marTop w:val="0"/>
          <w:marBottom w:val="0"/>
          <w:divBdr>
            <w:top w:val="none" w:sz="0" w:space="0" w:color="auto"/>
            <w:left w:val="none" w:sz="0" w:space="0" w:color="auto"/>
            <w:bottom w:val="none" w:sz="0" w:space="0" w:color="auto"/>
            <w:right w:val="none" w:sz="0" w:space="0" w:color="auto"/>
          </w:divBdr>
          <w:divsChild>
            <w:div w:id="488178987">
              <w:marLeft w:val="0"/>
              <w:marRight w:val="0"/>
              <w:marTop w:val="0"/>
              <w:marBottom w:val="0"/>
              <w:divBdr>
                <w:top w:val="none" w:sz="0" w:space="0" w:color="auto"/>
                <w:left w:val="none" w:sz="0" w:space="0" w:color="auto"/>
                <w:bottom w:val="none" w:sz="0" w:space="0" w:color="auto"/>
                <w:right w:val="none" w:sz="0" w:space="0" w:color="auto"/>
              </w:divBdr>
              <w:divsChild>
                <w:div w:id="1954969636">
                  <w:marLeft w:val="-15"/>
                  <w:marRight w:val="-15"/>
                  <w:marTop w:val="0"/>
                  <w:marBottom w:val="0"/>
                  <w:divBdr>
                    <w:top w:val="none" w:sz="0" w:space="0" w:color="auto"/>
                    <w:left w:val="none" w:sz="0" w:space="0" w:color="auto"/>
                    <w:bottom w:val="none" w:sz="0" w:space="0" w:color="auto"/>
                    <w:right w:val="none" w:sz="0" w:space="0" w:color="auto"/>
                  </w:divBdr>
                </w:div>
              </w:divsChild>
            </w:div>
            <w:div w:id="1012758820">
              <w:marLeft w:val="45"/>
              <w:marRight w:val="0"/>
              <w:marTop w:val="0"/>
              <w:marBottom w:val="15"/>
              <w:divBdr>
                <w:top w:val="none" w:sz="0" w:space="0" w:color="auto"/>
                <w:left w:val="none" w:sz="0" w:space="0" w:color="auto"/>
                <w:bottom w:val="none" w:sz="0" w:space="0" w:color="auto"/>
                <w:right w:val="none" w:sz="0" w:space="0" w:color="auto"/>
              </w:divBdr>
            </w:div>
          </w:divsChild>
        </w:div>
        <w:div w:id="2070496830">
          <w:marLeft w:val="0"/>
          <w:marRight w:val="30"/>
          <w:marTop w:val="0"/>
          <w:marBottom w:val="0"/>
          <w:divBdr>
            <w:top w:val="none" w:sz="0" w:space="0" w:color="auto"/>
            <w:left w:val="none" w:sz="0" w:space="0" w:color="auto"/>
            <w:bottom w:val="none" w:sz="0" w:space="0" w:color="auto"/>
            <w:right w:val="none" w:sz="0" w:space="0" w:color="auto"/>
          </w:divBdr>
          <w:divsChild>
            <w:div w:id="351105542">
              <w:marLeft w:val="0"/>
              <w:marRight w:val="0"/>
              <w:marTop w:val="0"/>
              <w:marBottom w:val="0"/>
              <w:divBdr>
                <w:top w:val="none" w:sz="0" w:space="0" w:color="auto"/>
                <w:left w:val="none" w:sz="0" w:space="0" w:color="auto"/>
                <w:bottom w:val="none" w:sz="0" w:space="0" w:color="auto"/>
                <w:right w:val="none" w:sz="0" w:space="0" w:color="auto"/>
              </w:divBdr>
              <w:divsChild>
                <w:div w:id="1600602878">
                  <w:marLeft w:val="0"/>
                  <w:marRight w:val="0"/>
                  <w:marTop w:val="0"/>
                  <w:marBottom w:val="0"/>
                  <w:divBdr>
                    <w:top w:val="none" w:sz="0" w:space="0" w:color="auto"/>
                    <w:left w:val="none" w:sz="0" w:space="0" w:color="auto"/>
                    <w:bottom w:val="none" w:sz="0" w:space="0" w:color="auto"/>
                    <w:right w:val="none" w:sz="0" w:space="0" w:color="auto"/>
                  </w:divBdr>
                  <w:divsChild>
                    <w:div w:id="3084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0890">
      <w:bodyDiv w:val="1"/>
      <w:marLeft w:val="0"/>
      <w:marRight w:val="0"/>
      <w:marTop w:val="0"/>
      <w:marBottom w:val="0"/>
      <w:divBdr>
        <w:top w:val="none" w:sz="0" w:space="0" w:color="auto"/>
        <w:left w:val="none" w:sz="0" w:space="0" w:color="auto"/>
        <w:bottom w:val="none" w:sz="0" w:space="0" w:color="auto"/>
        <w:right w:val="none" w:sz="0" w:space="0" w:color="auto"/>
      </w:divBdr>
    </w:div>
    <w:div w:id="1573082875">
      <w:bodyDiv w:val="1"/>
      <w:marLeft w:val="0"/>
      <w:marRight w:val="0"/>
      <w:marTop w:val="0"/>
      <w:marBottom w:val="0"/>
      <w:divBdr>
        <w:top w:val="none" w:sz="0" w:space="0" w:color="auto"/>
        <w:left w:val="none" w:sz="0" w:space="0" w:color="auto"/>
        <w:bottom w:val="none" w:sz="0" w:space="0" w:color="auto"/>
        <w:right w:val="none" w:sz="0" w:space="0" w:color="auto"/>
      </w:divBdr>
    </w:div>
    <w:div w:id="1587765021">
      <w:bodyDiv w:val="1"/>
      <w:marLeft w:val="0"/>
      <w:marRight w:val="0"/>
      <w:marTop w:val="0"/>
      <w:marBottom w:val="0"/>
      <w:divBdr>
        <w:top w:val="none" w:sz="0" w:space="0" w:color="auto"/>
        <w:left w:val="none" w:sz="0" w:space="0" w:color="auto"/>
        <w:bottom w:val="none" w:sz="0" w:space="0" w:color="auto"/>
        <w:right w:val="none" w:sz="0" w:space="0" w:color="auto"/>
      </w:divBdr>
    </w:div>
    <w:div w:id="200412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s://www.parliament.qld.gov.au/work-of-committees/committees/CSSC"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hyperlink" Target="http://www.rta.qld.gov.au" TargetMode="External"/><Relationship Id="rId47" Type="http://schemas.openxmlformats.org/officeDocument/2006/relationships/footer" Target="footer2.xml"/><Relationship Id="rId50"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hyperlink" Target="https://www.parliament.qld.gov.au/documents/tableOffice/TabledPapers/2021/5721T912.pdf"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chart" Target="charts/chart7.xml"/><Relationship Id="rId37" Type="http://schemas.openxmlformats.org/officeDocument/2006/relationships/hyperlink" Target="https://www.parliament.qld.gov.au/Documents/TableOffice/TabledPapers/2021/5721T715.pdf" TargetMode="External"/><Relationship Id="rId40" Type="http://schemas.openxmlformats.org/officeDocument/2006/relationships/chart" Target="charts/chart8.xm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6.xml"/><Relationship Id="rId44" Type="http://schemas.openxmlformats.org/officeDocument/2006/relationships/hyperlink" Target="https://data.ql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s://data.qld.gov.au" TargetMode="External"/><Relationship Id="rId48"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609116935500434"/>
          <c:y val="2.4819494584837544E-2"/>
          <c:w val="0.82532299371669449"/>
          <c:h val="0.76482033956879125"/>
        </c:manualLayout>
      </c:layout>
      <c:barChart>
        <c:barDir val="bar"/>
        <c:grouping val="clustered"/>
        <c:varyColors val="0"/>
        <c:ser>
          <c:idx val="0"/>
          <c:order val="0"/>
          <c:tx>
            <c:strRef>
              <c:f>Sheet1!$B$1</c:f>
              <c:strCache>
                <c:ptCount val="1"/>
                <c:pt idx="0">
                  <c:v>Total</c:v>
                </c:pt>
              </c:strCache>
            </c:strRef>
          </c:tx>
          <c:spPr>
            <a:solidFill>
              <a:schemeClr val="accent3">
                <a:tint val="50000"/>
              </a:schemeClr>
            </a:solidFill>
            <a:ln>
              <a:noFill/>
            </a:ln>
            <a:effectLst/>
          </c:spPr>
          <c:invertIfNegative val="0"/>
          <c:dLbls>
            <c:dLbl>
              <c:idx val="0"/>
              <c:tx>
                <c:rich>
                  <a:bodyPr/>
                  <a:lstStyle/>
                  <a:p>
                    <a:fld id="{A803FA12-2775-4E70-BAAF-E73CD6CFC818}" type="VALUE">
                      <a:rPr lang="en-US" b="1"/>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529-4D0E-820A-81FC3ED3760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Sheet1!$B$2:$B$6</c:f>
              <c:numCache>
                <c:formatCode>#,##0</c:formatCode>
                <c:ptCount val="5"/>
                <c:pt idx="0">
                  <c:v>631545</c:v>
                </c:pt>
                <c:pt idx="1">
                  <c:v>638481</c:v>
                </c:pt>
                <c:pt idx="2">
                  <c:v>621960</c:v>
                </c:pt>
                <c:pt idx="3">
                  <c:v>607053</c:v>
                </c:pt>
                <c:pt idx="4">
                  <c:v>582052</c:v>
                </c:pt>
              </c:numCache>
            </c:numRef>
          </c:val>
          <c:extLst>
            <c:ext xmlns:c16="http://schemas.microsoft.com/office/drawing/2014/chart" uri="{C3380CC4-5D6E-409C-BE32-E72D297353CC}">
              <c16:uniqueId val="{00000000-025F-452C-BF4D-9C31F19B02A6}"/>
            </c:ext>
          </c:extLst>
        </c:ser>
        <c:ser>
          <c:idx val="1"/>
          <c:order val="1"/>
          <c:tx>
            <c:strRef>
              <c:f>Sheet1!$C$1</c:f>
              <c:strCache>
                <c:ptCount val="1"/>
                <c:pt idx="0">
                  <c:v>Other dwelling types</c:v>
                </c:pt>
              </c:strCache>
            </c:strRef>
          </c:tx>
          <c:spPr>
            <a:solidFill>
              <a:schemeClr val="accent3">
                <a:tint val="70000"/>
              </a:schemeClr>
            </a:solidFill>
            <a:ln>
              <a:noFill/>
            </a:ln>
            <a:effectLst/>
          </c:spPr>
          <c:invertIfNegative val="0"/>
          <c:dLbls>
            <c:dLbl>
              <c:idx val="0"/>
              <c:tx>
                <c:rich>
                  <a:bodyPr/>
                  <a:lstStyle/>
                  <a:p>
                    <a:fld id="{D6574813-BC13-4741-A879-5EF4B968E843}" type="VALUE">
                      <a:rPr lang="en-US" b="1"/>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529-4D0E-820A-81FC3ED3760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Sheet1!$C$2:$C$6</c:f>
              <c:numCache>
                <c:formatCode>#,##0</c:formatCode>
                <c:ptCount val="5"/>
                <c:pt idx="0">
                  <c:v>5835</c:v>
                </c:pt>
                <c:pt idx="1">
                  <c:v>5901</c:v>
                </c:pt>
                <c:pt idx="2">
                  <c:v>6071</c:v>
                </c:pt>
                <c:pt idx="3">
                  <c:v>6476</c:v>
                </c:pt>
                <c:pt idx="4">
                  <c:v>7476</c:v>
                </c:pt>
              </c:numCache>
            </c:numRef>
          </c:val>
          <c:extLst>
            <c:ext xmlns:c16="http://schemas.microsoft.com/office/drawing/2014/chart" uri="{C3380CC4-5D6E-409C-BE32-E72D297353CC}">
              <c16:uniqueId val="{00000001-025F-452C-BF4D-9C31F19B02A6}"/>
            </c:ext>
          </c:extLst>
        </c:ser>
        <c:ser>
          <c:idx val="2"/>
          <c:order val="2"/>
          <c:tx>
            <c:strRef>
              <c:f>Sheet1!$D$1</c:f>
              <c:strCache>
                <c:ptCount val="1"/>
                <c:pt idx="0">
                  <c:v>Rooming accommodation</c:v>
                </c:pt>
              </c:strCache>
            </c:strRef>
          </c:tx>
          <c:spPr>
            <a:solidFill>
              <a:schemeClr val="accent3">
                <a:tint val="90000"/>
              </a:schemeClr>
            </a:solidFill>
            <a:ln>
              <a:noFill/>
            </a:ln>
            <a:effectLst/>
          </c:spPr>
          <c:invertIfNegative val="0"/>
          <c:dLbls>
            <c:dLbl>
              <c:idx val="0"/>
              <c:tx>
                <c:rich>
                  <a:bodyPr/>
                  <a:lstStyle/>
                  <a:p>
                    <a:fld id="{1001D8B5-EBC4-4098-B5DA-92287A7A6C71}" type="VALUE">
                      <a:rPr lang="en-US" b="1"/>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529-4D0E-820A-81FC3ED3760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Sheet1!$D$2:$D$6</c:f>
              <c:numCache>
                <c:formatCode>#,##0</c:formatCode>
                <c:ptCount val="5"/>
                <c:pt idx="0">
                  <c:v>14848</c:v>
                </c:pt>
                <c:pt idx="1">
                  <c:v>16029</c:v>
                </c:pt>
                <c:pt idx="2">
                  <c:v>17103</c:v>
                </c:pt>
                <c:pt idx="3">
                  <c:v>14778</c:v>
                </c:pt>
                <c:pt idx="4">
                  <c:v>11969</c:v>
                </c:pt>
              </c:numCache>
            </c:numRef>
          </c:val>
          <c:extLst>
            <c:ext xmlns:c16="http://schemas.microsoft.com/office/drawing/2014/chart" uri="{C3380CC4-5D6E-409C-BE32-E72D297353CC}">
              <c16:uniqueId val="{00000002-025F-452C-BF4D-9C31F19B02A6}"/>
            </c:ext>
          </c:extLst>
        </c:ser>
        <c:ser>
          <c:idx val="3"/>
          <c:order val="3"/>
          <c:tx>
            <c:strRef>
              <c:f>Sheet1!$E$1</c:f>
              <c:strCache>
                <c:ptCount val="1"/>
                <c:pt idx="0">
                  <c:v>Townhouses</c:v>
                </c:pt>
              </c:strCache>
            </c:strRef>
          </c:tx>
          <c:spPr>
            <a:solidFill>
              <a:schemeClr val="accent3">
                <a:lumMod val="75000"/>
              </a:schemeClr>
            </a:solidFill>
            <a:ln>
              <a:noFill/>
            </a:ln>
            <a:effectLst/>
          </c:spPr>
          <c:invertIfNegative val="0"/>
          <c:dLbls>
            <c:dLbl>
              <c:idx val="0"/>
              <c:tx>
                <c:rich>
                  <a:bodyPr/>
                  <a:lstStyle/>
                  <a:p>
                    <a:fld id="{A68BDB92-9BF6-4203-80EF-03A4CD6B1449}"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29-4D0E-820A-81FC3ED3760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Sheet1!$E$2:$E$6</c:f>
              <c:numCache>
                <c:formatCode>#,##0</c:formatCode>
                <c:ptCount val="5"/>
                <c:pt idx="0">
                  <c:v>67841</c:v>
                </c:pt>
                <c:pt idx="1">
                  <c:v>67091</c:v>
                </c:pt>
                <c:pt idx="2">
                  <c:v>63505</c:v>
                </c:pt>
                <c:pt idx="3">
                  <c:v>61177</c:v>
                </c:pt>
                <c:pt idx="4">
                  <c:v>57346</c:v>
                </c:pt>
              </c:numCache>
            </c:numRef>
          </c:val>
          <c:extLst>
            <c:ext xmlns:c16="http://schemas.microsoft.com/office/drawing/2014/chart" uri="{C3380CC4-5D6E-409C-BE32-E72D297353CC}">
              <c16:uniqueId val="{00000003-025F-452C-BF4D-9C31F19B02A6}"/>
            </c:ext>
          </c:extLst>
        </c:ser>
        <c:ser>
          <c:idx val="4"/>
          <c:order val="4"/>
          <c:tx>
            <c:strRef>
              <c:f>Sheet1!$F$1</c:f>
              <c:strCache>
                <c:ptCount val="1"/>
                <c:pt idx="0">
                  <c:v>Units</c:v>
                </c:pt>
              </c:strCache>
            </c:strRef>
          </c:tx>
          <c:spPr>
            <a:solidFill>
              <a:schemeClr val="accent4">
                <a:lumMod val="50000"/>
              </a:schemeClr>
            </a:solidFill>
            <a:ln>
              <a:noFill/>
            </a:ln>
            <a:effectLst/>
          </c:spPr>
          <c:invertIfNegative val="0"/>
          <c:dLbls>
            <c:dLbl>
              <c:idx val="0"/>
              <c:tx>
                <c:rich>
                  <a:bodyPr/>
                  <a:lstStyle/>
                  <a:p>
                    <a:fld id="{9E8C6040-9303-41A6-952C-89BC7057BE89}"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529-4D0E-820A-81FC3ED3760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Sheet1!$F$2:$F$6</c:f>
              <c:numCache>
                <c:formatCode>#,##0</c:formatCode>
                <c:ptCount val="5"/>
                <c:pt idx="0">
                  <c:v>233406</c:v>
                </c:pt>
                <c:pt idx="1">
                  <c:v>230752</c:v>
                </c:pt>
                <c:pt idx="2">
                  <c:v>224396</c:v>
                </c:pt>
                <c:pt idx="3">
                  <c:v>217627</c:v>
                </c:pt>
                <c:pt idx="4">
                  <c:v>206341</c:v>
                </c:pt>
              </c:numCache>
            </c:numRef>
          </c:val>
          <c:extLst>
            <c:ext xmlns:c16="http://schemas.microsoft.com/office/drawing/2014/chart" uri="{C3380CC4-5D6E-409C-BE32-E72D297353CC}">
              <c16:uniqueId val="{00000004-025F-452C-BF4D-9C31F19B02A6}"/>
            </c:ext>
          </c:extLst>
        </c:ser>
        <c:ser>
          <c:idx val="5"/>
          <c:order val="5"/>
          <c:tx>
            <c:strRef>
              <c:f>Sheet1!$G$1</c:f>
              <c:strCache>
                <c:ptCount val="1"/>
                <c:pt idx="0">
                  <c:v>Houses</c:v>
                </c:pt>
              </c:strCache>
            </c:strRef>
          </c:tx>
          <c:spPr>
            <a:solidFill>
              <a:schemeClr val="tx1"/>
            </a:solidFill>
            <a:ln>
              <a:noFill/>
            </a:ln>
            <a:effectLst/>
          </c:spPr>
          <c:invertIfNegative val="0"/>
          <c:dLbls>
            <c:dLbl>
              <c:idx val="0"/>
              <c:tx>
                <c:rich>
                  <a:bodyPr/>
                  <a:lstStyle/>
                  <a:p>
                    <a:fld id="{5B12A7B4-3935-4838-870F-CEF7C21581CA}"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29-4D0E-820A-81FC3ED3760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Sheet1!$G$2:$G$6</c:f>
              <c:numCache>
                <c:formatCode>#,##0</c:formatCode>
                <c:ptCount val="5"/>
                <c:pt idx="0">
                  <c:v>309615</c:v>
                </c:pt>
                <c:pt idx="1">
                  <c:v>318708</c:v>
                </c:pt>
                <c:pt idx="2">
                  <c:v>310885</c:v>
                </c:pt>
                <c:pt idx="3">
                  <c:v>306995</c:v>
                </c:pt>
                <c:pt idx="4">
                  <c:v>298920</c:v>
                </c:pt>
              </c:numCache>
            </c:numRef>
          </c:val>
          <c:extLst>
            <c:ext xmlns:c16="http://schemas.microsoft.com/office/drawing/2014/chart" uri="{C3380CC4-5D6E-409C-BE32-E72D297353CC}">
              <c16:uniqueId val="{00000000-CF78-43A8-834F-5AD38B437489}"/>
            </c:ext>
          </c:extLst>
        </c:ser>
        <c:dLbls>
          <c:showLegendKey val="0"/>
          <c:showVal val="0"/>
          <c:showCatName val="0"/>
          <c:showSerName val="0"/>
          <c:showPercent val="0"/>
          <c:showBubbleSize val="0"/>
        </c:dLbls>
        <c:gapWidth val="88"/>
        <c:axId val="817049112"/>
        <c:axId val="817046160"/>
      </c:barChart>
      <c:catAx>
        <c:axId val="817049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100" b="1" i="0" u="none" strike="noStrike" kern="1200" baseline="0">
                <a:solidFill>
                  <a:schemeClr val="tx1">
                    <a:lumMod val="65000"/>
                    <a:lumOff val="35000"/>
                  </a:schemeClr>
                </a:solidFill>
                <a:latin typeface="+mn-lt"/>
                <a:ea typeface="+mn-ea"/>
                <a:cs typeface="+mn-cs"/>
              </a:defRPr>
            </a:pPr>
            <a:endParaRPr lang="en-US"/>
          </a:p>
        </c:txPr>
        <c:crossAx val="817046160"/>
        <c:crosses val="autoZero"/>
        <c:auto val="1"/>
        <c:lblAlgn val="ctr"/>
        <c:lblOffset val="100"/>
        <c:tickMarkSkip val="2"/>
        <c:noMultiLvlLbl val="0"/>
      </c:catAx>
      <c:valAx>
        <c:axId val="817046160"/>
        <c:scaling>
          <c:orientation val="minMax"/>
        </c:scaling>
        <c:delete val="1"/>
        <c:axPos val="b"/>
        <c:numFmt formatCode="#,##0" sourceLinked="1"/>
        <c:majorTickMark val="none"/>
        <c:minorTickMark val="none"/>
        <c:tickLblPos val="nextTo"/>
        <c:crossAx val="817049112"/>
        <c:crosses val="autoZero"/>
        <c:crossBetween val="between"/>
      </c:valAx>
      <c:spPr>
        <a:noFill/>
        <a:ln>
          <a:noFill/>
        </a:ln>
        <a:effectLst/>
      </c:spPr>
    </c:plotArea>
    <c:legend>
      <c:legendPos val="b"/>
      <c:layout>
        <c:manualLayout>
          <c:xMode val="edge"/>
          <c:yMode val="edge"/>
          <c:x val="8.5861290066014478E-2"/>
          <c:y val="0.82152576557896206"/>
          <c:w val="0.30404040404040406"/>
          <c:h val="0.1618264933231775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4500842283388347"/>
          <c:y val="0.10935808742756996"/>
          <c:w val="0.35509463301598432"/>
          <c:h val="0.78128382514486006"/>
        </c:manualLayout>
      </c:layout>
      <c:doughnutChart>
        <c:varyColors val="1"/>
        <c:ser>
          <c:idx val="0"/>
          <c:order val="0"/>
          <c:tx>
            <c:strRef>
              <c:f>Sheet1!$B$1</c:f>
              <c:strCache>
                <c:ptCount val="1"/>
                <c:pt idx="0">
                  <c:v>Percent</c:v>
                </c:pt>
              </c:strCache>
            </c:strRef>
          </c:tx>
          <c:explosion val="1"/>
          <c:dPt>
            <c:idx val="0"/>
            <c:bubble3D val="0"/>
            <c:spPr>
              <a:solidFill>
                <a:schemeClr val="accent3">
                  <a:shade val="50000"/>
                </a:schemeClr>
              </a:solidFill>
              <a:ln w="19050">
                <a:solidFill>
                  <a:schemeClr val="lt1"/>
                </a:solidFill>
              </a:ln>
              <a:effectLst/>
            </c:spPr>
            <c:extLst>
              <c:ext xmlns:c16="http://schemas.microsoft.com/office/drawing/2014/chart" uri="{C3380CC4-5D6E-409C-BE32-E72D297353CC}">
                <c16:uniqueId val="{00000001-6FD0-4DBF-BB2F-9A28152C3455}"/>
              </c:ext>
            </c:extLst>
          </c:dPt>
          <c:dPt>
            <c:idx val="1"/>
            <c:bubble3D val="0"/>
            <c:spPr>
              <a:solidFill>
                <a:schemeClr val="accent3">
                  <a:shade val="70000"/>
                </a:schemeClr>
              </a:solidFill>
              <a:ln w="19050">
                <a:solidFill>
                  <a:schemeClr val="lt1"/>
                </a:solidFill>
              </a:ln>
              <a:effectLst/>
            </c:spPr>
            <c:extLst>
              <c:ext xmlns:c16="http://schemas.microsoft.com/office/drawing/2014/chart" uri="{C3380CC4-5D6E-409C-BE32-E72D297353CC}">
                <c16:uniqueId val="{00000003-6FD0-4DBF-BB2F-9A28152C3455}"/>
              </c:ext>
            </c:extLst>
          </c:dPt>
          <c:dPt>
            <c:idx val="2"/>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05-6FD0-4DBF-BB2F-9A28152C3455}"/>
              </c:ext>
            </c:extLst>
          </c:dPt>
          <c:dPt>
            <c:idx val="3"/>
            <c:bubble3D val="0"/>
            <c:spPr>
              <a:solidFill>
                <a:schemeClr val="accent3">
                  <a:tint val="90000"/>
                </a:schemeClr>
              </a:solidFill>
              <a:ln w="19050">
                <a:solidFill>
                  <a:schemeClr val="lt1"/>
                </a:solidFill>
              </a:ln>
              <a:effectLst/>
            </c:spPr>
            <c:extLst>
              <c:ext xmlns:c16="http://schemas.microsoft.com/office/drawing/2014/chart" uri="{C3380CC4-5D6E-409C-BE32-E72D297353CC}">
                <c16:uniqueId val="{00000007-6FD0-4DBF-BB2F-9A28152C3455}"/>
              </c:ext>
            </c:extLst>
          </c:dPt>
          <c:dPt>
            <c:idx val="4"/>
            <c:bubble3D val="0"/>
            <c:spPr>
              <a:solidFill>
                <a:schemeClr val="accent3">
                  <a:tint val="70000"/>
                </a:schemeClr>
              </a:solidFill>
              <a:ln w="19050">
                <a:solidFill>
                  <a:schemeClr val="lt1"/>
                </a:solidFill>
              </a:ln>
              <a:effectLst/>
            </c:spPr>
            <c:extLst>
              <c:ext xmlns:c16="http://schemas.microsoft.com/office/drawing/2014/chart" uri="{C3380CC4-5D6E-409C-BE32-E72D297353CC}">
                <c16:uniqueId val="{00000009-6FD0-4DBF-BB2F-9A28152C3455}"/>
              </c:ext>
            </c:extLst>
          </c:dPt>
          <c:dPt>
            <c:idx val="5"/>
            <c:bubble3D val="0"/>
            <c:spPr>
              <a:solidFill>
                <a:schemeClr val="accent3">
                  <a:tint val="50000"/>
                </a:schemeClr>
              </a:solidFill>
              <a:ln w="19050">
                <a:solidFill>
                  <a:schemeClr val="lt1"/>
                </a:solidFill>
              </a:ln>
              <a:effectLst/>
            </c:spPr>
            <c:extLst>
              <c:ext xmlns:c16="http://schemas.microsoft.com/office/drawing/2014/chart" uri="{C3380CC4-5D6E-409C-BE32-E72D297353CC}">
                <c16:uniqueId val="{0000000B-6FD0-4DBF-BB2F-9A28152C3455}"/>
              </c:ext>
            </c:extLst>
          </c:dPt>
          <c:dLbls>
            <c:dLbl>
              <c:idx val="0"/>
              <c:layout>
                <c:manualLayout>
                  <c:x val="-0.19938639083473714"/>
                  <c:y val="8.7477883155979302E-4"/>
                </c:manualLayout>
              </c:layout>
              <c:tx>
                <c:rich>
                  <a:bodyPr/>
                  <a:lstStyle/>
                  <a:p>
                    <a:fld id="{8DE61CDE-E0F4-4CE3-A0E5-22B51EF051DA}" type="CATEGORYNAME">
                      <a:rPr lang="en-US" sz="1100" b="0"/>
                      <a:pPr/>
                      <a:t>[CATEGORY NAME]</a:t>
                    </a:fld>
                    <a:r>
                      <a:rPr lang="en-US" sz="1100" baseline="0"/>
                      <a:t> </a:t>
                    </a:r>
                    <a:fld id="{48C6FCEC-25F8-441C-8259-69F40B110847}" type="VALUE">
                      <a:rPr lang="en-US" sz="1100" b="1" baseline="0"/>
                      <a:pPr/>
                      <a:t>[VALUE]</a:t>
                    </a:fld>
                    <a:r>
                      <a:rPr lang="en-US" sz="1100" b="1"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FD0-4DBF-BB2F-9A28152C3455}"/>
                </c:ext>
              </c:extLst>
            </c:dLbl>
            <c:dLbl>
              <c:idx val="1"/>
              <c:layout>
                <c:manualLayout>
                  <c:x val="-0.17969357654107371"/>
                  <c:y val="-2.2188121053558596E-3"/>
                </c:manualLayout>
              </c:layout>
              <c:tx>
                <c:rich>
                  <a:bodyPr/>
                  <a:lstStyle/>
                  <a:p>
                    <a:fld id="{7F7B9BDD-7E03-4FA2-B424-6210E80E92BF}" type="CATEGORYNAME">
                      <a:rPr lang="en-US" sz="1100" b="0"/>
                      <a:pPr/>
                      <a:t>[CATEGORY NAME]</a:t>
                    </a:fld>
                    <a:r>
                      <a:rPr lang="en-US" sz="1100" baseline="0"/>
                      <a:t> </a:t>
                    </a:r>
                    <a:fld id="{47E28790-B33B-4B96-ADC7-B8ED294C4F65}" type="VALUE">
                      <a:rPr lang="en-US" sz="1100" b="1" baseline="0"/>
                      <a:pPr/>
                      <a:t>[VALUE]</a:t>
                    </a:fld>
                    <a:r>
                      <a:rPr lang="en-US" sz="1100" b="1"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FD0-4DBF-BB2F-9A28152C3455}"/>
                </c:ext>
              </c:extLst>
            </c:dLbl>
            <c:dLbl>
              <c:idx val="2"/>
              <c:layout>
                <c:manualLayout>
                  <c:x val="0.20404739848695383"/>
                  <c:y val="-0.11729818117783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8E549685-4199-4030-8CD8-866184074EC9}" type="CATEGORYNAME">
                      <a:rPr lang="en-US" sz="1100"/>
                      <a:pPr>
                        <a:defRPr sz="1100"/>
                      </a:pPr>
                      <a:t>[CATEGORY NAME]</a:t>
                    </a:fld>
                    <a:r>
                      <a:rPr lang="en-US" sz="1100" baseline="0"/>
                      <a:t> </a:t>
                    </a:r>
                    <a:fld id="{E7D7F416-E660-42B1-90B9-F0DDCB1017C5}"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968627450980392"/>
                      <c:h val="0.2103940362087327"/>
                    </c:manualLayout>
                  </c15:layout>
                  <c15:dlblFieldTable/>
                  <c15:showDataLabelsRange val="0"/>
                </c:ext>
                <c:ext xmlns:c16="http://schemas.microsoft.com/office/drawing/2014/chart" uri="{C3380CC4-5D6E-409C-BE32-E72D297353CC}">
                  <c16:uniqueId val="{00000005-6FD0-4DBF-BB2F-9A28152C3455}"/>
                </c:ext>
              </c:extLst>
            </c:dLbl>
            <c:dLbl>
              <c:idx val="3"/>
              <c:layout>
                <c:manualLayout>
                  <c:x val="0.20600818280067934"/>
                  <c:y val="5.8319706841756603E-3"/>
                </c:manualLayout>
              </c:layout>
              <c:tx>
                <c:rich>
                  <a:bodyPr/>
                  <a:lstStyle/>
                  <a:p>
                    <a:fld id="{87B7183D-0AD3-49B9-A4E6-882C14B24EE1}" type="CATEGORYNAME">
                      <a:rPr lang="en-US" sz="1100"/>
                      <a:pPr/>
                      <a:t>[CATEGORY NAME]</a:t>
                    </a:fld>
                    <a:r>
                      <a:rPr lang="en-US" sz="1100" baseline="0"/>
                      <a:t> </a:t>
                    </a:r>
                    <a:fld id="{9C733CF5-6D88-4604-9C0E-299A585B15CC}" type="VALUE">
                      <a:rPr lang="en-US" sz="1100" b="1" baseline="0"/>
                      <a:pPr/>
                      <a:t>[VALUE]</a:t>
                    </a:fld>
                    <a:r>
                      <a:rPr lang="en-US" sz="1100" b="1" baseline="0"/>
                      <a:t>%</a:t>
                    </a:r>
                  </a:p>
                </c:rich>
              </c:tx>
              <c:showLegendKey val="0"/>
              <c:showVal val="1"/>
              <c:showCatName val="1"/>
              <c:showSerName val="0"/>
              <c:showPercent val="0"/>
              <c:showBubbleSize val="0"/>
              <c:extLst>
                <c:ext xmlns:c15="http://schemas.microsoft.com/office/drawing/2012/chart" uri="{CE6537A1-D6FC-4f65-9D91-7224C49458BB}">
                  <c15:layout>
                    <c:manualLayout>
                      <c:w val="0.24548358192386072"/>
                      <c:h val="0.2103940362087327"/>
                    </c:manualLayout>
                  </c15:layout>
                  <c15:dlblFieldTable/>
                  <c15:showDataLabelsRange val="0"/>
                </c:ext>
                <c:ext xmlns:c16="http://schemas.microsoft.com/office/drawing/2014/chart" uri="{C3380CC4-5D6E-409C-BE32-E72D297353CC}">
                  <c16:uniqueId val="{00000007-6FD0-4DBF-BB2F-9A28152C3455}"/>
                </c:ext>
              </c:extLst>
            </c:dLbl>
            <c:dLbl>
              <c:idx val="4"/>
              <c:layout>
                <c:manualLayout>
                  <c:x val="0.21379766867376873"/>
                  <c:y val="0.16806118085079613"/>
                </c:manualLayout>
              </c:layout>
              <c:tx>
                <c:rich>
                  <a:bodyPr/>
                  <a:lstStyle/>
                  <a:p>
                    <a:fld id="{558062CC-CC3C-4202-9789-723384E92EC7}" type="CATEGORYNAME">
                      <a:rPr lang="en-US" sz="1100"/>
                      <a:pPr/>
                      <a:t>[CATEGORY NAME]</a:t>
                    </a:fld>
                    <a:r>
                      <a:rPr lang="en-US" sz="1100" baseline="0"/>
                      <a:t> </a:t>
                    </a:r>
                    <a:fld id="{2CBFFCB0-2675-4AEE-9644-3F9476AFB5F9}" type="VALUE">
                      <a:rPr lang="en-US" sz="1100" b="1" baseline="0"/>
                      <a:pPr/>
                      <a:t>[VALUE]</a:t>
                    </a:fld>
                    <a:r>
                      <a:rPr lang="en-US" sz="1100" b="1" baseline="0"/>
                      <a:t>%</a:t>
                    </a:r>
                  </a:p>
                </c:rich>
              </c:tx>
              <c:showLegendKey val="0"/>
              <c:showVal val="1"/>
              <c:showCatName val="1"/>
              <c:showSerName val="0"/>
              <c:showPercent val="0"/>
              <c:showBubbleSize val="0"/>
              <c:extLst>
                <c:ext xmlns:c15="http://schemas.microsoft.com/office/drawing/2012/chart" uri="{CE6537A1-D6FC-4f65-9D91-7224C49458BB}">
                  <c15:layout>
                    <c:manualLayout>
                      <c:w val="0.2350746564534418"/>
                      <c:h val="0.2103940362087327"/>
                    </c:manualLayout>
                  </c15:layout>
                  <c15:dlblFieldTable/>
                  <c15:showDataLabelsRange val="0"/>
                </c:ext>
                <c:ext xmlns:c16="http://schemas.microsoft.com/office/drawing/2014/chart" uri="{C3380CC4-5D6E-409C-BE32-E72D297353CC}">
                  <c16:uniqueId val="{00000009-6FD0-4DBF-BB2F-9A28152C3455}"/>
                </c:ext>
              </c:extLst>
            </c:dLbl>
            <c:dLbl>
              <c:idx val="5"/>
              <c:layout>
                <c:manualLayout>
                  <c:x val="0.18310066388760229"/>
                  <c:y val="0.35894308738564212"/>
                </c:manualLayout>
              </c:layout>
              <c:tx>
                <c:rich>
                  <a:bodyPr/>
                  <a:lstStyle/>
                  <a:p>
                    <a:fld id="{9B901B59-F6F8-47D0-8FE1-221E15DBBC5B}" type="CATEGORYNAME">
                      <a:rPr lang="en-US" sz="1100"/>
                      <a:pPr/>
                      <a:t>[CATEGORY NAME]</a:t>
                    </a:fld>
                    <a:r>
                      <a:rPr lang="en-US" sz="1100" baseline="0"/>
                      <a:t> </a:t>
                    </a:r>
                    <a:fld id="{FBCCE872-B050-4420-8D47-65FC2147E934}" type="VALUE">
                      <a:rPr lang="en-US" sz="1100" b="1" baseline="0"/>
                      <a:pPr/>
                      <a:t>[VALUE]</a:t>
                    </a:fld>
                    <a:r>
                      <a:rPr lang="en-US" sz="1100" b="1"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FD0-4DBF-BB2F-9A28152C34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House </c:v>
                </c:pt>
                <c:pt idx="1">
                  <c:v>Flat/unit </c:v>
                </c:pt>
                <c:pt idx="2">
                  <c:v>Townhouse/semi-detached house</c:v>
                </c:pt>
                <c:pt idx="3">
                  <c:v>Rooming accommodation </c:v>
                </c:pt>
                <c:pt idx="4">
                  <c:v>Moveable dwelling/site </c:v>
                </c:pt>
                <c:pt idx="5">
                  <c:v>Other </c:v>
                </c:pt>
              </c:strCache>
            </c:strRef>
          </c:cat>
          <c:val>
            <c:numRef>
              <c:f>Sheet1!$B$2:$B$7</c:f>
              <c:numCache>
                <c:formatCode>General</c:formatCode>
                <c:ptCount val="6"/>
                <c:pt idx="0">
                  <c:v>49</c:v>
                </c:pt>
                <c:pt idx="1">
                  <c:v>37</c:v>
                </c:pt>
                <c:pt idx="2">
                  <c:v>10.7</c:v>
                </c:pt>
                <c:pt idx="3">
                  <c:v>2.4</c:v>
                </c:pt>
                <c:pt idx="4">
                  <c:v>0.7</c:v>
                </c:pt>
                <c:pt idx="5">
                  <c:v>0.2</c:v>
                </c:pt>
              </c:numCache>
            </c:numRef>
          </c:val>
          <c:extLst>
            <c:ext xmlns:c16="http://schemas.microsoft.com/office/drawing/2014/chart" uri="{C3380CC4-5D6E-409C-BE32-E72D297353CC}">
              <c16:uniqueId val="{0000000C-6FD0-4DBF-BB2F-9A28152C3455}"/>
            </c:ext>
          </c:extLst>
        </c:ser>
        <c:dLbls>
          <c:showLegendKey val="0"/>
          <c:showVal val="1"/>
          <c:showCatName val="0"/>
          <c:showSerName val="0"/>
          <c:showPercent val="0"/>
          <c:showBubbleSize val="0"/>
          <c:showLeaderLines val="1"/>
        </c:dLbls>
        <c:firstSliceAng val="98"/>
        <c:holeSize val="7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doughnutChart>
        <c:varyColors val="1"/>
        <c:ser>
          <c:idx val="0"/>
          <c:order val="0"/>
          <c:tx>
            <c:strRef>
              <c:f>Sheet1!$B$1</c:f>
              <c:strCache>
                <c:ptCount val="1"/>
                <c:pt idx="0">
                  <c:v>Percent</c:v>
                </c:pt>
              </c:strCache>
            </c:strRef>
          </c:tx>
          <c:dPt>
            <c:idx val="0"/>
            <c:bubble3D val="0"/>
            <c:spPr>
              <a:solidFill>
                <a:schemeClr val="accent3">
                  <a:shade val="50000"/>
                </a:schemeClr>
              </a:solidFill>
              <a:ln w="19050">
                <a:solidFill>
                  <a:schemeClr val="lt1"/>
                </a:solidFill>
              </a:ln>
              <a:effectLst/>
            </c:spPr>
            <c:extLst>
              <c:ext xmlns:c16="http://schemas.microsoft.com/office/drawing/2014/chart" uri="{C3380CC4-5D6E-409C-BE32-E72D297353CC}">
                <c16:uniqueId val="{00000001-26DF-4E92-9C9F-D997F0B50B36}"/>
              </c:ext>
            </c:extLst>
          </c:dPt>
          <c:dPt>
            <c:idx val="1"/>
            <c:bubble3D val="0"/>
            <c:spPr>
              <a:solidFill>
                <a:schemeClr val="accent3">
                  <a:shade val="70000"/>
                </a:schemeClr>
              </a:solidFill>
              <a:ln w="19050">
                <a:solidFill>
                  <a:schemeClr val="lt1"/>
                </a:solidFill>
              </a:ln>
              <a:effectLst/>
            </c:spPr>
            <c:extLst>
              <c:ext xmlns:c16="http://schemas.microsoft.com/office/drawing/2014/chart" uri="{C3380CC4-5D6E-409C-BE32-E72D297353CC}">
                <c16:uniqueId val="{00000003-26DF-4E92-9C9F-D997F0B50B36}"/>
              </c:ext>
            </c:extLst>
          </c:dPt>
          <c:dPt>
            <c:idx val="2"/>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05-26DF-4E92-9C9F-D997F0B50B36}"/>
              </c:ext>
            </c:extLst>
          </c:dPt>
          <c:dPt>
            <c:idx val="3"/>
            <c:bubble3D val="0"/>
            <c:spPr>
              <a:solidFill>
                <a:schemeClr val="accent3">
                  <a:tint val="90000"/>
                </a:schemeClr>
              </a:solidFill>
              <a:ln w="19050">
                <a:solidFill>
                  <a:schemeClr val="lt1"/>
                </a:solidFill>
              </a:ln>
              <a:effectLst/>
            </c:spPr>
            <c:extLst>
              <c:ext xmlns:c16="http://schemas.microsoft.com/office/drawing/2014/chart" uri="{C3380CC4-5D6E-409C-BE32-E72D297353CC}">
                <c16:uniqueId val="{00000007-26DF-4E92-9C9F-D997F0B50B36}"/>
              </c:ext>
            </c:extLst>
          </c:dPt>
          <c:dPt>
            <c:idx val="4"/>
            <c:bubble3D val="0"/>
            <c:spPr>
              <a:solidFill>
                <a:schemeClr val="accent3">
                  <a:tint val="70000"/>
                </a:schemeClr>
              </a:solidFill>
              <a:ln w="19050">
                <a:solidFill>
                  <a:schemeClr val="lt1"/>
                </a:solidFill>
              </a:ln>
              <a:effectLst/>
            </c:spPr>
            <c:extLst>
              <c:ext xmlns:c16="http://schemas.microsoft.com/office/drawing/2014/chart" uri="{C3380CC4-5D6E-409C-BE32-E72D297353CC}">
                <c16:uniqueId val="{00000009-26DF-4E92-9C9F-D997F0B50B36}"/>
              </c:ext>
            </c:extLst>
          </c:dPt>
          <c:dPt>
            <c:idx val="5"/>
            <c:bubble3D val="0"/>
            <c:spPr>
              <a:solidFill>
                <a:schemeClr val="accent3">
                  <a:tint val="50000"/>
                </a:schemeClr>
              </a:solidFill>
              <a:ln w="19050">
                <a:solidFill>
                  <a:schemeClr val="lt1"/>
                </a:solidFill>
              </a:ln>
              <a:effectLst/>
            </c:spPr>
            <c:extLst>
              <c:ext xmlns:c16="http://schemas.microsoft.com/office/drawing/2014/chart" uri="{C3380CC4-5D6E-409C-BE32-E72D297353CC}">
                <c16:uniqueId val="{0000000B-26DF-4E92-9C9F-D997F0B50B36}"/>
              </c:ext>
            </c:extLst>
          </c:dPt>
          <c:dLbls>
            <c:dLbl>
              <c:idx val="0"/>
              <c:layout>
                <c:manualLayout>
                  <c:x val="-0.24460784313725489"/>
                  <c:y val="8.7477883155979302E-4"/>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8DE61CDE-E0F4-4CE3-A0E5-22B51EF051DA}" type="CATEGORYNAME">
                      <a:rPr lang="en-US" sz="1100" b="0"/>
                      <a:pPr>
                        <a:defRPr sz="1100"/>
                      </a:pPr>
                      <a:t>[CATEGORY NAME]</a:t>
                    </a:fld>
                    <a:r>
                      <a:rPr lang="en-US" sz="1100" baseline="0"/>
                      <a:t> </a:t>
                    </a:r>
                    <a:fld id="{48C6FCEC-25F8-441C-8259-69F40B110847}"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DF-4E92-9C9F-D997F0B50B36}"/>
                </c:ext>
              </c:extLst>
            </c:dLbl>
            <c:dLbl>
              <c:idx val="1"/>
              <c:layout>
                <c:manualLayout>
                  <c:x val="0.13145422263393533"/>
                  <c:y val="-0.13001433926190537"/>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7F7B9BDD-7E03-4FA2-B424-6210E80E92BF}" type="CATEGORYNAME">
                      <a:rPr lang="en-US" sz="1100" b="0"/>
                      <a:pPr>
                        <a:defRPr sz="1100"/>
                      </a:pPr>
                      <a:t>[CATEGORY NAME]</a:t>
                    </a:fld>
                    <a:r>
                      <a:rPr lang="en-US" sz="1100" baseline="0"/>
                      <a:t> </a:t>
                    </a:r>
                    <a:fld id="{47E28790-B33B-4B96-ADC7-B8ED294C4F65}"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6DF-4E92-9C9F-D997F0B50B36}"/>
                </c:ext>
              </c:extLst>
            </c:dLbl>
            <c:dLbl>
              <c:idx val="2"/>
              <c:layout>
                <c:manualLayout>
                  <c:x val="0.20208661417322835"/>
                  <c:y val="-8.7479224841303743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8E549685-4199-4030-8CD8-866184074EC9}" type="CATEGORYNAME">
                      <a:rPr lang="en-US" sz="1100"/>
                      <a:pPr>
                        <a:defRPr sz="1100"/>
                      </a:pPr>
                      <a:t>[CATEGORY NAME]</a:t>
                    </a:fld>
                    <a:r>
                      <a:rPr lang="en-US" sz="1100" baseline="0"/>
                      <a:t> </a:t>
                    </a:r>
                    <a:fld id="{E7D7F416-E660-42B1-90B9-F0DDCB1017C5}"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968627450980392"/>
                      <c:h val="0.2103940362087327"/>
                    </c:manualLayout>
                  </c15:layout>
                  <c15:dlblFieldTable/>
                  <c15:showDataLabelsRange val="0"/>
                </c:ext>
                <c:ext xmlns:c16="http://schemas.microsoft.com/office/drawing/2014/chart" uri="{C3380CC4-5D6E-409C-BE32-E72D297353CC}">
                  <c16:uniqueId val="{00000005-26DF-4E92-9C9F-D997F0B50B36}"/>
                </c:ext>
              </c:extLst>
            </c:dLbl>
            <c:dLbl>
              <c:idx val="3"/>
              <c:layout>
                <c:manualLayout>
                  <c:x val="0.19816504554577738"/>
                  <c:y val="1.5721197789573427E-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87B7183D-0AD3-49B9-A4E6-882C14B24EE1}" type="CATEGORYNAME">
                      <a:rPr lang="en-US" sz="1100"/>
                      <a:pPr>
                        <a:defRPr sz="1100"/>
                      </a:pPr>
                      <a:t>[CATEGORY NAME]</a:t>
                    </a:fld>
                    <a:r>
                      <a:rPr lang="en-US" sz="1100" baseline="0"/>
                      <a:t> </a:t>
                    </a:r>
                    <a:fld id="{9C733CF5-6D88-4604-9C0E-299A585B15CC}"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548358192386072"/>
                      <c:h val="0.2103940362087327"/>
                    </c:manualLayout>
                  </c15:layout>
                  <c15:dlblFieldTable/>
                  <c15:showDataLabelsRange val="0"/>
                </c:ext>
                <c:ext xmlns:c16="http://schemas.microsoft.com/office/drawing/2014/chart" uri="{C3380CC4-5D6E-409C-BE32-E72D297353CC}">
                  <c16:uniqueId val="{00000007-26DF-4E92-9C9F-D997F0B50B36}"/>
                </c:ext>
              </c:extLst>
            </c:dLbl>
            <c:dLbl>
              <c:idx val="4"/>
              <c:layout>
                <c:manualLayout>
                  <c:x val="0.20791531573259225"/>
                  <c:y val="0.18084073356645108"/>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558062CC-CC3C-4202-9789-723384E92EC7}" type="CATEGORYNAME">
                      <a:rPr lang="en-US" sz="1100"/>
                      <a:pPr>
                        <a:defRPr sz="1100"/>
                      </a:pPr>
                      <a:t>[CATEGORY NAME]</a:t>
                    </a:fld>
                    <a:r>
                      <a:rPr lang="en-US" sz="1100" baseline="0"/>
                      <a:t> </a:t>
                    </a:r>
                    <a:fld id="{2CBFFCB0-2675-4AEE-9644-3F9476AFB5F9}"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50746564534418"/>
                      <c:h val="0.2103940362087327"/>
                    </c:manualLayout>
                  </c15:layout>
                  <c15:dlblFieldTable/>
                  <c15:showDataLabelsRange val="0"/>
                </c:ext>
                <c:ext xmlns:c16="http://schemas.microsoft.com/office/drawing/2014/chart" uri="{C3380CC4-5D6E-409C-BE32-E72D297353CC}">
                  <c16:uniqueId val="{00000009-26DF-4E92-9C9F-D997F0B50B36}"/>
                </c:ext>
              </c:extLst>
            </c:dLbl>
            <c:dLbl>
              <c:idx val="5"/>
              <c:layout>
                <c:manualLayout>
                  <c:x val="0.2007477227111317"/>
                  <c:y val="0.35042338557520564"/>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9B901B59-F6F8-47D0-8FE1-221E15DBBC5B}" type="CATEGORYNAME">
                      <a:rPr lang="en-US" sz="1100"/>
                      <a:pPr>
                        <a:defRPr sz="1100"/>
                      </a:pPr>
                      <a:t>[CATEGORY NAME]</a:t>
                    </a:fld>
                    <a:r>
                      <a:rPr lang="en-US" sz="1100" baseline="0"/>
                      <a:t> </a:t>
                    </a:r>
                    <a:fld id="{FBCCE872-B050-4420-8D47-65FC2147E934}"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6DF-4E92-9C9F-D997F0B50B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Agents </c:v>
                </c:pt>
                <c:pt idx="1">
                  <c:v>Owners </c:v>
                </c:pt>
                <c:pt idx="2">
                  <c:v>Managers/providers </c:v>
                </c:pt>
                <c:pt idx="3">
                  <c:v>Community housing organisations</c:v>
                </c:pt>
                <c:pt idx="4">
                  <c:v>Moveable dwelling park managers </c:v>
                </c:pt>
                <c:pt idx="5">
                  <c:v>Other </c:v>
                </c:pt>
              </c:strCache>
            </c:strRef>
          </c:cat>
          <c:val>
            <c:numRef>
              <c:f>Sheet1!$B$2:$B$7</c:f>
              <c:numCache>
                <c:formatCode>General</c:formatCode>
                <c:ptCount val="6"/>
                <c:pt idx="0">
                  <c:v>77.5</c:v>
                </c:pt>
                <c:pt idx="1">
                  <c:v>9.6999999999999993</c:v>
                </c:pt>
                <c:pt idx="2">
                  <c:v>10.6</c:v>
                </c:pt>
                <c:pt idx="3">
                  <c:v>1.2</c:v>
                </c:pt>
                <c:pt idx="4">
                  <c:v>0.3</c:v>
                </c:pt>
                <c:pt idx="5">
                  <c:v>0.7</c:v>
                </c:pt>
              </c:numCache>
            </c:numRef>
          </c:val>
          <c:extLst>
            <c:ext xmlns:c16="http://schemas.microsoft.com/office/drawing/2014/chart" uri="{C3380CC4-5D6E-409C-BE32-E72D297353CC}">
              <c16:uniqueId val="{0000000C-26DF-4E92-9C9F-D997F0B50B36}"/>
            </c:ext>
          </c:extLst>
        </c:ser>
        <c:dLbls>
          <c:showLegendKey val="0"/>
          <c:showVal val="1"/>
          <c:showCatName val="0"/>
          <c:showSerName val="0"/>
          <c:showPercent val="0"/>
          <c:showBubbleSize val="0"/>
          <c:showLeaderLines val="1"/>
        </c:dLbls>
        <c:firstSliceAng val="93"/>
        <c:holeSize val="7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5536689675809"/>
          <c:y val="3.4124398945245854E-2"/>
          <c:w val="0.85215098553964108"/>
          <c:h val="0.71053713001043028"/>
        </c:manualLayout>
      </c:layout>
      <c:barChart>
        <c:barDir val="bar"/>
        <c:grouping val="clustered"/>
        <c:varyColors val="0"/>
        <c:ser>
          <c:idx val="0"/>
          <c:order val="0"/>
          <c:tx>
            <c:strRef>
              <c:f>Sheet1!$B$1</c:f>
              <c:strCache>
                <c:ptCount val="1"/>
                <c:pt idx="0">
                  <c:v>Rooming accommodation</c:v>
                </c:pt>
              </c:strCache>
            </c:strRef>
          </c:tx>
          <c:spPr>
            <a:solidFill>
              <a:schemeClr val="accent3">
                <a:tint val="6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47D6-420F-863E-3F19A8BFE07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Sheet1!$B$2:$B$6</c:f>
              <c:numCache>
                <c:formatCode>General</c:formatCode>
                <c:ptCount val="5"/>
                <c:pt idx="0">
                  <c:v>8.9</c:v>
                </c:pt>
                <c:pt idx="1">
                  <c:v>6.7</c:v>
                </c:pt>
                <c:pt idx="2">
                  <c:v>6.6</c:v>
                </c:pt>
                <c:pt idx="3">
                  <c:v>6.7</c:v>
                </c:pt>
                <c:pt idx="4">
                  <c:v>6.4</c:v>
                </c:pt>
              </c:numCache>
            </c:numRef>
          </c:val>
          <c:extLst>
            <c:ext xmlns:c16="http://schemas.microsoft.com/office/drawing/2014/chart" uri="{C3380CC4-5D6E-409C-BE32-E72D297353CC}">
              <c16:uniqueId val="{00000000-FE68-488F-BAE4-5FD70DEC4C0C}"/>
            </c:ext>
          </c:extLst>
        </c:ser>
        <c:ser>
          <c:idx val="1"/>
          <c:order val="1"/>
          <c:tx>
            <c:strRef>
              <c:f>Sheet1!$C$1</c:f>
              <c:strCache>
                <c:ptCount val="1"/>
                <c:pt idx="0">
                  <c:v>Units</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7D6-420F-863E-3F19A8BFE07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Sheet1!$C$2:$C$6</c:f>
              <c:numCache>
                <c:formatCode>General</c:formatCode>
                <c:ptCount val="5"/>
                <c:pt idx="0">
                  <c:v>13.9</c:v>
                </c:pt>
                <c:pt idx="1">
                  <c:v>13.4</c:v>
                </c:pt>
                <c:pt idx="2">
                  <c:v>13.1</c:v>
                </c:pt>
                <c:pt idx="3">
                  <c:v>12.8</c:v>
                </c:pt>
                <c:pt idx="4">
                  <c:v>12.7</c:v>
                </c:pt>
              </c:numCache>
            </c:numRef>
          </c:val>
          <c:extLst>
            <c:ext xmlns:c16="http://schemas.microsoft.com/office/drawing/2014/chart" uri="{C3380CC4-5D6E-409C-BE32-E72D297353CC}">
              <c16:uniqueId val="{00000001-FE68-488F-BAE4-5FD70DEC4C0C}"/>
            </c:ext>
          </c:extLst>
        </c:ser>
        <c:ser>
          <c:idx val="2"/>
          <c:order val="2"/>
          <c:tx>
            <c:strRef>
              <c:f>Sheet1!$D$1</c:f>
              <c:strCache>
                <c:ptCount val="1"/>
                <c:pt idx="0">
                  <c:v>Houses</c:v>
                </c:pt>
              </c:strCache>
            </c:strRef>
          </c:tx>
          <c:spPr>
            <a:solidFill>
              <a:schemeClr val="accent3">
                <a:shade val="65000"/>
              </a:schemeClr>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fld id="{796024C1-D6BA-4AB8-85C9-19DAD711EDEB}" type="VALUE">
                      <a:rPr lang="en-US" b="1">
                        <a:latin typeface="+mn-lt"/>
                      </a:rPr>
                      <a:pPr>
                        <a:defRPr sz="1100" b="1"/>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7D6-420F-863E-3F19A8BFE07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Sheet1!$D$2:$D$6</c:f>
              <c:numCache>
                <c:formatCode>General</c:formatCode>
                <c:ptCount val="5"/>
                <c:pt idx="0">
                  <c:v>18.8</c:v>
                </c:pt>
                <c:pt idx="1">
                  <c:v>17.899999999999999</c:v>
                </c:pt>
                <c:pt idx="2">
                  <c:v>17.5</c:v>
                </c:pt>
                <c:pt idx="3">
                  <c:v>16.7</c:v>
                </c:pt>
                <c:pt idx="4">
                  <c:v>16.2</c:v>
                </c:pt>
              </c:numCache>
            </c:numRef>
          </c:val>
          <c:extLst>
            <c:ext xmlns:c16="http://schemas.microsoft.com/office/drawing/2014/chart" uri="{C3380CC4-5D6E-409C-BE32-E72D297353CC}">
              <c16:uniqueId val="{00000002-FE68-488F-BAE4-5FD70DEC4C0C}"/>
            </c:ext>
          </c:extLst>
        </c:ser>
        <c:dLbls>
          <c:showLegendKey val="0"/>
          <c:showVal val="0"/>
          <c:showCatName val="0"/>
          <c:showSerName val="0"/>
          <c:showPercent val="0"/>
          <c:showBubbleSize val="0"/>
        </c:dLbls>
        <c:gapWidth val="44"/>
        <c:overlap val="-3"/>
        <c:axId val="817049112"/>
        <c:axId val="817046160"/>
      </c:barChart>
      <c:catAx>
        <c:axId val="817049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817046160"/>
        <c:crosses val="autoZero"/>
        <c:auto val="1"/>
        <c:lblAlgn val="ctr"/>
        <c:lblOffset val="100"/>
        <c:noMultiLvlLbl val="0"/>
      </c:catAx>
      <c:valAx>
        <c:axId val="817046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049112"/>
        <c:crosses val="autoZero"/>
        <c:crossBetween val="between"/>
      </c:valAx>
      <c:spPr>
        <a:noFill/>
        <a:ln>
          <a:noFill/>
        </a:ln>
        <a:effectLst/>
      </c:spPr>
    </c:plotArea>
    <c:legend>
      <c:legendPos val="b"/>
      <c:layout>
        <c:manualLayout>
          <c:xMode val="edge"/>
          <c:yMode val="edge"/>
          <c:x val="9.6679603347785262E-2"/>
          <c:y val="0.83167245823853364"/>
          <c:w val="0.27917723035113806"/>
          <c:h val="0.13812850263998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3"/>
            </a:solidFill>
            <a:ln>
              <a:noFill/>
            </a:ln>
            <a:effectLst/>
          </c:spPr>
          <c:invertIfNegative val="0"/>
          <c:dLbls>
            <c:dLbl>
              <c:idx val="0"/>
              <c:tx>
                <c:rich>
                  <a:bodyPr/>
                  <a:lstStyle/>
                  <a:p>
                    <a:fld id="{B7B7F317-0933-474F-838F-9A3F2CE249BF}" type="VALUE">
                      <a:rPr lang="en-US" b="1"/>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FC4-4DB2-8A4F-C941F34FEE23}"/>
                </c:ext>
              </c:extLst>
            </c:dLbl>
            <c:dLbl>
              <c:idx val="1"/>
              <c:tx>
                <c:rich>
                  <a:bodyPr/>
                  <a:lstStyle/>
                  <a:p>
                    <a:fld id="{C336B076-5F2B-4DA0-A8BF-2D6A73C2035D}" type="VALUE">
                      <a:rPr lang="en-US"/>
                      <a:pPr/>
                      <a:t>[VALUE]</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766-475B-A17A-69EB903D43D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Sheet1!$B$2:$B$6</c:f>
              <c:numCache>
                <c:formatCode>#,##0</c:formatCode>
                <c:ptCount val="5"/>
                <c:pt idx="0">
                  <c:v>423221</c:v>
                </c:pt>
                <c:pt idx="1">
                  <c:v>426615</c:v>
                </c:pt>
                <c:pt idx="2">
                  <c:v>360399</c:v>
                </c:pt>
                <c:pt idx="3">
                  <c:v>401069</c:v>
                </c:pt>
                <c:pt idx="4">
                  <c:v>413775</c:v>
                </c:pt>
              </c:numCache>
            </c:numRef>
          </c:val>
          <c:extLst>
            <c:ext xmlns:c16="http://schemas.microsoft.com/office/drawing/2014/chart" uri="{C3380CC4-5D6E-409C-BE32-E72D297353CC}">
              <c16:uniqueId val="{00000000-7D05-45A9-BF65-4F4E58EE86D3}"/>
            </c:ext>
          </c:extLst>
        </c:ser>
        <c:dLbls>
          <c:showLegendKey val="0"/>
          <c:showVal val="0"/>
          <c:showCatName val="0"/>
          <c:showSerName val="0"/>
          <c:showPercent val="0"/>
          <c:showBubbleSize val="0"/>
        </c:dLbls>
        <c:gapWidth val="44"/>
        <c:overlap val="-3"/>
        <c:axId val="817049112"/>
        <c:axId val="817046160"/>
      </c:barChart>
      <c:catAx>
        <c:axId val="817049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817046160"/>
        <c:crosses val="autoZero"/>
        <c:auto val="1"/>
        <c:lblAlgn val="ctr"/>
        <c:lblOffset val="100"/>
        <c:noMultiLvlLbl val="0"/>
      </c:catAx>
      <c:valAx>
        <c:axId val="8170461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049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3"/>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fld id="{2701CF61-39B1-494B-853B-E45D17704670}" type="VALUE">
                      <a:rPr lang="en-US" b="1"/>
                      <a:pPr>
                        <a:defRPr sz="1100" b="1"/>
                      </a:pPr>
                      <a:t>[VALUE]</a:t>
                    </a:fld>
                    <a:r>
                      <a:rPr lang="en-US" b="1"/>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0FF-4EE0-B638-822A4B38D5A1}"/>
                </c:ext>
              </c:extLst>
            </c:dLbl>
            <c:dLbl>
              <c:idx val="1"/>
              <c:tx>
                <c:rich>
                  <a:bodyPr/>
                  <a:lstStyle/>
                  <a:p>
                    <a:fld id="{6B6611A9-D9D5-42F8-B961-F13014CDC97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0FF-4EE0-B638-822A4B38D5A1}"/>
                </c:ext>
              </c:extLst>
            </c:dLbl>
            <c:dLbl>
              <c:idx val="2"/>
              <c:tx>
                <c:rich>
                  <a:bodyPr/>
                  <a:lstStyle/>
                  <a:p>
                    <a:fld id="{C336B076-5F2B-4DA0-A8BF-2D6A73C2035D}"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71F-4040-9FD8-90381F00A79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2019–20</c:v>
                </c:pt>
                <c:pt idx="2">
                  <c:v>2018–19</c:v>
                </c:pt>
                <c:pt idx="3">
                  <c:v>2017–18</c:v>
                </c:pt>
                <c:pt idx="4">
                  <c:v>2016–17</c:v>
                </c:pt>
              </c:strCache>
            </c:strRef>
          </c:cat>
          <c:val>
            <c:numRef>
              <c:f>Sheet1!$B$2:$B$6</c:f>
              <c:numCache>
                <c:formatCode>#,##0</c:formatCode>
                <c:ptCount val="5"/>
                <c:pt idx="0">
                  <c:v>21163</c:v>
                </c:pt>
                <c:pt idx="1">
                  <c:v>19882</c:v>
                </c:pt>
                <c:pt idx="2">
                  <c:v>17627</c:v>
                </c:pt>
                <c:pt idx="3">
                  <c:v>16657</c:v>
                </c:pt>
                <c:pt idx="4">
                  <c:v>16566</c:v>
                </c:pt>
              </c:numCache>
            </c:numRef>
          </c:val>
          <c:extLst>
            <c:ext xmlns:c16="http://schemas.microsoft.com/office/drawing/2014/chart" uri="{C3380CC4-5D6E-409C-BE32-E72D297353CC}">
              <c16:uniqueId val="{00000001-B44D-4880-9502-6EA8265E017C}"/>
            </c:ext>
          </c:extLst>
        </c:ser>
        <c:dLbls>
          <c:showLegendKey val="0"/>
          <c:showVal val="0"/>
          <c:showCatName val="0"/>
          <c:showSerName val="0"/>
          <c:showPercent val="0"/>
          <c:showBubbleSize val="0"/>
        </c:dLbls>
        <c:gapWidth val="44"/>
        <c:overlap val="-3"/>
        <c:axId val="817049112"/>
        <c:axId val="817046160"/>
      </c:barChart>
      <c:catAx>
        <c:axId val="817049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817046160"/>
        <c:crosses val="autoZero"/>
        <c:auto val="1"/>
        <c:lblAlgn val="ctr"/>
        <c:lblOffset val="100"/>
        <c:noMultiLvlLbl val="0"/>
      </c:catAx>
      <c:valAx>
        <c:axId val="8170461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049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doughnutChart>
        <c:varyColors val="1"/>
        <c:ser>
          <c:idx val="0"/>
          <c:order val="0"/>
          <c:tx>
            <c:strRef>
              <c:f>Sheet1!$B$1</c:f>
              <c:strCache>
                <c:ptCount val="1"/>
                <c:pt idx="0">
                  <c:v>Percent</c:v>
                </c:pt>
              </c:strCache>
            </c:strRef>
          </c:tx>
          <c:dPt>
            <c:idx val="0"/>
            <c:bubble3D val="0"/>
            <c:spPr>
              <a:solidFill>
                <a:schemeClr val="accent3">
                  <a:shade val="50000"/>
                </a:schemeClr>
              </a:solidFill>
              <a:ln w="19050">
                <a:solidFill>
                  <a:schemeClr val="lt1"/>
                </a:solidFill>
              </a:ln>
              <a:effectLst/>
            </c:spPr>
            <c:extLst>
              <c:ext xmlns:c16="http://schemas.microsoft.com/office/drawing/2014/chart" uri="{C3380CC4-5D6E-409C-BE32-E72D297353CC}">
                <c16:uniqueId val="{00000001-900B-4520-B89B-EEBD5A3E6EE9}"/>
              </c:ext>
            </c:extLst>
          </c:dPt>
          <c:dPt>
            <c:idx val="1"/>
            <c:bubble3D val="0"/>
            <c:spPr>
              <a:solidFill>
                <a:schemeClr val="accent3">
                  <a:shade val="70000"/>
                </a:schemeClr>
              </a:solidFill>
              <a:ln w="19050">
                <a:solidFill>
                  <a:schemeClr val="lt1"/>
                </a:solidFill>
              </a:ln>
              <a:effectLst/>
            </c:spPr>
            <c:extLst>
              <c:ext xmlns:c16="http://schemas.microsoft.com/office/drawing/2014/chart" uri="{C3380CC4-5D6E-409C-BE32-E72D297353CC}">
                <c16:uniqueId val="{00000003-900B-4520-B89B-EEBD5A3E6EE9}"/>
              </c:ext>
            </c:extLst>
          </c:dPt>
          <c:dPt>
            <c:idx val="2"/>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05-900B-4520-B89B-EEBD5A3E6EE9}"/>
              </c:ext>
            </c:extLst>
          </c:dPt>
          <c:dPt>
            <c:idx val="3"/>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07-900B-4520-B89B-EEBD5A3E6EE9}"/>
              </c:ext>
            </c:extLst>
          </c:dPt>
          <c:dPt>
            <c:idx val="4"/>
            <c:bubble3D val="0"/>
            <c:spPr>
              <a:solidFill>
                <a:schemeClr val="accent3">
                  <a:tint val="70000"/>
                </a:schemeClr>
              </a:solidFill>
              <a:ln w="19050">
                <a:solidFill>
                  <a:schemeClr val="lt1"/>
                </a:solidFill>
              </a:ln>
              <a:effectLst/>
            </c:spPr>
            <c:extLst>
              <c:ext xmlns:c16="http://schemas.microsoft.com/office/drawing/2014/chart" uri="{C3380CC4-5D6E-409C-BE32-E72D297353CC}">
                <c16:uniqueId val="{00000009-900B-4520-B89B-EEBD5A3E6EE9}"/>
              </c:ext>
            </c:extLst>
          </c:dPt>
          <c:dPt>
            <c:idx val="5"/>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B-900B-4520-B89B-EEBD5A3E6EE9}"/>
              </c:ext>
            </c:extLst>
          </c:dPt>
          <c:dPt>
            <c:idx val="6"/>
            <c:bubble3D val="0"/>
            <c:spPr>
              <a:solidFill>
                <a:schemeClr val="accent3">
                  <a:tint val="72000"/>
                </a:schemeClr>
              </a:solidFill>
              <a:ln w="19050">
                <a:solidFill>
                  <a:schemeClr val="lt1"/>
                </a:solidFill>
              </a:ln>
              <a:effectLst/>
            </c:spPr>
            <c:extLst>
              <c:ext xmlns:c16="http://schemas.microsoft.com/office/drawing/2014/chart" uri="{C3380CC4-5D6E-409C-BE32-E72D297353CC}">
                <c16:uniqueId val="{0000000E-900B-4520-B89B-EEBD5A3E6EE9}"/>
              </c:ext>
            </c:extLst>
          </c:dPt>
          <c:dPt>
            <c:idx val="7"/>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F-900B-4520-B89B-EEBD5A3E6EE9}"/>
              </c:ext>
            </c:extLst>
          </c:dPt>
          <c:dPt>
            <c:idx val="8"/>
            <c:bubble3D val="0"/>
            <c:spPr>
              <a:solidFill>
                <a:schemeClr val="accent3">
                  <a:tint val="44000"/>
                </a:schemeClr>
              </a:solidFill>
              <a:ln w="19050">
                <a:solidFill>
                  <a:schemeClr val="lt1"/>
                </a:solidFill>
              </a:ln>
              <a:effectLst/>
            </c:spPr>
            <c:extLst>
              <c:ext xmlns:c16="http://schemas.microsoft.com/office/drawing/2014/chart" uri="{C3380CC4-5D6E-409C-BE32-E72D297353CC}">
                <c16:uniqueId val="{0000000D-900B-4520-B89B-EEBD5A3E6EE9}"/>
              </c:ext>
            </c:extLst>
          </c:dPt>
          <c:dLbls>
            <c:dLbl>
              <c:idx val="0"/>
              <c:layout>
                <c:manualLayout>
                  <c:x val="-0.18498266059853988"/>
                  <c:y val="8.7477883155971496E-4"/>
                </c:manualLayout>
              </c:layout>
              <c:tx>
                <c:rich>
                  <a:bodyPr/>
                  <a:lstStyle/>
                  <a:p>
                    <a:fld id="{8DE61CDE-E0F4-4CE3-A0E5-22B51EF051DA}" type="CATEGORYNAME">
                      <a:rPr lang="en-US" sz="1100" b="0"/>
                      <a:pPr/>
                      <a:t>[CATEGORY NAME]</a:t>
                    </a:fld>
                    <a:r>
                      <a:rPr lang="en-US" sz="1100" baseline="0"/>
                      <a:t> </a:t>
                    </a:r>
                    <a:fld id="{48C6FCEC-25F8-441C-8259-69F40B110847}" type="VALUE">
                      <a:rPr lang="en-US" sz="1100" b="1" baseline="0"/>
                      <a:pPr/>
                      <a:t>[VALUE]</a:t>
                    </a:fld>
                    <a:r>
                      <a:rPr lang="en-US" sz="1100" b="1"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00B-4520-B89B-EEBD5A3E6EE9}"/>
                </c:ext>
              </c:extLst>
            </c:dLbl>
            <c:dLbl>
              <c:idx val="1"/>
              <c:layout>
                <c:manualLayout>
                  <c:x val="-0.25923998145791155"/>
                  <c:y val="-0.11510469338297569"/>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7F7B9BDD-7E03-4FA2-B424-6210E80E92BF}" type="CATEGORYNAME">
                      <a:rPr lang="en-US" sz="1100" b="0"/>
                      <a:pPr>
                        <a:defRPr sz="1100"/>
                      </a:pPr>
                      <a:t>[CATEGORY NAME]</a:t>
                    </a:fld>
                    <a:r>
                      <a:rPr lang="en-US" sz="1100" baseline="0"/>
                      <a:t> </a:t>
                    </a:r>
                    <a:fld id="{47E28790-B33B-4B96-ADC7-B8ED294C4F65}"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0995346955290304"/>
                      <c:h val="9.5931842385516511E-2"/>
                    </c:manualLayout>
                  </c15:layout>
                  <c15:dlblFieldTable/>
                  <c15:showDataLabelsRange val="0"/>
                </c:ext>
                <c:ext xmlns:c16="http://schemas.microsoft.com/office/drawing/2014/chart" uri="{C3380CC4-5D6E-409C-BE32-E72D297353CC}">
                  <c16:uniqueId val="{00000003-900B-4520-B89B-EEBD5A3E6EE9}"/>
                </c:ext>
              </c:extLst>
            </c:dLbl>
            <c:dLbl>
              <c:idx val="2"/>
              <c:layout>
                <c:manualLayout>
                  <c:x val="0.22773226499981392"/>
                  <c:y val="-0.18783592569628291"/>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8E549685-4199-4030-8CD8-866184074EC9}" type="CATEGORYNAME">
                      <a:rPr lang="en-US" sz="1100"/>
                      <a:pPr>
                        <a:defRPr sz="1100"/>
                      </a:pPr>
                      <a:t>[CATEGORY NAME]</a:t>
                    </a:fld>
                    <a:r>
                      <a:rPr lang="en-US" sz="1100" baseline="0"/>
                      <a:t> </a:t>
                    </a:r>
                    <a:fld id="{E7D7F416-E660-42B1-90B9-F0DDCB1017C5}"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030098537773076"/>
                      <c:h val="8.6357279950041957E-2"/>
                    </c:manualLayout>
                  </c15:layout>
                  <c15:dlblFieldTable/>
                  <c15:showDataLabelsRange val="0"/>
                </c:ext>
                <c:ext xmlns:c16="http://schemas.microsoft.com/office/drawing/2014/chart" uri="{C3380CC4-5D6E-409C-BE32-E72D297353CC}">
                  <c16:uniqueId val="{00000005-900B-4520-B89B-EEBD5A3E6EE9}"/>
                </c:ext>
              </c:extLst>
            </c:dLbl>
            <c:dLbl>
              <c:idx val="3"/>
              <c:layout>
                <c:manualLayout>
                  <c:x val="0.226238727796088"/>
                  <c:y val="-0.13474310918802881"/>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87B7183D-0AD3-49B9-A4E6-882C14B24EE1}" type="CATEGORYNAME">
                      <a:rPr lang="en-US" sz="1100"/>
                      <a:pPr>
                        <a:defRPr sz="1100"/>
                      </a:pPr>
                      <a:t>[CATEGORY NAME]</a:t>
                    </a:fld>
                    <a:r>
                      <a:rPr lang="en-US" sz="1100" baseline="0"/>
                      <a:t> </a:t>
                    </a:r>
                    <a:fld id="{9C733CF5-6D88-4604-9C0E-299A585B15CC}"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54835518612975"/>
                      <c:h val="7.4078807241746536E-2"/>
                    </c:manualLayout>
                  </c15:layout>
                  <c15:dlblFieldTable/>
                  <c15:showDataLabelsRange val="0"/>
                </c:ext>
                <c:ext xmlns:c16="http://schemas.microsoft.com/office/drawing/2014/chart" uri="{C3380CC4-5D6E-409C-BE32-E72D297353CC}">
                  <c16:uniqueId val="{00000007-900B-4520-B89B-EEBD5A3E6EE9}"/>
                </c:ext>
              </c:extLst>
            </c:dLbl>
            <c:dLbl>
              <c:idx val="4"/>
              <c:layout>
                <c:manualLayout>
                  <c:x val="0.20772849858465245"/>
                  <c:y val="-9.1789724367521155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558062CC-CC3C-4202-9789-723384E92EC7}" type="CATEGORYNAME">
                      <a:rPr lang="en-US" sz="1100"/>
                      <a:pPr>
                        <a:defRPr sz="1100"/>
                      </a:pPr>
                      <a:t>[CATEGORY NAME]</a:t>
                    </a:fld>
                    <a:r>
                      <a:rPr lang="en-US" sz="1100" baseline="0"/>
                      <a:t> </a:t>
                    </a:r>
                    <a:fld id="{2CBFFCB0-2675-4AEE-9644-3F9476AFB5F9}"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247501835889771"/>
                      <c:h val="7.4078807241746536E-2"/>
                    </c:manualLayout>
                  </c15:layout>
                  <c15:dlblFieldTable/>
                  <c15:showDataLabelsRange val="0"/>
                </c:ext>
                <c:ext xmlns:c16="http://schemas.microsoft.com/office/drawing/2014/chart" uri="{C3380CC4-5D6E-409C-BE32-E72D297353CC}">
                  <c16:uniqueId val="{00000009-900B-4520-B89B-EEBD5A3E6EE9}"/>
                </c:ext>
              </c:extLst>
            </c:dLbl>
            <c:dLbl>
              <c:idx val="5"/>
              <c:layout>
                <c:manualLayout>
                  <c:x val="0.20940055212095035"/>
                  <c:y val="-1.1663941368351399E-2"/>
                </c:manualLayout>
              </c:layout>
              <c:tx>
                <c:rich>
                  <a:bodyPr/>
                  <a:lstStyle/>
                  <a:p>
                    <a:fld id="{9B901B59-F6F8-47D0-8FE1-221E15DBBC5B}" type="CATEGORYNAME">
                      <a:rPr lang="en-US" sz="1100"/>
                      <a:pPr/>
                      <a:t>[CATEGORY NAME]</a:t>
                    </a:fld>
                    <a:r>
                      <a:rPr lang="en-US" sz="1100" baseline="0"/>
                      <a:t> </a:t>
                    </a:r>
                    <a:fld id="{FBCCE872-B050-4420-8D47-65FC2147E934}" type="VALUE">
                      <a:rPr lang="en-US" sz="1100" b="1" baseline="0"/>
                      <a:pPr/>
                      <a:t>[VALUE]</a:t>
                    </a:fld>
                    <a:r>
                      <a:rPr lang="en-US" sz="1100" b="1"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00B-4520-B89B-EEBD5A3E6EE9}"/>
                </c:ext>
              </c:extLst>
            </c:dLbl>
            <c:dLbl>
              <c:idx val="6"/>
              <c:layout>
                <c:manualLayout>
                  <c:x val="0.19016791422213217"/>
                  <c:y val="0.10649627263045794"/>
                </c:manualLayout>
              </c:layout>
              <c:tx>
                <c:rich>
                  <a:bodyPr/>
                  <a:lstStyle/>
                  <a:p>
                    <a:r>
                      <a:rPr lang="en-US" sz="1100"/>
                      <a:t>Entry </a:t>
                    </a:r>
                    <a:r>
                      <a:rPr lang="en-US" sz="1100" b="1"/>
                      <a:t>2.6%</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00B-4520-B89B-EEBD5A3E6EE9}"/>
                </c:ext>
              </c:extLst>
            </c:dLbl>
            <c:dLbl>
              <c:idx val="7"/>
              <c:layout>
                <c:manualLayout>
                  <c:x val="0.18814485130487557"/>
                  <c:y val="0.20873269435569755"/>
                </c:manualLayout>
              </c:layout>
              <c:tx>
                <c:rich>
                  <a:bodyPr/>
                  <a:lstStyle/>
                  <a:p>
                    <a:r>
                      <a:rPr lang="en-US" sz="1100"/>
                      <a:t>Water charges </a:t>
                    </a:r>
                    <a:r>
                      <a:rPr lang="en-US" sz="1100" b="1"/>
                      <a:t>1.7%</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00B-4520-B89B-EEBD5A3E6EE9}"/>
                </c:ext>
              </c:extLst>
            </c:dLbl>
            <c:dLbl>
              <c:idx val="8"/>
              <c:layout>
                <c:manualLayout>
                  <c:x val="0.1436374671252276"/>
                  <c:y val="0.22577209797657083"/>
                </c:manualLayout>
              </c:layout>
              <c:tx>
                <c:rich>
                  <a:bodyPr/>
                  <a:lstStyle/>
                  <a:p>
                    <a:r>
                      <a:rPr lang="en-US"/>
                      <a:t>Other </a:t>
                    </a:r>
                    <a:fld id="{546907C2-2734-4F40-9029-669FCD4E53B9}" type="VALUE">
                      <a:rPr lang="en-US" b="1" baseline="0"/>
                      <a:pPr/>
                      <a:t>[VALUE]</a:t>
                    </a:fld>
                    <a:r>
                      <a:rPr lang="en-US" b="1"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00B-4520-B89B-EEBD5A3E6EE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Bond</c:v>
                </c:pt>
                <c:pt idx="1">
                  <c:v>Claim greater than bond</c:v>
                </c:pt>
                <c:pt idx="2">
                  <c:v>Repairs and maintenance</c:v>
                </c:pt>
                <c:pt idx="3">
                  <c:v>Ending a tenancy</c:v>
                </c:pt>
                <c:pt idx="4">
                  <c:v>Rent arrears</c:v>
                </c:pt>
                <c:pt idx="5">
                  <c:v>Non-lodgement of bond</c:v>
                </c:pt>
                <c:pt idx="6">
                  <c:v>Entry</c:v>
                </c:pt>
                <c:pt idx="7">
                  <c:v>Water charges</c:v>
                </c:pt>
                <c:pt idx="8">
                  <c:v>Other</c:v>
                </c:pt>
              </c:strCache>
            </c:strRef>
          </c:cat>
          <c:val>
            <c:numRef>
              <c:f>Sheet1!$B$2:$B$10</c:f>
              <c:numCache>
                <c:formatCode>General</c:formatCode>
                <c:ptCount val="9"/>
                <c:pt idx="0">
                  <c:v>51.5</c:v>
                </c:pt>
                <c:pt idx="1">
                  <c:v>10.3</c:v>
                </c:pt>
                <c:pt idx="2">
                  <c:v>8.3000000000000007</c:v>
                </c:pt>
                <c:pt idx="3">
                  <c:v>5.9</c:v>
                </c:pt>
                <c:pt idx="4">
                  <c:v>5.8</c:v>
                </c:pt>
                <c:pt idx="5">
                  <c:v>2.1</c:v>
                </c:pt>
                <c:pt idx="6">
                  <c:v>2.6</c:v>
                </c:pt>
                <c:pt idx="7">
                  <c:v>1.7</c:v>
                </c:pt>
                <c:pt idx="8">
                  <c:v>11.8</c:v>
                </c:pt>
              </c:numCache>
            </c:numRef>
          </c:val>
          <c:extLst>
            <c:ext xmlns:c16="http://schemas.microsoft.com/office/drawing/2014/chart" uri="{C3380CC4-5D6E-409C-BE32-E72D297353CC}">
              <c16:uniqueId val="{0000000C-900B-4520-B89B-EEBD5A3E6EE9}"/>
            </c:ext>
          </c:extLst>
        </c:ser>
        <c:dLbls>
          <c:showLegendKey val="0"/>
          <c:showVal val="1"/>
          <c:showCatName val="0"/>
          <c:showSerName val="0"/>
          <c:showPercent val="0"/>
          <c:showBubbleSize val="0"/>
          <c:showLeaderLines val="1"/>
        </c:dLbls>
        <c:firstSliceAng val="153"/>
        <c:holeSize val="7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doughnutChart>
        <c:varyColors val="1"/>
        <c:ser>
          <c:idx val="0"/>
          <c:order val="0"/>
          <c:tx>
            <c:strRef>
              <c:f>Sheet1!$B$1</c:f>
              <c:strCache>
                <c:ptCount val="1"/>
                <c:pt idx="0">
                  <c:v>Percent</c:v>
                </c:pt>
              </c:strCache>
            </c:strRef>
          </c:tx>
          <c:dPt>
            <c:idx val="0"/>
            <c:bubble3D val="0"/>
            <c:spPr>
              <a:solidFill>
                <a:schemeClr val="accent3">
                  <a:shade val="50000"/>
                </a:schemeClr>
              </a:solidFill>
              <a:ln w="19050">
                <a:solidFill>
                  <a:schemeClr val="lt1"/>
                </a:solidFill>
              </a:ln>
              <a:effectLst/>
            </c:spPr>
            <c:extLst>
              <c:ext xmlns:c16="http://schemas.microsoft.com/office/drawing/2014/chart" uri="{C3380CC4-5D6E-409C-BE32-E72D297353CC}">
                <c16:uniqueId val="{00000001-D6D3-4C86-8620-E24270E4CBFD}"/>
              </c:ext>
            </c:extLst>
          </c:dPt>
          <c:dPt>
            <c:idx val="1"/>
            <c:bubble3D val="0"/>
            <c:spPr>
              <a:solidFill>
                <a:schemeClr val="accent3">
                  <a:shade val="90000"/>
                </a:schemeClr>
              </a:solidFill>
              <a:ln w="19050">
                <a:solidFill>
                  <a:schemeClr val="lt1"/>
                </a:solidFill>
              </a:ln>
              <a:effectLst/>
            </c:spPr>
            <c:extLst>
              <c:ext xmlns:c16="http://schemas.microsoft.com/office/drawing/2014/chart" uri="{C3380CC4-5D6E-409C-BE32-E72D297353CC}">
                <c16:uniqueId val="{00000003-D6D3-4C86-8620-E24270E4CBFD}"/>
              </c:ext>
            </c:extLst>
          </c:dPt>
          <c:dPt>
            <c:idx val="2"/>
            <c:bubble3D val="0"/>
            <c:spPr>
              <a:solidFill>
                <a:schemeClr val="accent3">
                  <a:shade val="70000"/>
                </a:schemeClr>
              </a:solidFill>
              <a:ln w="19050">
                <a:solidFill>
                  <a:schemeClr val="lt1"/>
                </a:solidFill>
              </a:ln>
              <a:effectLst/>
            </c:spPr>
            <c:extLst>
              <c:ext xmlns:c16="http://schemas.microsoft.com/office/drawing/2014/chart" uri="{C3380CC4-5D6E-409C-BE32-E72D297353CC}">
                <c16:uniqueId val="{00000005-D6D3-4C86-8620-E24270E4CBFD}"/>
              </c:ext>
            </c:extLst>
          </c:dPt>
          <c:dPt>
            <c:idx val="3"/>
            <c:bubble3D val="0"/>
            <c:spPr>
              <a:solidFill>
                <a:schemeClr val="accent3">
                  <a:shade val="80000"/>
                </a:schemeClr>
              </a:solidFill>
              <a:ln w="19050">
                <a:solidFill>
                  <a:schemeClr val="lt1"/>
                </a:solidFill>
              </a:ln>
              <a:effectLst/>
            </c:spPr>
            <c:extLst>
              <c:ext xmlns:c16="http://schemas.microsoft.com/office/drawing/2014/chart" uri="{C3380CC4-5D6E-409C-BE32-E72D297353CC}">
                <c16:uniqueId val="{00000007-D6D3-4C86-8620-E24270E4CBFD}"/>
              </c:ext>
            </c:extLst>
          </c:dPt>
          <c:dPt>
            <c:idx val="4"/>
            <c:bubble3D val="0"/>
            <c:spPr>
              <a:solidFill>
                <a:schemeClr val="accent3">
                  <a:shade val="93000"/>
                </a:schemeClr>
              </a:solidFill>
              <a:ln w="19050">
                <a:solidFill>
                  <a:schemeClr val="lt1"/>
                </a:solidFill>
              </a:ln>
              <a:effectLst/>
            </c:spPr>
            <c:extLst>
              <c:ext xmlns:c16="http://schemas.microsoft.com/office/drawing/2014/chart" uri="{C3380CC4-5D6E-409C-BE32-E72D297353CC}">
                <c16:uniqueId val="{00000009-D6D3-4C86-8620-E24270E4CBFD}"/>
              </c:ext>
            </c:extLst>
          </c:dPt>
          <c:dPt>
            <c:idx val="5"/>
            <c:bubble3D val="0"/>
            <c:spPr>
              <a:solidFill>
                <a:schemeClr val="accent3">
                  <a:tint val="94000"/>
                </a:schemeClr>
              </a:solidFill>
              <a:ln w="19050">
                <a:solidFill>
                  <a:schemeClr val="lt1"/>
                </a:solidFill>
              </a:ln>
              <a:effectLst/>
            </c:spPr>
            <c:extLst>
              <c:ext xmlns:c16="http://schemas.microsoft.com/office/drawing/2014/chart" uri="{C3380CC4-5D6E-409C-BE32-E72D297353CC}">
                <c16:uniqueId val="{0000000B-D6D3-4C86-8620-E24270E4CBFD}"/>
              </c:ext>
            </c:extLst>
          </c:dPt>
          <c:dPt>
            <c:idx val="6"/>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D-D6D3-4C86-8620-E24270E4CBFD}"/>
              </c:ext>
            </c:extLst>
          </c:dPt>
          <c:dPt>
            <c:idx val="7"/>
            <c:bubble3D val="0"/>
            <c:spPr>
              <a:solidFill>
                <a:schemeClr val="accent3">
                  <a:tint val="69000"/>
                </a:schemeClr>
              </a:solidFill>
              <a:ln w="19050">
                <a:solidFill>
                  <a:schemeClr val="lt1"/>
                </a:solidFill>
              </a:ln>
              <a:effectLst/>
            </c:spPr>
            <c:extLst>
              <c:ext xmlns:c16="http://schemas.microsoft.com/office/drawing/2014/chart" uri="{C3380CC4-5D6E-409C-BE32-E72D297353CC}">
                <c16:uniqueId val="{0000000F-D6D3-4C86-8620-E24270E4CBFD}"/>
              </c:ext>
            </c:extLst>
          </c:dPt>
          <c:dPt>
            <c:idx val="8"/>
            <c:bubble3D val="0"/>
            <c:spPr>
              <a:solidFill>
                <a:schemeClr val="accent3">
                  <a:tint val="56000"/>
                </a:schemeClr>
              </a:solidFill>
              <a:ln w="19050">
                <a:solidFill>
                  <a:schemeClr val="lt1"/>
                </a:solidFill>
              </a:ln>
              <a:effectLst/>
            </c:spPr>
            <c:extLst>
              <c:ext xmlns:c16="http://schemas.microsoft.com/office/drawing/2014/chart" uri="{C3380CC4-5D6E-409C-BE32-E72D297353CC}">
                <c16:uniqueId val="{00000011-D6D3-4C86-8620-E24270E4CBFD}"/>
              </c:ext>
            </c:extLst>
          </c:dPt>
          <c:dPt>
            <c:idx val="9"/>
            <c:bubble3D val="0"/>
            <c:spPr>
              <a:solidFill>
                <a:schemeClr val="accent3">
                  <a:tint val="43000"/>
                </a:schemeClr>
              </a:solidFill>
              <a:ln w="19050">
                <a:solidFill>
                  <a:schemeClr val="lt1"/>
                </a:solidFill>
              </a:ln>
              <a:effectLst/>
            </c:spPr>
            <c:extLst>
              <c:ext xmlns:c16="http://schemas.microsoft.com/office/drawing/2014/chart" uri="{C3380CC4-5D6E-409C-BE32-E72D297353CC}">
                <c16:uniqueId val="{00000013-D6D3-4C86-8620-E24270E4CBFD}"/>
              </c:ext>
            </c:extLst>
          </c:dPt>
          <c:dLbls>
            <c:dLbl>
              <c:idx val="0"/>
              <c:layout>
                <c:manualLayout>
                  <c:x val="-0.19221785986429116"/>
                  <c:y val="0.10692015209125476"/>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8DE61CDE-E0F4-4CE3-A0E5-22B51EF051DA}" type="CATEGORYNAME">
                      <a:rPr lang="en-US" sz="1100" b="0"/>
                      <a:pPr>
                        <a:defRPr sz="1100"/>
                      </a:pPr>
                      <a:t>[CATEGORY NAME]</a:t>
                    </a:fld>
                    <a:r>
                      <a:rPr lang="en-US" sz="1100" b="0"/>
                      <a:t>^</a:t>
                    </a:r>
                    <a:r>
                      <a:rPr lang="en-US" sz="1100" baseline="0"/>
                      <a:t> </a:t>
                    </a:r>
                  </a:p>
                  <a:p>
                    <a:pPr>
                      <a:defRPr sz="1100"/>
                    </a:pPr>
                    <a:fld id="{48C6FCEC-25F8-441C-8259-69F40B110847}"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296810479335247"/>
                      <c:h val="0.11899523966348313"/>
                    </c:manualLayout>
                  </c15:layout>
                  <c15:dlblFieldTable/>
                  <c15:showDataLabelsRange val="0"/>
                </c:ext>
                <c:ext xmlns:c16="http://schemas.microsoft.com/office/drawing/2014/chart" uri="{C3380CC4-5D6E-409C-BE32-E72D297353CC}">
                  <c16:uniqueId val="{00000001-D6D3-4C86-8620-E24270E4CBFD}"/>
                </c:ext>
              </c:extLst>
            </c:dLbl>
            <c:dLbl>
              <c:idx val="1"/>
              <c:layout>
                <c:manualLayout>
                  <c:x val="-0.18240886824630792"/>
                  <c:y val="5.9893416364778804E-3"/>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8E549685-4199-4030-8CD8-866184074EC9}" type="CATEGORYNAME">
                      <a:rPr lang="en-US" sz="1100"/>
                      <a:pPr>
                        <a:defRPr sz="1100"/>
                      </a:pPr>
                      <a:t>[CATEGORY NAME]</a:t>
                    </a:fld>
                    <a:r>
                      <a:rPr lang="en-US" sz="1100" baseline="0"/>
                      <a:t> </a:t>
                    </a:r>
                    <a:fld id="{E7D7F416-E660-42B1-90B9-F0DDCB1017C5}"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0862455096338761"/>
                      <c:h val="9.1118229993113975E-2"/>
                    </c:manualLayout>
                  </c15:layout>
                  <c15:dlblFieldTable/>
                  <c15:showDataLabelsRange val="0"/>
                </c:ext>
                <c:ext xmlns:c16="http://schemas.microsoft.com/office/drawing/2014/chart" uri="{C3380CC4-5D6E-409C-BE32-E72D297353CC}">
                  <c16:uniqueId val="{00000003-D6D3-4C86-8620-E24270E4CBFD}"/>
                </c:ext>
              </c:extLst>
            </c:dLbl>
            <c:dLbl>
              <c:idx val="2"/>
              <c:layout>
                <c:manualLayout>
                  <c:x val="-0.14931652091875613"/>
                  <c:y val="-0.1352426574054669"/>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7F7B9BDD-7E03-4FA2-B424-6210E80E92BF}" type="CATEGORYNAME">
                      <a:rPr lang="en-US" sz="1100" b="0"/>
                      <a:pPr>
                        <a:defRPr sz="1100"/>
                      </a:pPr>
                      <a:t>[CATEGORY NAME]</a:t>
                    </a:fld>
                    <a:r>
                      <a:rPr lang="en-US" sz="1100" baseline="0"/>
                      <a:t> </a:t>
                    </a:r>
                    <a:fld id="{47E28790-B33B-4B96-ADC7-B8ED294C4F65}"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906803585035739"/>
                      <c:h val="0.13474895961198766"/>
                    </c:manualLayout>
                  </c15:layout>
                  <c15:dlblFieldTable/>
                  <c15:showDataLabelsRange val="0"/>
                </c:ext>
                <c:ext xmlns:c16="http://schemas.microsoft.com/office/drawing/2014/chart" uri="{C3380CC4-5D6E-409C-BE32-E72D297353CC}">
                  <c16:uniqueId val="{00000005-D6D3-4C86-8620-E24270E4CBFD}"/>
                </c:ext>
              </c:extLst>
            </c:dLbl>
            <c:dLbl>
              <c:idx val="3"/>
              <c:layout>
                <c:manualLayout>
                  <c:x val="7.3608551134829985E-3"/>
                  <c:y val="-0.1335220502380168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39F35D4B-FA6F-4267-9847-869F5EE897B2}" type="CATEGORYNAME">
                      <a:rPr lang="en-US" sz="1100"/>
                      <a:pPr>
                        <a:defRPr sz="1100"/>
                      </a:pPr>
                      <a:t>[CATEGORY NAME]</a:t>
                    </a:fld>
                    <a:r>
                      <a:rPr lang="en-US" sz="1100" baseline="0"/>
                      <a:t> </a:t>
                    </a:r>
                    <a:fld id="{4EF4210D-A304-4960-8779-78DC173C5D06}"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6D3-4C86-8620-E24270E4CBFD}"/>
                </c:ext>
              </c:extLst>
            </c:dLbl>
            <c:dLbl>
              <c:idx val="4"/>
              <c:layout>
                <c:manualLayout>
                  <c:x val="0.18696905079087395"/>
                  <c:y val="-9.130654770815245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A903D42-B486-4ACC-BCCA-01066EDA7879}" type="CATEGORYNAME">
                      <a:rPr lang="en-US" sz="1100"/>
                      <a:pPr>
                        <a:defRPr/>
                      </a:pPr>
                      <a:t>[CATEGORY NAME]</a:t>
                    </a:fld>
                    <a:r>
                      <a:rPr lang="en-US" sz="1100" baseline="0"/>
                      <a:t> </a:t>
                    </a:r>
                    <a:fld id="{BE188965-146D-4F0F-B45D-FB721C612DE2}" type="VALUE">
                      <a:rPr lang="en-US" sz="1100" b="1" baseline="0"/>
                      <a:pPr>
                        <a:defRPr/>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591574953704401"/>
                      <c:h val="0.11897338403041825"/>
                    </c:manualLayout>
                  </c15:layout>
                  <c15:dlblFieldTable/>
                  <c15:showDataLabelsRange val="0"/>
                </c:ext>
                <c:ext xmlns:c16="http://schemas.microsoft.com/office/drawing/2014/chart" uri="{C3380CC4-5D6E-409C-BE32-E72D297353CC}">
                  <c16:uniqueId val="{00000009-D6D3-4C86-8620-E24270E4CBFD}"/>
                </c:ext>
              </c:extLst>
            </c:dLbl>
            <c:dLbl>
              <c:idx val="5"/>
              <c:layout>
                <c:manualLayout>
                  <c:x val="0.16972575202293247"/>
                  <c:y val="-1.8082991527199783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AC242E8E-8C9D-4C46-81B6-ED86F12D9161}" type="CATEGORYNAME">
                      <a:rPr lang="en-US" sz="1100">
                        <a:latin typeface="+mn-lt"/>
                      </a:rPr>
                      <a:pPr>
                        <a:defRPr sz="1100"/>
                      </a:pPr>
                      <a:t>[CATEGORY NAME]</a:t>
                    </a:fld>
                    <a:r>
                      <a:rPr lang="en-US" sz="1100" baseline="0">
                        <a:latin typeface="+mn-lt"/>
                      </a:rPr>
                      <a:t> </a:t>
                    </a:r>
                    <a:fld id="{45DA7C5F-2268-4C8A-839D-E40532319A1F}" type="VALUE">
                      <a:rPr lang="en-US" sz="1100" b="1" baseline="0">
                        <a:latin typeface="+mn-lt"/>
                      </a:rPr>
                      <a:pPr>
                        <a:defRPr sz="1100"/>
                      </a:pPr>
                      <a:t>[VALUE]</a:t>
                    </a:fld>
                    <a:r>
                      <a:rPr lang="en-US" sz="1100" b="1" baseline="0">
                        <a:latin typeface="+mn-lt"/>
                      </a:rPr>
                      <a:t>%</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6D3-4C86-8620-E24270E4CBFD}"/>
                </c:ext>
              </c:extLst>
            </c:dLbl>
            <c:dLbl>
              <c:idx val="6"/>
              <c:layout>
                <c:manualLayout>
                  <c:x val="0.19037642576754302"/>
                  <c:y val="5.2829256609083558E-3"/>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87B7183D-0AD3-49B9-A4E6-882C14B24EE1}" type="CATEGORYNAME">
                      <a:rPr lang="en-US" sz="1100"/>
                      <a:pPr>
                        <a:defRPr sz="1100"/>
                      </a:pPr>
                      <a:t>[CATEGORY NAME]</a:t>
                    </a:fld>
                    <a:r>
                      <a:rPr lang="en-US" sz="1100" baseline="0"/>
                      <a:t> </a:t>
                    </a:r>
                    <a:fld id="{9C733CF5-6D88-4604-9C0E-299A585B15CC}" type="VALUE">
                      <a:rPr lang="en-US" sz="1100" b="1" baseline="0"/>
                      <a:pPr>
                        <a:defRPr sz="1100"/>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9058159641809478"/>
                      <c:h val="7.8338658146964862E-2"/>
                    </c:manualLayout>
                  </c15:layout>
                  <c15:dlblFieldTable/>
                  <c15:showDataLabelsRange val="0"/>
                </c:ext>
                <c:ext xmlns:c16="http://schemas.microsoft.com/office/drawing/2014/chart" uri="{C3380CC4-5D6E-409C-BE32-E72D297353CC}">
                  <c16:uniqueId val="{0000000D-D6D3-4C86-8620-E24270E4CBFD}"/>
                </c:ext>
              </c:extLst>
            </c:dLbl>
            <c:dLbl>
              <c:idx val="7"/>
              <c:layout>
                <c:manualLayout>
                  <c:x val="0.20519445553176821"/>
                  <c:y val="2.255680967635699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2DC01F9-41C1-464F-A951-B1CFEA0E81B4}" type="CATEGORYNAME">
                      <a:rPr lang="en-US" sz="1100"/>
                      <a:pPr>
                        <a:defRPr/>
                      </a:pPr>
                      <a:t>[CATEGORY NAME]</a:t>
                    </a:fld>
                    <a:r>
                      <a:rPr lang="en-US" sz="1100" baseline="0"/>
                      <a:t> </a:t>
                    </a:r>
                    <a:fld id="{CD39C268-79DC-4AFD-87B0-1FB5B25670EF}" type="VALUE">
                      <a:rPr lang="en-US" sz="1100" b="1" baseline="0"/>
                      <a:pPr>
                        <a:defRPr/>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130316774919259"/>
                      <c:h val="0.1274111553546301"/>
                    </c:manualLayout>
                  </c15:layout>
                  <c15:dlblFieldTable/>
                  <c15:showDataLabelsRange val="0"/>
                </c:ext>
                <c:ext xmlns:c16="http://schemas.microsoft.com/office/drawing/2014/chart" uri="{C3380CC4-5D6E-409C-BE32-E72D297353CC}">
                  <c16:uniqueId val="{0000000F-D6D3-4C86-8620-E24270E4CBFD}"/>
                </c:ext>
              </c:extLst>
            </c:dLbl>
            <c:dLbl>
              <c:idx val="8"/>
              <c:layout>
                <c:manualLayout>
                  <c:x val="0.18899089226749882"/>
                  <c:y val="0.1193064578904823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0C0E5EA-02A2-450F-ACF9-4349C514284F}" type="CATEGORYNAME">
                      <a:rPr lang="en-US" sz="1100"/>
                      <a:pPr>
                        <a:defRPr/>
                      </a:pPr>
                      <a:t>[CATEGORY NAME]</a:t>
                    </a:fld>
                    <a:r>
                      <a:rPr lang="en-US" sz="1100" baseline="0"/>
                      <a:t> </a:t>
                    </a:r>
                    <a:fld id="{7A9BAF38-24BE-40AD-A67C-78236AAD6BB0}" type="VALUE">
                      <a:rPr lang="en-US" sz="1100" b="1" baseline="0"/>
                      <a:pPr>
                        <a:defRPr/>
                      </a:pPr>
                      <a:t>[VALUE]</a:t>
                    </a:fld>
                    <a:r>
                      <a:rPr lang="en-US" sz="1050" b="1"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973112231938749"/>
                      <c:h val="0.14241968803329239"/>
                    </c:manualLayout>
                  </c15:layout>
                  <c15:dlblFieldTable/>
                  <c15:showDataLabelsRange val="0"/>
                </c:ext>
                <c:ext xmlns:c16="http://schemas.microsoft.com/office/drawing/2014/chart" uri="{C3380CC4-5D6E-409C-BE32-E72D297353CC}">
                  <c16:uniqueId val="{00000011-D6D3-4C86-8620-E24270E4CBFD}"/>
                </c:ext>
              </c:extLst>
            </c:dLbl>
            <c:dLbl>
              <c:idx val="9"/>
              <c:layout>
                <c:manualLayout>
                  <c:x val="0.20694901846946537"/>
                  <c:y val="0.1947769527858447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69C4AEA-B933-40F6-ABFC-2F5B03DCB782}" type="CATEGORYNAME">
                      <a:rPr lang="en-US" sz="1100"/>
                      <a:pPr>
                        <a:defRPr/>
                      </a:pPr>
                      <a:t>[CATEGORY NAME]</a:t>
                    </a:fld>
                    <a:r>
                      <a:rPr lang="en-US" sz="1100" baseline="0"/>
                      <a:t> </a:t>
                    </a:r>
                    <a:fld id="{5D25B06F-6CB7-4274-8531-B5A14EA4F077}" type="VALUE">
                      <a:rPr lang="en-US" sz="1100" b="1" baseline="0"/>
                      <a:pPr>
                        <a:defRPr/>
                      </a:pPr>
                      <a:t>[VALUE]</a:t>
                    </a:fld>
                    <a:r>
                      <a:rPr lang="en-US" sz="1100" b="1"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2309111361079867"/>
                      <c:h val="6.6380347893775629E-2"/>
                    </c:manualLayout>
                  </c15:layout>
                  <c15:dlblFieldTable/>
                  <c15:showDataLabelsRange val="0"/>
                </c:ext>
                <c:ext xmlns:c16="http://schemas.microsoft.com/office/drawing/2014/chart" uri="{C3380CC4-5D6E-409C-BE32-E72D297353CC}">
                  <c16:uniqueId val="{00000013-D6D3-4C86-8620-E24270E4CB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Non-lodgement of bond</c:v>
                </c:pt>
                <c:pt idx="1">
                  <c:v>Unlawful entry</c:v>
                </c:pt>
                <c:pt idx="2">
                  <c:v>Failure to provide documentation</c:v>
                </c:pt>
                <c:pt idx="3">
                  <c:v>Other</c:v>
                </c:pt>
                <c:pt idx="4">
                  <c:v>Failure to provide rental bond receipt</c:v>
                </c:pt>
                <c:pt idx="5">
                  <c:v>Interfering with quiet enjoyment</c:v>
                </c:pt>
                <c:pt idx="6">
                  <c:v>Agreement terms breach</c:v>
                </c:pt>
                <c:pt idx="7">
                  <c:v>Recovering possession of premises unlawfully</c:v>
                </c:pt>
                <c:pt idx="8">
                  <c:v>Applying rent payment for any other purpose</c:v>
                </c:pt>
                <c:pt idx="9">
                  <c:v>Failure to provide rent receipts</c:v>
                </c:pt>
              </c:strCache>
            </c:strRef>
          </c:cat>
          <c:val>
            <c:numRef>
              <c:f>Sheet1!$B$2:$B$11</c:f>
              <c:numCache>
                <c:formatCode>General</c:formatCode>
                <c:ptCount val="10"/>
                <c:pt idx="0">
                  <c:v>22.4</c:v>
                </c:pt>
                <c:pt idx="1">
                  <c:v>18.2</c:v>
                </c:pt>
                <c:pt idx="2">
                  <c:v>15.4</c:v>
                </c:pt>
                <c:pt idx="3">
                  <c:v>13.4</c:v>
                </c:pt>
                <c:pt idx="4">
                  <c:v>9.6</c:v>
                </c:pt>
                <c:pt idx="5">
                  <c:v>7</c:v>
                </c:pt>
                <c:pt idx="6">
                  <c:v>6.6</c:v>
                </c:pt>
                <c:pt idx="7">
                  <c:v>3.3</c:v>
                </c:pt>
                <c:pt idx="8">
                  <c:v>2.1</c:v>
                </c:pt>
                <c:pt idx="9">
                  <c:v>2</c:v>
                </c:pt>
              </c:numCache>
            </c:numRef>
          </c:val>
          <c:extLst>
            <c:ext xmlns:c16="http://schemas.microsoft.com/office/drawing/2014/chart" uri="{C3380CC4-5D6E-409C-BE32-E72D297353CC}">
              <c16:uniqueId val="{00000014-D6D3-4C86-8620-E24270E4CBFD}"/>
            </c:ext>
          </c:extLst>
        </c:ser>
        <c:dLbls>
          <c:showLegendKey val="0"/>
          <c:showVal val="1"/>
          <c:showCatName val="0"/>
          <c:showSerName val="0"/>
          <c:showPercent val="0"/>
          <c:showBubbleSize val="0"/>
          <c:showLeaderLines val="1"/>
        </c:dLbls>
        <c:firstSliceAng val="147"/>
        <c:holeSize val="7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Reversed" id="23">
  <a:schemeClr val="accent3"/>
</cs:colorStyle>
</file>

<file path=word/charts/colors5.xml><?xml version="1.0" encoding="utf-8"?>
<cs:colorStyle xmlns:cs="http://schemas.microsoft.com/office/drawing/2012/chartStyle" xmlns:a="http://schemas.openxmlformats.org/drawingml/2006/main" meth="withinLinearReversed" id="23">
  <a:schemeClr val="accent3"/>
</cs:colorStyle>
</file>

<file path=word/charts/colors6.xml><?xml version="1.0" encoding="utf-8"?>
<cs:colorStyle xmlns:cs="http://schemas.microsoft.com/office/drawing/2012/chartStyle" xmlns:a="http://schemas.openxmlformats.org/drawingml/2006/main" meth="withinLinearReversed" id="23">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089F9246-CBC3-47CE-ADD2-AFFECB016D7D}">
    <t:Anchor>
      <t:Comment id="1247217021"/>
    </t:Anchor>
    <t:History>
      <t:Event id="{D2CB1809-E0EC-4835-B1F7-16281B13040F}" time="2021-07-12T07:44:49.698Z">
        <t:Attribution userId="S::natalie.townsend@rta.qld.gov.au::b96dddfd-caaf-40ef-b655-de76bc685c09" userProvider="AD" userName="Natalie Townsend"/>
        <t:Anchor>
          <t:Comment id="401011443"/>
        </t:Anchor>
        <t:Create/>
      </t:Event>
      <t:Event id="{DAF8E311-E7E1-49AE-AEEC-3507A6DDFD5F}" time="2021-07-12T07:44:49.698Z">
        <t:Attribution userId="S::natalie.townsend@rta.qld.gov.au::b96dddfd-caaf-40ef-b655-de76bc685c09" userProvider="AD" userName="Natalie Townsend"/>
        <t:Anchor>
          <t:Comment id="401011443"/>
        </t:Anchor>
        <t:Assign userId="S::Samantha.Watson@RTA.qld.gov.au::066d201d-e1bd-4f64-b868-3d713a8aa303" userProvider="AD" userName="Samantha Watson"/>
      </t:Event>
      <t:Event id="{C4BDF1E8-9D2F-40E1-B9A1-3056D5FDF290}" time="2021-07-12T07:44:49.698Z">
        <t:Attribution userId="S::natalie.townsend@rta.qld.gov.au::b96dddfd-caaf-40ef-b655-de76bc685c09" userProvider="AD" userName="Natalie Townsend"/>
        <t:Anchor>
          <t:Comment id="401011443"/>
        </t:Anchor>
        <t:SetTitle title="@Samantha Watson you may need to outline which report you are referring to in order for Katherine to check it with BI"/>
      </t:Event>
    </t:History>
  </t:Task>
</t:Task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922EE4DB6956409625CCB71A6EB15A" ma:contentTypeVersion="13" ma:contentTypeDescription="Create a new document." ma:contentTypeScope="" ma:versionID="43ae7c5b18df8a0c0be99af9ae6b2310">
  <xsd:schema xmlns:xsd="http://www.w3.org/2001/XMLSchema" xmlns:xs="http://www.w3.org/2001/XMLSchema" xmlns:p="http://schemas.microsoft.com/office/2006/metadata/properties" xmlns:ns2="d01b9356-9774-4515-b85f-82788657dd43" xmlns:ns3="9dc7b98a-aa4a-4582-9fad-77df62eff277" targetNamespace="http://schemas.microsoft.com/office/2006/metadata/properties" ma:root="true" ma:fieldsID="7778336457897c5e26248354f1b9b36c" ns2:_="" ns3:_="">
    <xsd:import namespace="d01b9356-9774-4515-b85f-82788657dd43"/>
    <xsd:import namespace="9dc7b98a-aa4a-4582-9fad-77df62eff2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1b9356-9774-4515-b85f-82788657d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c7b98a-aa4a-4582-9fad-77df62eff27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50A7AA-02A2-405D-8988-67F6C27FED5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d01b9356-9774-4515-b85f-82788657dd43"/>
    <ds:schemaRef ds:uri="9dc7b98a-aa4a-4582-9fad-77df62eff277"/>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9D2B7C6-5EC0-4060-8BBA-187947853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1b9356-9774-4515-b85f-82788657dd43"/>
    <ds:schemaRef ds:uri="9dc7b98a-aa4a-4582-9fad-77df62eff2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82280-F77A-4E72-89D3-4CF484AAB582}">
  <ds:schemaRefs>
    <ds:schemaRef ds:uri="http://schemas.openxmlformats.org/officeDocument/2006/bibliography"/>
  </ds:schemaRefs>
</ds:datastoreItem>
</file>

<file path=customXml/itemProps4.xml><?xml version="1.0" encoding="utf-8"?>
<ds:datastoreItem xmlns:ds="http://schemas.openxmlformats.org/officeDocument/2006/customXml" ds:itemID="{E6E2B172-E89D-493F-A3BB-0F524E9257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46</Pages>
  <Words>13618</Words>
  <Characters>77623</Characters>
  <Application>Microsoft Office Word</Application>
  <DocSecurity>8</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Kelly</dc:creator>
  <cp:keywords/>
  <dc:description/>
  <cp:lastModifiedBy>Kim Kelly</cp:lastModifiedBy>
  <cp:revision>208</cp:revision>
  <cp:lastPrinted>2021-08-26T02:05:00Z</cp:lastPrinted>
  <dcterms:created xsi:type="dcterms:W3CDTF">2021-08-06T14:44:00Z</dcterms:created>
  <dcterms:modified xsi:type="dcterms:W3CDTF">2022-10-16T22:42:00Z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0x01010012922EE4DB6956409625CCB71A6EB15A</vt:lpwstr>
  </property>
</Properties>
</file>